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6869E" w14:textId="77777777" w:rsidR="00BE1205" w:rsidRPr="00336321" w:rsidRDefault="002C0588" w:rsidP="00336321">
      <w:pPr>
        <w:spacing w:line="360" w:lineRule="auto"/>
        <w:ind w:firstLine="0"/>
        <w:jc w:val="left"/>
        <w:rPr>
          <w:noProof/>
          <w:sz w:val="22"/>
          <w:lang w:eastAsia="pl-PL"/>
        </w:rPr>
      </w:pPr>
      <w:bookmarkStart w:id="0" w:name="_Toc447696025"/>
      <w:bookmarkStart w:id="1" w:name="_Toc448922263"/>
      <w:bookmarkStart w:id="2" w:name="_Toc450137039"/>
      <w:bookmarkStart w:id="3" w:name="_Toc450137837"/>
      <w:bookmarkStart w:id="4" w:name="_Toc450138158"/>
      <w:bookmarkStart w:id="5" w:name="_Toc450139691"/>
      <w:bookmarkStart w:id="6" w:name="_Toc450142941"/>
      <w:bookmarkStart w:id="7" w:name="_Toc454191806"/>
      <w:bookmarkStart w:id="8" w:name="_Toc454195574"/>
      <w:bookmarkStart w:id="9" w:name="_Toc454200970"/>
      <w:bookmarkStart w:id="10" w:name="_Toc454202456"/>
      <w:bookmarkStart w:id="11" w:name="_Toc454202695"/>
      <w:bookmarkStart w:id="12" w:name="_Toc454272666"/>
      <w:bookmarkStart w:id="13" w:name="_Toc455567026"/>
      <w:bookmarkStart w:id="14" w:name="_Toc455585778"/>
      <w:r w:rsidRPr="00336321">
        <w:rPr>
          <w:sz w:val="22"/>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6EE85064" w14:textId="4F595B83" w:rsidR="00BE1205" w:rsidRPr="00336321" w:rsidRDefault="00FE04D7" w:rsidP="00336321">
      <w:pPr>
        <w:spacing w:line="360" w:lineRule="auto"/>
        <w:ind w:firstLine="0"/>
        <w:jc w:val="left"/>
        <w:rPr>
          <w:b/>
          <w:caps/>
          <w:color w:val="000000"/>
          <w:sz w:val="22"/>
        </w:rPr>
      </w:pPr>
      <w:r w:rsidRPr="00336321">
        <w:rPr>
          <w:noProof/>
          <w:sz w:val="22"/>
        </w:rPr>
        <w:drawing>
          <wp:inline distT="0" distB="0" distL="0" distR="0" wp14:anchorId="32188A94" wp14:editId="037872CA">
            <wp:extent cx="5759450" cy="483235"/>
            <wp:effectExtent l="0" t="0" r="0" b="0"/>
            <wp:docPr id="5" name="Obraz 1" descr="C:\Users\PLK043475\AppData\Local\Microsoft\Windows\INetCache\Content.Outlook\TYCBB6OQ\KPO_pasek poziomy (002).png" title="pasek logotypów KPO RP UE P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C:\Users\PLK043475\AppData\Local\Microsoft\Windows\INetCache\Content.Outlook\TYCBB6OQ\KPO_pasek poziomy (002).png" title="pasek logotypów KPO RP UE PLK"/>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483235"/>
                    </a:xfrm>
                    <a:prstGeom prst="rect">
                      <a:avLst/>
                    </a:prstGeom>
                    <a:noFill/>
                    <a:ln>
                      <a:noFill/>
                    </a:ln>
                  </pic:spPr>
                </pic:pic>
              </a:graphicData>
            </a:graphic>
          </wp:inline>
        </w:drawing>
      </w:r>
    </w:p>
    <w:p w14:paraId="4E71B277" w14:textId="77777777" w:rsidR="00D075DE" w:rsidRPr="00336321" w:rsidRDefault="00D075DE" w:rsidP="00336321">
      <w:pPr>
        <w:spacing w:line="360" w:lineRule="auto"/>
        <w:jc w:val="left"/>
        <w:rPr>
          <w:b/>
          <w:caps/>
          <w:color w:val="000000"/>
          <w:sz w:val="22"/>
          <w:lang w:eastAsia="pl-PL"/>
        </w:rPr>
      </w:pPr>
    </w:p>
    <w:p w14:paraId="32100992" w14:textId="12327A1D" w:rsidR="004E3524" w:rsidRPr="00336321" w:rsidRDefault="004E3524" w:rsidP="00336321">
      <w:pPr>
        <w:tabs>
          <w:tab w:val="left" w:pos="780"/>
        </w:tabs>
        <w:spacing w:line="360" w:lineRule="auto"/>
        <w:jc w:val="left"/>
        <w:rPr>
          <w:b/>
          <w:caps/>
          <w:color w:val="000000"/>
          <w:sz w:val="22"/>
          <w:lang w:eastAsia="pl-PL"/>
        </w:rPr>
      </w:pPr>
      <w:r w:rsidRPr="00336321">
        <w:rPr>
          <w:b/>
          <w:caps/>
          <w:color w:val="000000"/>
          <w:sz w:val="22"/>
          <w:lang w:eastAsia="pl-PL"/>
        </w:rPr>
        <w:t>Załącznik nr 1 do SWZ</w:t>
      </w:r>
    </w:p>
    <w:p w14:paraId="507149C4" w14:textId="7787F249" w:rsidR="004E3524" w:rsidRPr="00336321" w:rsidRDefault="004E3524" w:rsidP="00336321">
      <w:pPr>
        <w:tabs>
          <w:tab w:val="left" w:pos="780"/>
        </w:tabs>
        <w:spacing w:line="360" w:lineRule="auto"/>
        <w:jc w:val="left"/>
        <w:rPr>
          <w:b/>
          <w:caps/>
          <w:color w:val="000000"/>
          <w:sz w:val="22"/>
          <w:lang w:eastAsia="pl-PL"/>
        </w:rPr>
      </w:pPr>
      <w:r w:rsidRPr="00336321">
        <w:rPr>
          <w:b/>
          <w:caps/>
          <w:color w:val="000000"/>
          <w:sz w:val="22"/>
          <w:lang w:eastAsia="pl-PL"/>
        </w:rPr>
        <w:t xml:space="preserve">ZAŁĄCZNIK nr 2 </w:t>
      </w:r>
      <w:r w:rsidR="00354F4B" w:rsidRPr="00336321">
        <w:rPr>
          <w:b/>
          <w:caps/>
          <w:color w:val="000000"/>
          <w:sz w:val="22"/>
          <w:lang w:eastAsia="pl-PL"/>
        </w:rPr>
        <w:t>do Umowy nr ………………………</w:t>
      </w:r>
    </w:p>
    <w:p w14:paraId="7B64C3BE" w14:textId="77777777" w:rsidR="004E3524" w:rsidRPr="00336321" w:rsidRDefault="004E3524" w:rsidP="00336321">
      <w:pPr>
        <w:spacing w:line="360" w:lineRule="auto"/>
        <w:jc w:val="left"/>
        <w:rPr>
          <w:b/>
          <w:caps/>
          <w:color w:val="000000"/>
          <w:sz w:val="22"/>
          <w:lang w:eastAsia="pl-PL"/>
        </w:rPr>
      </w:pPr>
    </w:p>
    <w:p w14:paraId="35D36020" w14:textId="77777777" w:rsidR="00CA174D" w:rsidRPr="00336321" w:rsidRDefault="00CA174D" w:rsidP="00336321">
      <w:pPr>
        <w:spacing w:line="360" w:lineRule="auto"/>
        <w:jc w:val="left"/>
        <w:rPr>
          <w:b/>
          <w:caps/>
          <w:color w:val="000000"/>
          <w:sz w:val="22"/>
          <w:lang w:eastAsia="pl-PL"/>
        </w:rPr>
      </w:pPr>
    </w:p>
    <w:p w14:paraId="7DF34DE2" w14:textId="77777777" w:rsidR="00CA174D" w:rsidRPr="00336321" w:rsidRDefault="00CA174D" w:rsidP="00336321">
      <w:pPr>
        <w:spacing w:line="360" w:lineRule="auto"/>
        <w:jc w:val="left"/>
        <w:rPr>
          <w:b/>
          <w:caps/>
          <w:color w:val="000000"/>
          <w:sz w:val="22"/>
          <w:lang w:eastAsia="pl-PL"/>
        </w:rPr>
      </w:pPr>
    </w:p>
    <w:p w14:paraId="68638C87" w14:textId="77777777" w:rsidR="00CA174D" w:rsidRPr="00336321" w:rsidRDefault="00CA174D" w:rsidP="00336321">
      <w:pPr>
        <w:spacing w:line="360" w:lineRule="auto"/>
        <w:jc w:val="left"/>
        <w:rPr>
          <w:b/>
          <w:caps/>
          <w:color w:val="000000"/>
          <w:sz w:val="22"/>
          <w:lang w:eastAsia="pl-PL"/>
        </w:rPr>
      </w:pPr>
    </w:p>
    <w:p w14:paraId="4A1CC3D7" w14:textId="77777777" w:rsidR="00CA174D" w:rsidRPr="00336321" w:rsidRDefault="00CA174D" w:rsidP="00336321">
      <w:pPr>
        <w:spacing w:line="360" w:lineRule="auto"/>
        <w:jc w:val="left"/>
        <w:rPr>
          <w:b/>
          <w:caps/>
          <w:color w:val="000000"/>
          <w:sz w:val="22"/>
          <w:lang w:eastAsia="pl-PL"/>
        </w:rPr>
      </w:pPr>
    </w:p>
    <w:p w14:paraId="62FD0094" w14:textId="01681731" w:rsidR="004E3524" w:rsidRPr="00336321" w:rsidRDefault="00354F4B" w:rsidP="00336321">
      <w:pPr>
        <w:spacing w:line="360" w:lineRule="auto"/>
        <w:jc w:val="left"/>
        <w:rPr>
          <w:b/>
          <w:caps/>
          <w:color w:val="000000"/>
          <w:sz w:val="22"/>
          <w:lang w:eastAsia="pl-PL"/>
        </w:rPr>
      </w:pPr>
      <w:r w:rsidRPr="00336321">
        <w:rPr>
          <w:b/>
          <w:caps/>
          <w:color w:val="000000"/>
          <w:sz w:val="22"/>
          <w:lang w:eastAsia="pl-PL"/>
        </w:rPr>
        <w:t xml:space="preserve">Program Funkcjonalno – Użytkowy (PFU) </w:t>
      </w:r>
    </w:p>
    <w:p w14:paraId="062CB530" w14:textId="77777777" w:rsidR="00354F4B" w:rsidRPr="00336321" w:rsidRDefault="00354F4B" w:rsidP="00336321">
      <w:pPr>
        <w:spacing w:line="360" w:lineRule="auto"/>
        <w:jc w:val="left"/>
        <w:rPr>
          <w:b/>
          <w:caps/>
          <w:color w:val="000000"/>
          <w:sz w:val="22"/>
          <w:lang w:eastAsia="pl-PL"/>
        </w:rPr>
      </w:pPr>
    </w:p>
    <w:p w14:paraId="6C7F1522" w14:textId="6244D93F" w:rsidR="00D075DE" w:rsidRPr="00336321" w:rsidRDefault="00D075DE" w:rsidP="00336321">
      <w:pPr>
        <w:spacing w:line="360" w:lineRule="auto"/>
        <w:jc w:val="left"/>
        <w:rPr>
          <w:b/>
          <w:caps/>
          <w:color w:val="000000"/>
          <w:sz w:val="22"/>
          <w:lang w:eastAsia="pl-PL"/>
        </w:rPr>
      </w:pPr>
      <w:r w:rsidRPr="00336321">
        <w:rPr>
          <w:b/>
          <w:caps/>
          <w:color w:val="000000"/>
          <w:sz w:val="22"/>
          <w:lang w:eastAsia="pl-PL"/>
        </w:rPr>
        <w:t xml:space="preserve">dla </w:t>
      </w:r>
      <w:r w:rsidR="00CA174D" w:rsidRPr="00336321">
        <w:rPr>
          <w:b/>
          <w:caps/>
          <w:color w:val="000000"/>
          <w:sz w:val="22"/>
          <w:lang w:eastAsia="pl-PL"/>
        </w:rPr>
        <w:t xml:space="preserve">udzielenia zamówienia - </w:t>
      </w:r>
      <w:r w:rsidR="00B2663B" w:rsidRPr="00336321">
        <w:rPr>
          <w:b/>
          <w:caps/>
          <w:color w:val="000000"/>
          <w:sz w:val="22"/>
          <w:lang w:eastAsia="pl-PL"/>
        </w:rPr>
        <w:t xml:space="preserve">ZAPYTANIE OFERTOWE </w:t>
      </w:r>
    </w:p>
    <w:p w14:paraId="625A9B0E" w14:textId="77777777" w:rsidR="00D075DE" w:rsidRPr="00336321" w:rsidRDefault="00D075DE" w:rsidP="00336321">
      <w:pPr>
        <w:spacing w:line="360" w:lineRule="auto"/>
        <w:jc w:val="left"/>
        <w:rPr>
          <w:b/>
          <w:caps/>
          <w:sz w:val="22"/>
          <w:lang w:eastAsia="pl-PL"/>
        </w:rPr>
      </w:pPr>
      <w:r w:rsidRPr="00336321">
        <w:rPr>
          <w:b/>
          <w:caps/>
          <w:sz w:val="22"/>
          <w:lang w:eastAsia="pl-PL"/>
        </w:rPr>
        <w:t xml:space="preserve">NA </w:t>
      </w:r>
      <w:bookmarkStart w:id="15" w:name="_Hlk178323715"/>
      <w:bookmarkEnd w:id="15"/>
    </w:p>
    <w:p w14:paraId="7050B3BA" w14:textId="77777777" w:rsidR="00D075DE" w:rsidRPr="00336321" w:rsidRDefault="00D075DE" w:rsidP="00336321">
      <w:pPr>
        <w:pStyle w:val="Tytudokumentu"/>
        <w:jc w:val="left"/>
        <w:rPr>
          <w:sz w:val="22"/>
          <w:szCs w:val="22"/>
          <w:highlight w:val="yellow"/>
        </w:rPr>
      </w:pPr>
    </w:p>
    <w:p w14:paraId="37E2DB86" w14:textId="320AF7EC" w:rsidR="00FE04D7" w:rsidRPr="00336321" w:rsidRDefault="003F5D94" w:rsidP="00336321">
      <w:pPr>
        <w:pStyle w:val="Tytudokumentu"/>
        <w:jc w:val="left"/>
        <w:rPr>
          <w:color w:val="000000"/>
          <w:sz w:val="22"/>
          <w:szCs w:val="22"/>
        </w:rPr>
      </w:pPr>
      <w:r w:rsidRPr="00336321">
        <w:rPr>
          <w:sz w:val="22"/>
          <w:szCs w:val="22"/>
        </w:rPr>
        <w:t>PN.:</w:t>
      </w:r>
      <w:r w:rsidR="00FE04D7" w:rsidRPr="00336321">
        <w:rPr>
          <w:color w:val="000000"/>
          <w:sz w:val="22"/>
          <w:szCs w:val="22"/>
        </w:rPr>
        <w:t xml:space="preserve"> „</w:t>
      </w:r>
      <w:r w:rsidR="00FB6A60" w:rsidRPr="00336321">
        <w:rPr>
          <w:color w:val="000000"/>
          <w:sz w:val="22"/>
          <w:szCs w:val="22"/>
        </w:rPr>
        <w:t>Zabudowa nowego systemu przejazdowego dla kat. A w km 20,831 na linii kolejowej nr 17 i 25 obsługiwanego z odległości z km 22,005 linia kolejowa nr 17 oraz w km 25,355 dla kat. B na linii kolejowej nr 17 wraz z</w:t>
      </w:r>
      <w:r w:rsidR="00180D5A" w:rsidRPr="00336321">
        <w:rPr>
          <w:color w:val="000000"/>
          <w:sz w:val="22"/>
          <w:szCs w:val="22"/>
        </w:rPr>
        <w:t xml:space="preserve"> powiązaniem</w:t>
      </w:r>
      <w:r w:rsidR="00FB6A60" w:rsidRPr="00336321">
        <w:rPr>
          <w:color w:val="000000"/>
          <w:sz w:val="22"/>
          <w:szCs w:val="22"/>
        </w:rPr>
        <w:t xml:space="preserve"> w urządzeniach stacyjnych</w:t>
      </w:r>
      <w:r w:rsidRPr="00336321">
        <w:rPr>
          <w:color w:val="000000"/>
          <w:sz w:val="22"/>
          <w:szCs w:val="22"/>
        </w:rPr>
        <w:t>”</w:t>
      </w:r>
      <w:r w:rsidR="009C3020" w:rsidRPr="00336321">
        <w:rPr>
          <w:color w:val="000000"/>
          <w:sz w:val="22"/>
          <w:szCs w:val="22"/>
        </w:rPr>
        <w:t xml:space="preserve"> </w:t>
      </w:r>
    </w:p>
    <w:p w14:paraId="30A8BF9A" w14:textId="10DB8F53" w:rsidR="00D83E40" w:rsidRPr="00336321" w:rsidRDefault="00D83E40" w:rsidP="00336321">
      <w:pPr>
        <w:shd w:val="clear" w:color="auto" w:fill="FFFFFF"/>
        <w:spacing w:after="1080" w:line="360" w:lineRule="auto"/>
        <w:ind w:firstLine="720"/>
        <w:jc w:val="left"/>
        <w:rPr>
          <w:b/>
          <w:bCs/>
          <w:color w:val="808080" w:themeColor="background1" w:themeShade="80"/>
          <w:sz w:val="22"/>
          <w:lang w:eastAsia="pl-PL"/>
        </w:rPr>
      </w:pPr>
    </w:p>
    <w:p w14:paraId="1B78501A" w14:textId="73645503" w:rsidR="00D242CD" w:rsidRPr="00336321" w:rsidRDefault="00CA174D" w:rsidP="00336321">
      <w:pPr>
        <w:spacing w:after="120" w:line="360" w:lineRule="auto"/>
        <w:ind w:firstLine="0"/>
        <w:jc w:val="left"/>
        <w:rPr>
          <w:b/>
          <w:sz w:val="22"/>
        </w:rPr>
      </w:pPr>
      <w:r w:rsidRPr="00336321">
        <w:rPr>
          <w:b/>
          <w:sz w:val="22"/>
        </w:rPr>
        <w:t xml:space="preserve">AKCEPTUJĘ: </w:t>
      </w:r>
    </w:p>
    <w:p w14:paraId="7ACCDD39" w14:textId="4688C216" w:rsidR="00D242CD" w:rsidRPr="00336321" w:rsidRDefault="00336321" w:rsidP="00336321">
      <w:pPr>
        <w:spacing w:after="120" w:line="360" w:lineRule="auto"/>
        <w:ind w:firstLine="0"/>
        <w:jc w:val="left"/>
        <w:rPr>
          <w:b/>
          <w:sz w:val="22"/>
        </w:rPr>
      </w:pPr>
      <w:r w:rsidRPr="00336321">
        <w:rPr>
          <w:b/>
          <w:sz w:val="22"/>
        </w:rPr>
        <w:t>Adam Adamski - Dyrektor</w:t>
      </w:r>
    </w:p>
    <w:p w14:paraId="307EAF08" w14:textId="77777777" w:rsidR="00D242CD" w:rsidRPr="00336321" w:rsidRDefault="00D242CD" w:rsidP="00336321">
      <w:pPr>
        <w:spacing w:after="120" w:line="360" w:lineRule="auto"/>
        <w:ind w:firstLine="0"/>
        <w:jc w:val="left"/>
        <w:rPr>
          <w:b/>
          <w:color w:val="2E74B5" w:themeColor="accent1" w:themeShade="BF"/>
          <w:sz w:val="22"/>
          <w:highlight w:val="yellow"/>
        </w:rPr>
      </w:pPr>
    </w:p>
    <w:p w14:paraId="2FC79ECB" w14:textId="77777777" w:rsidR="00D242CD" w:rsidRPr="00336321" w:rsidRDefault="00D242CD" w:rsidP="00336321">
      <w:pPr>
        <w:spacing w:after="120" w:line="360" w:lineRule="auto"/>
        <w:ind w:firstLine="0"/>
        <w:jc w:val="left"/>
        <w:rPr>
          <w:b/>
          <w:color w:val="2E74B5" w:themeColor="accent1" w:themeShade="BF"/>
          <w:sz w:val="22"/>
          <w:highlight w:val="yellow"/>
        </w:rPr>
      </w:pPr>
    </w:p>
    <w:p w14:paraId="2AED9181" w14:textId="77777777" w:rsidR="00D242CD" w:rsidRPr="00336321" w:rsidRDefault="00D242CD" w:rsidP="00336321">
      <w:pPr>
        <w:spacing w:after="120" w:line="360" w:lineRule="auto"/>
        <w:ind w:firstLine="0"/>
        <w:jc w:val="left"/>
        <w:rPr>
          <w:b/>
          <w:color w:val="2E74B5" w:themeColor="accent1" w:themeShade="BF"/>
          <w:sz w:val="22"/>
          <w:highlight w:val="yellow"/>
        </w:rPr>
      </w:pPr>
    </w:p>
    <w:p w14:paraId="7FF36B97" w14:textId="77777777" w:rsidR="00D242CD" w:rsidRPr="00336321" w:rsidRDefault="00D242CD" w:rsidP="00336321">
      <w:pPr>
        <w:spacing w:after="120" w:line="360" w:lineRule="auto"/>
        <w:ind w:firstLine="0"/>
        <w:jc w:val="left"/>
        <w:rPr>
          <w:b/>
          <w:color w:val="2E74B5" w:themeColor="accent1" w:themeShade="BF"/>
          <w:sz w:val="22"/>
          <w:highlight w:val="yellow"/>
        </w:rPr>
      </w:pPr>
    </w:p>
    <w:p w14:paraId="42C80867" w14:textId="77777777" w:rsidR="00D242CD" w:rsidRPr="00336321" w:rsidRDefault="00D242CD" w:rsidP="00336321">
      <w:pPr>
        <w:spacing w:after="120" w:line="360" w:lineRule="auto"/>
        <w:ind w:firstLine="0"/>
        <w:jc w:val="left"/>
        <w:rPr>
          <w:b/>
          <w:color w:val="2E74B5" w:themeColor="accent1" w:themeShade="BF"/>
          <w:sz w:val="22"/>
          <w:highlight w:val="yellow"/>
        </w:rPr>
      </w:pPr>
    </w:p>
    <w:p w14:paraId="20568D0D" w14:textId="1EC9FB56" w:rsidR="00960279" w:rsidRPr="00336321" w:rsidRDefault="002253FC" w:rsidP="00336321">
      <w:pPr>
        <w:spacing w:after="120" w:line="360" w:lineRule="auto"/>
        <w:ind w:firstLine="0"/>
        <w:jc w:val="left"/>
        <w:rPr>
          <w:b/>
          <w:i/>
          <w:color w:val="2E74B5" w:themeColor="accent1" w:themeShade="BF"/>
          <w:sz w:val="22"/>
          <w:highlight w:val="yellow"/>
        </w:rPr>
      </w:pPr>
      <w:r w:rsidRPr="00336321">
        <w:rPr>
          <w:sz w:val="22"/>
        </w:rPr>
        <w:br w:type="page"/>
      </w:r>
    </w:p>
    <w:p w14:paraId="6F035CB0" w14:textId="50FBA5BD" w:rsidR="00960279" w:rsidRPr="00336321" w:rsidRDefault="00960279" w:rsidP="00336321">
      <w:pPr>
        <w:spacing w:line="360" w:lineRule="auto"/>
        <w:ind w:firstLine="0"/>
        <w:jc w:val="left"/>
        <w:rPr>
          <w:i/>
          <w:color w:val="2E74B5" w:themeColor="accent1" w:themeShade="BF"/>
          <w:sz w:val="22"/>
        </w:rPr>
        <w:sectPr w:rsidR="00960279" w:rsidRPr="00336321" w:rsidSect="00D56D25">
          <w:headerReference w:type="even" r:id="rId13"/>
          <w:headerReference w:type="default" r:id="rId14"/>
          <w:footerReference w:type="even" r:id="rId15"/>
          <w:footerReference w:type="default" r:id="rId16"/>
          <w:pgSz w:w="11906" w:h="16838"/>
          <w:pgMar w:top="1382" w:right="1418" w:bottom="567" w:left="1418" w:header="567" w:footer="214" w:gutter="0"/>
          <w:cols w:space="708"/>
          <w:titlePg/>
          <w:docGrid w:linePitch="360"/>
        </w:sectPr>
      </w:pPr>
    </w:p>
    <w:p w14:paraId="42387134" w14:textId="3C2CE31B" w:rsidR="005608EE" w:rsidRPr="00336321" w:rsidRDefault="00C60139" w:rsidP="00336321">
      <w:pPr>
        <w:tabs>
          <w:tab w:val="left" w:pos="851"/>
          <w:tab w:val="left" w:pos="2694"/>
        </w:tabs>
        <w:spacing w:before="100" w:beforeAutospacing="1" w:after="100" w:afterAutospacing="1" w:line="360" w:lineRule="auto"/>
        <w:ind w:firstLine="0"/>
        <w:jc w:val="left"/>
        <w:rPr>
          <w:b/>
          <w:iCs/>
          <w:sz w:val="22"/>
        </w:rPr>
      </w:pPr>
      <w:r w:rsidRPr="00336321">
        <w:rPr>
          <w:b/>
          <w:iCs/>
          <w:sz w:val="22"/>
        </w:rPr>
        <w:lastRenderedPageBreak/>
        <w:t>PROGRAM FUNKCJONALNO-UŻYTKOWY</w:t>
      </w:r>
    </w:p>
    <w:tbl>
      <w:tblPr>
        <w:tblW w:w="0" w:type="auto"/>
        <w:tblLook w:val="04A0" w:firstRow="1" w:lastRow="0" w:firstColumn="1" w:lastColumn="0" w:noHBand="0" w:noVBand="1"/>
      </w:tblPr>
      <w:tblGrid>
        <w:gridCol w:w="1944"/>
        <w:gridCol w:w="7127"/>
      </w:tblGrid>
      <w:tr w:rsidR="00A837A5" w:rsidRPr="00336321" w14:paraId="6D9528DE" w14:textId="77777777" w:rsidTr="003465DF">
        <w:tc>
          <w:tcPr>
            <w:tcW w:w="1951" w:type="dxa"/>
          </w:tcPr>
          <w:p w14:paraId="0A5BAF8F" w14:textId="77777777" w:rsidR="00A837A5" w:rsidRPr="00336321" w:rsidRDefault="00A837A5" w:rsidP="00336321">
            <w:pPr>
              <w:tabs>
                <w:tab w:val="left" w:pos="851"/>
                <w:tab w:val="left" w:pos="2694"/>
              </w:tabs>
              <w:spacing w:before="100" w:beforeAutospacing="1" w:after="100" w:afterAutospacing="1" w:line="360" w:lineRule="auto"/>
              <w:ind w:firstLine="0"/>
              <w:jc w:val="left"/>
              <w:rPr>
                <w:b/>
                <w:iCs/>
                <w:sz w:val="22"/>
              </w:rPr>
            </w:pPr>
            <w:r w:rsidRPr="00336321">
              <w:rPr>
                <w:b/>
                <w:sz w:val="22"/>
              </w:rPr>
              <w:t>Nazwa</w:t>
            </w:r>
            <w:r w:rsidR="00702880" w:rsidRPr="00336321">
              <w:rPr>
                <w:b/>
                <w:sz w:val="22"/>
              </w:rPr>
              <w:t xml:space="preserve"> zamówienia</w:t>
            </w:r>
            <w:r w:rsidRPr="00336321">
              <w:rPr>
                <w:b/>
                <w:sz w:val="22"/>
              </w:rPr>
              <w:t>:</w:t>
            </w:r>
          </w:p>
        </w:tc>
        <w:tc>
          <w:tcPr>
            <w:tcW w:w="7295" w:type="dxa"/>
            <w:vAlign w:val="center"/>
          </w:tcPr>
          <w:p w14:paraId="7A6AC85A" w14:textId="41686000" w:rsidR="00A837A5" w:rsidRPr="00336321" w:rsidRDefault="00A03A62" w:rsidP="00336321">
            <w:pPr>
              <w:tabs>
                <w:tab w:val="left" w:pos="851"/>
                <w:tab w:val="left" w:pos="2694"/>
              </w:tabs>
              <w:spacing w:before="100" w:beforeAutospacing="1" w:after="100" w:afterAutospacing="1" w:line="360" w:lineRule="auto"/>
              <w:ind w:firstLine="0"/>
              <w:jc w:val="left"/>
              <w:rPr>
                <w:bCs/>
                <w:color w:val="365F91"/>
                <w:sz w:val="22"/>
              </w:rPr>
            </w:pPr>
            <w:r w:rsidRPr="00336321">
              <w:rPr>
                <w:bCs/>
                <w:sz w:val="22"/>
              </w:rPr>
              <w:t xml:space="preserve">Zaprojektowanie i wykonanie robót </w:t>
            </w:r>
            <w:r w:rsidR="00FE04D7" w:rsidRPr="00336321">
              <w:rPr>
                <w:bCs/>
                <w:sz w:val="22"/>
              </w:rPr>
              <w:t>dla zadania pn</w:t>
            </w:r>
            <w:bookmarkStart w:id="16" w:name="_Hlk207603240"/>
            <w:r w:rsidR="00FE04D7" w:rsidRPr="00336321">
              <w:rPr>
                <w:bCs/>
                <w:sz w:val="22"/>
              </w:rPr>
              <w:t xml:space="preserve">. </w:t>
            </w:r>
            <w:r w:rsidR="0001365B" w:rsidRPr="00336321">
              <w:rPr>
                <w:bCs/>
                <w:sz w:val="22"/>
              </w:rPr>
              <w:t>„</w:t>
            </w:r>
            <w:bookmarkStart w:id="17" w:name="_Hlk207787338"/>
            <w:r w:rsidR="00FB6A60" w:rsidRPr="00336321">
              <w:rPr>
                <w:bCs/>
                <w:sz w:val="22"/>
              </w:rPr>
              <w:t>Zabudowa nowego systemu przejazdowego dla kat. A w km 20,831 na linii kolejowej nr 17 i 25 obsługiwanego z odległości z km 22,005 linia kolejowa nr 17 oraz w km 25,355 dla kat. B na linii kolejowej nr 17 wraz z powiązaniem w urządzeniach stacyjnych</w:t>
            </w:r>
            <w:bookmarkEnd w:id="17"/>
            <w:r w:rsidR="0001365B" w:rsidRPr="00336321">
              <w:rPr>
                <w:bCs/>
                <w:sz w:val="22"/>
              </w:rPr>
              <w:t>”</w:t>
            </w:r>
            <w:bookmarkEnd w:id="16"/>
          </w:p>
        </w:tc>
      </w:tr>
      <w:tr w:rsidR="00A837A5" w:rsidRPr="00336321" w14:paraId="5F4C1EB5" w14:textId="77777777" w:rsidTr="003465DF">
        <w:tc>
          <w:tcPr>
            <w:tcW w:w="1951" w:type="dxa"/>
          </w:tcPr>
          <w:p w14:paraId="0E4DB660" w14:textId="77777777" w:rsidR="00A837A5" w:rsidRPr="00336321" w:rsidRDefault="00A837A5" w:rsidP="00336321">
            <w:pPr>
              <w:tabs>
                <w:tab w:val="left" w:pos="851"/>
                <w:tab w:val="left" w:pos="2694"/>
              </w:tabs>
              <w:spacing w:before="100" w:beforeAutospacing="1" w:after="100" w:afterAutospacing="1" w:line="360" w:lineRule="auto"/>
              <w:ind w:firstLine="0"/>
              <w:jc w:val="left"/>
              <w:rPr>
                <w:b/>
                <w:iCs/>
                <w:sz w:val="22"/>
              </w:rPr>
            </w:pPr>
            <w:r w:rsidRPr="00336321">
              <w:rPr>
                <w:b/>
                <w:sz w:val="22"/>
              </w:rPr>
              <w:t>Adres obiektu budowlanego:</w:t>
            </w:r>
          </w:p>
        </w:tc>
        <w:tc>
          <w:tcPr>
            <w:tcW w:w="7295" w:type="dxa"/>
            <w:vAlign w:val="center"/>
          </w:tcPr>
          <w:p w14:paraId="565A3FBD" w14:textId="6E8D6F94" w:rsidR="00A837A5" w:rsidRPr="00336321" w:rsidRDefault="00FE04D7" w:rsidP="00336321">
            <w:pPr>
              <w:tabs>
                <w:tab w:val="left" w:pos="851"/>
                <w:tab w:val="left" w:pos="2694"/>
              </w:tabs>
              <w:spacing w:before="100" w:beforeAutospacing="1" w:after="100" w:afterAutospacing="1" w:line="360" w:lineRule="auto"/>
              <w:ind w:firstLine="0"/>
              <w:jc w:val="left"/>
              <w:rPr>
                <w:b/>
                <w:iCs/>
                <w:sz w:val="22"/>
              </w:rPr>
            </w:pPr>
            <w:r w:rsidRPr="00336321">
              <w:rPr>
                <w:bCs/>
                <w:sz w:val="22"/>
              </w:rPr>
              <w:t xml:space="preserve">Przejazdy kolejowo – drogowe zlokalizowane na </w:t>
            </w:r>
            <w:r w:rsidR="00D520F6" w:rsidRPr="00336321">
              <w:rPr>
                <w:bCs/>
                <w:sz w:val="22"/>
              </w:rPr>
              <w:t>linii kolejowej nr 1</w:t>
            </w:r>
            <w:r w:rsidR="0001365B" w:rsidRPr="00336321">
              <w:rPr>
                <w:bCs/>
                <w:sz w:val="22"/>
              </w:rPr>
              <w:t>7</w:t>
            </w:r>
            <w:r w:rsidR="00FB5D4C" w:rsidRPr="00336321">
              <w:rPr>
                <w:bCs/>
                <w:sz w:val="22"/>
              </w:rPr>
              <w:t xml:space="preserve"> na terenie Zakładu Linii Kolejowych w Łodzi</w:t>
            </w:r>
            <w:r w:rsidR="00D520F6" w:rsidRPr="00336321">
              <w:rPr>
                <w:bCs/>
                <w:sz w:val="22"/>
              </w:rPr>
              <w:t xml:space="preserve">. </w:t>
            </w:r>
          </w:p>
        </w:tc>
      </w:tr>
    </w:tbl>
    <w:p w14:paraId="0642F8EC" w14:textId="77777777" w:rsidR="0058530D" w:rsidRPr="00336321" w:rsidRDefault="0058530D" w:rsidP="00336321">
      <w:pPr>
        <w:pStyle w:val="Bezodstpw"/>
        <w:spacing w:line="360" w:lineRule="auto"/>
        <w:rPr>
          <w:rFonts w:ascii="Arial" w:hAnsi="Arial" w:cs="Arial"/>
          <w:b/>
          <w:sz w:val="22"/>
          <w:szCs w:val="22"/>
        </w:rPr>
      </w:pPr>
    </w:p>
    <w:p w14:paraId="5254302D" w14:textId="77777777" w:rsidR="005608EE" w:rsidRPr="00336321" w:rsidRDefault="005608EE" w:rsidP="00336321">
      <w:pPr>
        <w:pStyle w:val="Bezodstpw"/>
        <w:spacing w:line="360" w:lineRule="auto"/>
        <w:rPr>
          <w:rFonts w:ascii="Arial" w:hAnsi="Arial" w:cs="Arial"/>
          <w:b/>
          <w:sz w:val="22"/>
          <w:szCs w:val="22"/>
        </w:rPr>
      </w:pPr>
      <w:r w:rsidRPr="00336321">
        <w:rPr>
          <w:rFonts w:ascii="Arial" w:hAnsi="Arial" w:cs="Arial"/>
          <w:b/>
          <w:sz w:val="22"/>
          <w:szCs w:val="22"/>
        </w:rPr>
        <w:t xml:space="preserve">Nazwy i Kody </w:t>
      </w:r>
      <w:r w:rsidR="006C3D7B" w:rsidRPr="00336321">
        <w:rPr>
          <w:rFonts w:ascii="Arial" w:hAnsi="Arial" w:cs="Arial"/>
          <w:b/>
          <w:sz w:val="22"/>
          <w:szCs w:val="22"/>
        </w:rPr>
        <w:t>Robót</w:t>
      </w:r>
      <w:r w:rsidRPr="00336321">
        <w:rPr>
          <w:rFonts w:ascii="Arial" w:hAnsi="Arial" w:cs="Arial"/>
          <w:b/>
          <w:sz w:val="22"/>
          <w:szCs w:val="22"/>
        </w:rPr>
        <w:t>:</w:t>
      </w:r>
    </w:p>
    <w:tbl>
      <w:tblPr>
        <w:tblW w:w="9212" w:type="dxa"/>
        <w:tblLayout w:type="fixed"/>
        <w:tblLook w:val="04A0" w:firstRow="1" w:lastRow="0" w:firstColumn="1" w:lastColumn="0" w:noHBand="0" w:noVBand="1"/>
      </w:tblPr>
      <w:tblGrid>
        <w:gridCol w:w="1951"/>
        <w:gridCol w:w="1701"/>
        <w:gridCol w:w="5560"/>
      </w:tblGrid>
      <w:tr w:rsidR="00FE04D7" w:rsidRPr="00336321" w14:paraId="10EFC5B8" w14:textId="77777777" w:rsidTr="00FE04D7">
        <w:tc>
          <w:tcPr>
            <w:tcW w:w="1951" w:type="dxa"/>
          </w:tcPr>
          <w:p w14:paraId="21971312"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Dział:</w:t>
            </w:r>
          </w:p>
        </w:tc>
        <w:tc>
          <w:tcPr>
            <w:tcW w:w="1701" w:type="dxa"/>
          </w:tcPr>
          <w:p w14:paraId="3BC36AB0"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45000000-7</w:t>
            </w:r>
          </w:p>
        </w:tc>
        <w:tc>
          <w:tcPr>
            <w:tcW w:w="5560" w:type="dxa"/>
          </w:tcPr>
          <w:p w14:paraId="52E0B0E9"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Roboty budowlane</w:t>
            </w:r>
          </w:p>
        </w:tc>
      </w:tr>
      <w:tr w:rsidR="00FE04D7" w:rsidRPr="00336321" w14:paraId="47A60ACD" w14:textId="77777777" w:rsidTr="00FE04D7">
        <w:tc>
          <w:tcPr>
            <w:tcW w:w="1951" w:type="dxa"/>
          </w:tcPr>
          <w:p w14:paraId="5980ECF9"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420FF116"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71322000-1</w:t>
            </w:r>
          </w:p>
        </w:tc>
        <w:tc>
          <w:tcPr>
            <w:tcW w:w="5560" w:type="dxa"/>
          </w:tcPr>
          <w:p w14:paraId="78A0B0A8"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Usługi inżynierii projektowej w zakresie inżynierii lądowej i wodnej</w:t>
            </w:r>
          </w:p>
        </w:tc>
      </w:tr>
      <w:tr w:rsidR="00FE04D7" w:rsidRPr="00336321" w14:paraId="7EF2AC1C" w14:textId="77777777" w:rsidTr="00FE04D7">
        <w:tc>
          <w:tcPr>
            <w:tcW w:w="1951" w:type="dxa"/>
          </w:tcPr>
          <w:p w14:paraId="47F9385C"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Grupa Robót:</w:t>
            </w:r>
          </w:p>
        </w:tc>
        <w:tc>
          <w:tcPr>
            <w:tcW w:w="1701" w:type="dxa"/>
          </w:tcPr>
          <w:p w14:paraId="3EF3EBC0"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45100000-8</w:t>
            </w:r>
          </w:p>
        </w:tc>
        <w:tc>
          <w:tcPr>
            <w:tcW w:w="5560" w:type="dxa"/>
          </w:tcPr>
          <w:p w14:paraId="2EA805C9" w14:textId="77777777" w:rsidR="00FE04D7" w:rsidRPr="00336321" w:rsidRDefault="00FE04D7" w:rsidP="00336321">
            <w:pPr>
              <w:pStyle w:val="Bezodstpw"/>
              <w:spacing w:line="360" w:lineRule="auto"/>
              <w:rPr>
                <w:rFonts w:ascii="Arial" w:hAnsi="Arial" w:cs="Arial"/>
                <w:color w:val="000000"/>
                <w:sz w:val="22"/>
                <w:szCs w:val="22"/>
              </w:rPr>
            </w:pPr>
            <w:r w:rsidRPr="00336321">
              <w:rPr>
                <w:rFonts w:ascii="Arial" w:hAnsi="Arial" w:cs="Arial"/>
                <w:color w:val="000000"/>
                <w:sz w:val="22"/>
                <w:szCs w:val="22"/>
              </w:rPr>
              <w:t>Przygotowanie terenu pod budowę</w:t>
            </w:r>
          </w:p>
        </w:tc>
      </w:tr>
      <w:tr w:rsidR="00FE04D7" w:rsidRPr="00336321" w14:paraId="641B0BB4" w14:textId="77777777" w:rsidTr="00FE04D7">
        <w:tc>
          <w:tcPr>
            <w:tcW w:w="1951" w:type="dxa"/>
          </w:tcPr>
          <w:p w14:paraId="3EC1A1F0"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256E4018"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45200000-9</w:t>
            </w:r>
          </w:p>
        </w:tc>
        <w:tc>
          <w:tcPr>
            <w:tcW w:w="5560" w:type="dxa"/>
          </w:tcPr>
          <w:p w14:paraId="119D8C46" w14:textId="77777777" w:rsidR="00FE04D7" w:rsidRPr="00336321" w:rsidRDefault="00FE04D7" w:rsidP="00336321">
            <w:pPr>
              <w:pStyle w:val="Bezodstpw"/>
              <w:spacing w:line="360" w:lineRule="auto"/>
              <w:rPr>
                <w:rFonts w:ascii="Arial" w:hAnsi="Arial" w:cs="Arial"/>
                <w:color w:val="000000"/>
                <w:sz w:val="22"/>
                <w:szCs w:val="22"/>
              </w:rPr>
            </w:pPr>
            <w:r w:rsidRPr="00336321">
              <w:rPr>
                <w:rFonts w:ascii="Arial" w:hAnsi="Arial" w:cs="Arial"/>
                <w:color w:val="000000"/>
                <w:sz w:val="22"/>
                <w:szCs w:val="22"/>
              </w:rPr>
              <w:t xml:space="preserve">Roboty budowlane w zakresie wznoszenia kompletnych obiektów budowlanych lub ich części oraz roboty w zakresie inżynierii lądowej lub wodnej </w:t>
            </w:r>
          </w:p>
        </w:tc>
      </w:tr>
      <w:tr w:rsidR="00FE04D7" w:rsidRPr="00336321" w14:paraId="23909A13" w14:textId="77777777" w:rsidTr="00FE04D7">
        <w:tc>
          <w:tcPr>
            <w:tcW w:w="1951" w:type="dxa"/>
          </w:tcPr>
          <w:p w14:paraId="7C9CF405"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2C4A58C8"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45300000-0</w:t>
            </w:r>
          </w:p>
        </w:tc>
        <w:tc>
          <w:tcPr>
            <w:tcW w:w="5560" w:type="dxa"/>
          </w:tcPr>
          <w:p w14:paraId="3B3CB8F6" w14:textId="77777777" w:rsidR="00FE04D7" w:rsidRPr="00336321" w:rsidRDefault="00FE04D7" w:rsidP="00336321">
            <w:pPr>
              <w:pStyle w:val="Bezodstpw"/>
              <w:spacing w:line="360" w:lineRule="auto"/>
              <w:rPr>
                <w:rFonts w:ascii="Arial" w:hAnsi="Arial" w:cs="Arial"/>
                <w:color w:val="000000"/>
                <w:sz w:val="22"/>
                <w:szCs w:val="22"/>
              </w:rPr>
            </w:pPr>
            <w:r w:rsidRPr="00336321">
              <w:rPr>
                <w:rFonts w:ascii="Arial" w:hAnsi="Arial" w:cs="Arial"/>
                <w:color w:val="000000"/>
                <w:sz w:val="22"/>
                <w:szCs w:val="22"/>
              </w:rPr>
              <w:t>Roboty instalacyjne w budynkach</w:t>
            </w:r>
          </w:p>
        </w:tc>
      </w:tr>
      <w:tr w:rsidR="00FE04D7" w:rsidRPr="00336321" w14:paraId="0D374837" w14:textId="77777777" w:rsidTr="00FE04D7">
        <w:tc>
          <w:tcPr>
            <w:tcW w:w="1951" w:type="dxa"/>
          </w:tcPr>
          <w:p w14:paraId="7D73832C"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Klasa Robót:</w:t>
            </w:r>
          </w:p>
        </w:tc>
        <w:tc>
          <w:tcPr>
            <w:tcW w:w="1701" w:type="dxa"/>
          </w:tcPr>
          <w:p w14:paraId="537C18A2"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45230000-8</w:t>
            </w:r>
          </w:p>
        </w:tc>
        <w:tc>
          <w:tcPr>
            <w:tcW w:w="5560" w:type="dxa"/>
          </w:tcPr>
          <w:p w14:paraId="5AC9DD2F"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Roboty budowlane w zakresie budowy rurociągów, linii komunikacyjnych i elektroenergetycznych, autostrad, dróg, lotnisk i kolei</w:t>
            </w:r>
          </w:p>
        </w:tc>
      </w:tr>
      <w:tr w:rsidR="00FE04D7" w:rsidRPr="00336321" w14:paraId="56A13B54" w14:textId="77777777" w:rsidTr="00FE04D7">
        <w:tc>
          <w:tcPr>
            <w:tcW w:w="1951" w:type="dxa"/>
          </w:tcPr>
          <w:p w14:paraId="1CDA2E4A"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Kategoria Robót:</w:t>
            </w:r>
          </w:p>
        </w:tc>
        <w:tc>
          <w:tcPr>
            <w:tcW w:w="1701" w:type="dxa"/>
          </w:tcPr>
          <w:p w14:paraId="792E8B38"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45234000-6</w:t>
            </w:r>
          </w:p>
        </w:tc>
        <w:tc>
          <w:tcPr>
            <w:tcW w:w="5560" w:type="dxa"/>
          </w:tcPr>
          <w:p w14:paraId="099FE858"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Roboty budowlane w zakresie budowy kolei i systemów transportowych</w:t>
            </w:r>
          </w:p>
        </w:tc>
      </w:tr>
      <w:tr w:rsidR="00FE04D7" w:rsidRPr="00336321" w14:paraId="06D61601" w14:textId="77777777" w:rsidTr="00FE04D7">
        <w:tc>
          <w:tcPr>
            <w:tcW w:w="1951" w:type="dxa"/>
          </w:tcPr>
          <w:p w14:paraId="026DEAAC"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4DD08434"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45234100-7</w:t>
            </w:r>
          </w:p>
        </w:tc>
        <w:tc>
          <w:tcPr>
            <w:tcW w:w="5560" w:type="dxa"/>
          </w:tcPr>
          <w:p w14:paraId="536C8FD1"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Budowa kolei</w:t>
            </w:r>
          </w:p>
        </w:tc>
      </w:tr>
      <w:tr w:rsidR="00FE04D7" w:rsidRPr="00336321" w14:paraId="6E81DA8A" w14:textId="77777777" w:rsidTr="00FE04D7">
        <w:tc>
          <w:tcPr>
            <w:tcW w:w="1951" w:type="dxa"/>
          </w:tcPr>
          <w:p w14:paraId="5E16C601"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2AB7038F"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45314000-1</w:t>
            </w:r>
          </w:p>
        </w:tc>
        <w:tc>
          <w:tcPr>
            <w:tcW w:w="5560" w:type="dxa"/>
          </w:tcPr>
          <w:p w14:paraId="4A104DB4"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Instalowanie urządzeń telekomunikacyjnych</w:t>
            </w:r>
          </w:p>
        </w:tc>
      </w:tr>
      <w:tr w:rsidR="00FE04D7" w:rsidRPr="00336321" w14:paraId="1E9EE13D" w14:textId="77777777" w:rsidTr="00FE04D7">
        <w:tc>
          <w:tcPr>
            <w:tcW w:w="1951" w:type="dxa"/>
          </w:tcPr>
          <w:p w14:paraId="06A9CC68"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3B137764"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45314300-4</w:t>
            </w:r>
          </w:p>
        </w:tc>
        <w:tc>
          <w:tcPr>
            <w:tcW w:w="5560" w:type="dxa"/>
          </w:tcPr>
          <w:p w14:paraId="74D80759"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Instalowanie infrastruktury okablowania</w:t>
            </w:r>
          </w:p>
        </w:tc>
      </w:tr>
      <w:tr w:rsidR="00FE04D7" w:rsidRPr="00336321" w14:paraId="43318146" w14:textId="77777777" w:rsidTr="00FE04D7">
        <w:tc>
          <w:tcPr>
            <w:tcW w:w="1951" w:type="dxa"/>
          </w:tcPr>
          <w:p w14:paraId="50339708"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6635FEBF"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45314310-7</w:t>
            </w:r>
          </w:p>
        </w:tc>
        <w:tc>
          <w:tcPr>
            <w:tcW w:w="5560" w:type="dxa"/>
          </w:tcPr>
          <w:p w14:paraId="407AD45B"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Układanie kabli</w:t>
            </w:r>
          </w:p>
        </w:tc>
      </w:tr>
      <w:tr w:rsidR="00FE04D7" w:rsidRPr="00336321" w14:paraId="277F4965" w14:textId="77777777" w:rsidTr="00FE04D7">
        <w:tc>
          <w:tcPr>
            <w:tcW w:w="1951" w:type="dxa"/>
          </w:tcPr>
          <w:p w14:paraId="5D392894"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74D6A0E9"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45234115-5</w:t>
            </w:r>
          </w:p>
        </w:tc>
        <w:tc>
          <w:tcPr>
            <w:tcW w:w="5560" w:type="dxa"/>
          </w:tcPr>
          <w:p w14:paraId="68E8011B"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Roboty w zakresie sygnalizacji kolejowej</w:t>
            </w:r>
          </w:p>
        </w:tc>
      </w:tr>
      <w:tr w:rsidR="00FE04D7" w:rsidRPr="00336321" w14:paraId="1F56396F" w14:textId="77777777" w:rsidTr="00FE04D7">
        <w:tc>
          <w:tcPr>
            <w:tcW w:w="1951" w:type="dxa"/>
          </w:tcPr>
          <w:p w14:paraId="592F6056"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098FA960"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45231400-9</w:t>
            </w:r>
          </w:p>
        </w:tc>
        <w:tc>
          <w:tcPr>
            <w:tcW w:w="5560" w:type="dxa"/>
          </w:tcPr>
          <w:p w14:paraId="67616B17"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Roboty elektroenergetyczne</w:t>
            </w:r>
          </w:p>
        </w:tc>
      </w:tr>
      <w:tr w:rsidR="00FE04D7" w:rsidRPr="00336321" w14:paraId="7BAE88A0" w14:textId="77777777" w:rsidTr="00FE04D7">
        <w:tc>
          <w:tcPr>
            <w:tcW w:w="1951" w:type="dxa"/>
          </w:tcPr>
          <w:p w14:paraId="49E61644" w14:textId="77777777" w:rsidR="00FE04D7" w:rsidRPr="00336321" w:rsidRDefault="00FE04D7" w:rsidP="00336321">
            <w:pPr>
              <w:pStyle w:val="Bezodstpw"/>
              <w:spacing w:after="120" w:line="360" w:lineRule="auto"/>
              <w:rPr>
                <w:rFonts w:ascii="Arial" w:hAnsi="Arial" w:cs="Arial"/>
                <w:color w:val="000000"/>
                <w:sz w:val="22"/>
                <w:szCs w:val="22"/>
              </w:rPr>
            </w:pPr>
          </w:p>
        </w:tc>
        <w:tc>
          <w:tcPr>
            <w:tcW w:w="1701" w:type="dxa"/>
          </w:tcPr>
          <w:p w14:paraId="1AF0F85C"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 xml:space="preserve">50000000-5  </w:t>
            </w:r>
          </w:p>
        </w:tc>
        <w:tc>
          <w:tcPr>
            <w:tcW w:w="5560" w:type="dxa"/>
          </w:tcPr>
          <w:p w14:paraId="2974AA1B" w14:textId="77777777" w:rsidR="00FE04D7" w:rsidRPr="00336321" w:rsidRDefault="00FE04D7" w:rsidP="00336321">
            <w:pPr>
              <w:pStyle w:val="Bezodstpw"/>
              <w:spacing w:after="120" w:line="360" w:lineRule="auto"/>
              <w:rPr>
                <w:rFonts w:ascii="Arial" w:hAnsi="Arial" w:cs="Arial"/>
                <w:color w:val="000000"/>
                <w:sz w:val="22"/>
                <w:szCs w:val="22"/>
              </w:rPr>
            </w:pPr>
            <w:r w:rsidRPr="00336321">
              <w:rPr>
                <w:rFonts w:ascii="Arial" w:hAnsi="Arial" w:cs="Arial"/>
                <w:color w:val="000000"/>
                <w:sz w:val="22"/>
                <w:szCs w:val="22"/>
              </w:rPr>
              <w:t>Usługi naprawcze i konserwacyjne</w:t>
            </w:r>
          </w:p>
        </w:tc>
      </w:tr>
    </w:tbl>
    <w:p w14:paraId="098C147E" w14:textId="77777777" w:rsidR="005608EE" w:rsidRPr="00336321" w:rsidRDefault="005608EE" w:rsidP="00336321">
      <w:pPr>
        <w:pStyle w:val="Bezodstpw"/>
        <w:spacing w:line="360" w:lineRule="auto"/>
        <w:rPr>
          <w:rFonts w:ascii="Arial" w:hAnsi="Arial" w:cs="Arial"/>
          <w:b/>
          <w:sz w:val="22"/>
          <w:szCs w:val="22"/>
        </w:rPr>
      </w:pPr>
      <w:r w:rsidRPr="00336321">
        <w:rPr>
          <w:rFonts w:ascii="Arial" w:hAnsi="Arial" w:cs="Arial"/>
          <w:b/>
          <w:sz w:val="22"/>
          <w:szCs w:val="22"/>
        </w:rPr>
        <w:t>ZAMAWIAJĄCY:</w:t>
      </w:r>
    </w:p>
    <w:p w14:paraId="5DFAE8E8" w14:textId="02BE16A0" w:rsidR="005608EE" w:rsidRPr="00336321" w:rsidRDefault="005608EE" w:rsidP="00336321">
      <w:pPr>
        <w:pStyle w:val="Bezodstpw"/>
        <w:spacing w:line="360" w:lineRule="auto"/>
        <w:rPr>
          <w:rFonts w:ascii="Arial" w:hAnsi="Arial" w:cs="Arial"/>
          <w:b/>
          <w:sz w:val="22"/>
          <w:szCs w:val="22"/>
        </w:rPr>
      </w:pPr>
      <w:r w:rsidRPr="00336321">
        <w:rPr>
          <w:rFonts w:ascii="Arial" w:hAnsi="Arial" w:cs="Arial"/>
          <w:b/>
          <w:sz w:val="22"/>
          <w:szCs w:val="22"/>
        </w:rPr>
        <w:lastRenderedPageBreak/>
        <w:t>PKP Polskie Linie Kolejowe S.A.</w:t>
      </w:r>
      <w:r w:rsidR="001E447A" w:rsidRPr="00336321">
        <w:rPr>
          <w:rFonts w:ascii="Arial" w:hAnsi="Arial" w:cs="Arial"/>
          <w:b/>
          <w:sz w:val="22"/>
          <w:szCs w:val="22"/>
        </w:rPr>
        <w:t xml:space="preserve"> z siedzibą w Warszawie</w:t>
      </w:r>
    </w:p>
    <w:p w14:paraId="306ED2B1" w14:textId="77777777" w:rsidR="00D520F6" w:rsidRPr="00336321" w:rsidRDefault="00D520F6" w:rsidP="00336321">
      <w:pPr>
        <w:pStyle w:val="Bezodstpw"/>
        <w:spacing w:line="360" w:lineRule="auto"/>
        <w:rPr>
          <w:rFonts w:ascii="Arial" w:hAnsi="Arial" w:cs="Arial"/>
          <w:b/>
          <w:sz w:val="22"/>
          <w:szCs w:val="22"/>
        </w:rPr>
      </w:pPr>
    </w:p>
    <w:p w14:paraId="06DFAE42" w14:textId="77777777" w:rsidR="00D520F6" w:rsidRPr="00336321" w:rsidRDefault="00D520F6" w:rsidP="00336321">
      <w:pPr>
        <w:pStyle w:val="Bezodstpw"/>
        <w:spacing w:after="240" w:line="360" w:lineRule="auto"/>
        <w:rPr>
          <w:rFonts w:ascii="Arial" w:hAnsi="Arial" w:cs="Arial"/>
          <w:b/>
          <w:sz w:val="22"/>
          <w:szCs w:val="22"/>
        </w:rPr>
      </w:pPr>
      <w:r w:rsidRPr="00336321">
        <w:rPr>
          <w:rFonts w:ascii="Arial" w:hAnsi="Arial" w:cs="Arial"/>
          <w:b/>
          <w:sz w:val="22"/>
          <w:szCs w:val="22"/>
        </w:rPr>
        <w:t>Reprezentowany przez:</w:t>
      </w:r>
    </w:p>
    <w:p w14:paraId="4E2CCD87" w14:textId="77777777" w:rsidR="00D520F6" w:rsidRPr="00336321" w:rsidRDefault="00D520F6" w:rsidP="00336321">
      <w:pPr>
        <w:pStyle w:val="Bezodstpw"/>
        <w:spacing w:after="120" w:line="360" w:lineRule="auto"/>
        <w:rPr>
          <w:rFonts w:ascii="Arial" w:hAnsi="Arial" w:cs="Arial"/>
          <w:b/>
          <w:sz w:val="22"/>
          <w:szCs w:val="22"/>
        </w:rPr>
      </w:pPr>
      <w:r w:rsidRPr="00336321">
        <w:rPr>
          <w:rFonts w:ascii="Arial" w:hAnsi="Arial" w:cs="Arial"/>
          <w:b/>
          <w:sz w:val="22"/>
          <w:szCs w:val="22"/>
        </w:rPr>
        <w:t>Zakład Linii Kolejowych w Łodzi</w:t>
      </w:r>
    </w:p>
    <w:p w14:paraId="5D545221" w14:textId="2695A01A" w:rsidR="00D520F6" w:rsidRPr="00336321" w:rsidRDefault="00D520F6" w:rsidP="00336321">
      <w:pPr>
        <w:pStyle w:val="Bezodstpw"/>
        <w:spacing w:after="240" w:line="360" w:lineRule="auto"/>
        <w:rPr>
          <w:rFonts w:ascii="Arial" w:hAnsi="Arial" w:cs="Arial"/>
          <w:b/>
          <w:sz w:val="22"/>
          <w:szCs w:val="22"/>
        </w:rPr>
      </w:pPr>
      <w:r w:rsidRPr="00336321">
        <w:rPr>
          <w:rFonts w:ascii="Arial" w:hAnsi="Arial" w:cs="Arial"/>
          <w:b/>
          <w:sz w:val="22"/>
          <w:szCs w:val="22"/>
        </w:rPr>
        <w:t>Ul. Tuwima 28, 90 – 002 Łódź</w:t>
      </w:r>
    </w:p>
    <w:p w14:paraId="51673DAE" w14:textId="1A0ED129" w:rsidR="009C28F6" w:rsidRPr="00336321" w:rsidRDefault="009C28F6" w:rsidP="00336321">
      <w:pPr>
        <w:pStyle w:val="Bezodstpw"/>
        <w:spacing w:after="240" w:line="360" w:lineRule="auto"/>
        <w:rPr>
          <w:rFonts w:ascii="Arial" w:hAnsi="Arial" w:cs="Arial"/>
          <w:b/>
          <w:sz w:val="22"/>
          <w:szCs w:val="22"/>
        </w:rPr>
      </w:pPr>
      <w:hyperlink r:id="rId17" w:history="1">
        <w:r w:rsidRPr="00336321">
          <w:rPr>
            <w:rStyle w:val="Hipercze"/>
            <w:rFonts w:ascii="Arial" w:hAnsi="Arial" w:cs="Arial"/>
            <w:b/>
            <w:sz w:val="22"/>
            <w:szCs w:val="22"/>
          </w:rPr>
          <w:t>http://www.plk-sa.pl/</w:t>
        </w:r>
      </w:hyperlink>
    </w:p>
    <w:p w14:paraId="147F21D4" w14:textId="77777777" w:rsidR="009C28F6" w:rsidRPr="00336321" w:rsidRDefault="009C28F6" w:rsidP="00336321">
      <w:pPr>
        <w:pStyle w:val="Bezodstpw"/>
        <w:spacing w:after="240" w:line="360" w:lineRule="auto"/>
        <w:rPr>
          <w:rFonts w:ascii="Arial" w:hAnsi="Arial" w:cs="Arial"/>
          <w:b/>
          <w:sz w:val="22"/>
          <w:szCs w:val="22"/>
        </w:rPr>
      </w:pPr>
      <w:r w:rsidRPr="00336321">
        <w:rPr>
          <w:rFonts w:ascii="Arial" w:hAnsi="Arial" w:cs="Arial"/>
          <w:b/>
          <w:sz w:val="22"/>
          <w:szCs w:val="22"/>
        </w:rPr>
        <w:t>SPORZĄDZAJĄCY:</w:t>
      </w:r>
    </w:p>
    <w:p w14:paraId="04A1F7B9" w14:textId="6A51150C" w:rsidR="00BB0253" w:rsidRPr="00336321" w:rsidRDefault="00D520F6" w:rsidP="00336321">
      <w:pPr>
        <w:pStyle w:val="Bezodstpw"/>
        <w:spacing w:after="240" w:line="360" w:lineRule="auto"/>
        <w:rPr>
          <w:rFonts w:ascii="Arial" w:hAnsi="Arial" w:cs="Arial"/>
          <w:b/>
          <w:sz w:val="22"/>
          <w:szCs w:val="22"/>
        </w:rPr>
      </w:pPr>
      <w:r w:rsidRPr="00336321">
        <w:rPr>
          <w:rFonts w:ascii="Arial" w:hAnsi="Arial" w:cs="Arial"/>
          <w:b/>
          <w:sz w:val="22"/>
          <w:szCs w:val="22"/>
        </w:rPr>
        <w:t>Zbigniew Sobala</w:t>
      </w:r>
      <w:r w:rsidR="00095F36" w:rsidRPr="00336321">
        <w:rPr>
          <w:rFonts w:ascii="Arial" w:hAnsi="Arial" w:cs="Arial"/>
          <w:sz w:val="22"/>
          <w:szCs w:val="22"/>
        </w:rPr>
        <w:br w:type="page"/>
      </w:r>
    </w:p>
    <w:sdt>
      <w:sdtPr>
        <w:rPr>
          <w:rFonts w:cs="Arial"/>
          <w:b w:val="0"/>
          <w:sz w:val="22"/>
          <w:szCs w:val="22"/>
        </w:rPr>
        <w:id w:val="1851516172"/>
        <w:docPartObj>
          <w:docPartGallery w:val="Table of Contents"/>
          <w:docPartUnique/>
        </w:docPartObj>
      </w:sdtPr>
      <w:sdtEndPr>
        <w:rPr>
          <w:bCs/>
        </w:rPr>
      </w:sdtEndPr>
      <w:sdtContent>
        <w:p w14:paraId="16BE1C32" w14:textId="2DA5F2E2" w:rsidR="00850A12" w:rsidRPr="00336321" w:rsidRDefault="00DC215B" w:rsidP="00336321">
          <w:pPr>
            <w:pStyle w:val="Nagwekspisutreci"/>
            <w:spacing w:line="360" w:lineRule="auto"/>
            <w:ind w:firstLine="0"/>
            <w:rPr>
              <w:rFonts w:cs="Arial"/>
              <w:sz w:val="22"/>
              <w:szCs w:val="22"/>
            </w:rPr>
          </w:pPr>
          <w:r w:rsidRPr="00336321">
            <w:rPr>
              <w:rFonts w:cs="Arial"/>
              <w:sz w:val="22"/>
              <w:szCs w:val="22"/>
            </w:rPr>
            <w:t xml:space="preserve">SPIS </w:t>
          </w:r>
          <w:r w:rsidR="001E447A" w:rsidRPr="00336321">
            <w:rPr>
              <w:rFonts w:cs="Arial"/>
              <w:sz w:val="22"/>
              <w:szCs w:val="22"/>
            </w:rPr>
            <w:t>ZAWARTOŚCI PFU</w:t>
          </w:r>
        </w:p>
        <w:p w14:paraId="6B7E1FE4" w14:textId="4136EE35" w:rsidR="00D31AE2" w:rsidRPr="00336321" w:rsidRDefault="00DC215B" w:rsidP="00336321">
          <w:pPr>
            <w:pStyle w:val="Spistreci1"/>
            <w:spacing w:line="360" w:lineRule="auto"/>
            <w:jc w:val="left"/>
            <w:rPr>
              <w:rFonts w:eastAsiaTheme="minorEastAsia" w:cs="Arial"/>
              <w:b w:val="0"/>
              <w:bCs w:val="0"/>
              <w:color w:val="auto"/>
              <w:kern w:val="2"/>
              <w:szCs w:val="22"/>
              <w:lang w:eastAsia="pl-PL"/>
              <w14:ligatures w14:val="standardContextual"/>
            </w:rPr>
          </w:pPr>
          <w:r w:rsidRPr="00336321">
            <w:rPr>
              <w:rFonts w:cs="Arial"/>
              <w:szCs w:val="22"/>
            </w:rPr>
            <w:fldChar w:fldCharType="begin"/>
          </w:r>
          <w:r w:rsidRPr="00336321">
            <w:rPr>
              <w:rFonts w:cs="Arial"/>
              <w:szCs w:val="22"/>
            </w:rPr>
            <w:instrText xml:space="preserve"> TOC \o "1-5" \h \z \u </w:instrText>
          </w:r>
          <w:r w:rsidRPr="00336321">
            <w:rPr>
              <w:rFonts w:cs="Arial"/>
              <w:szCs w:val="22"/>
            </w:rPr>
            <w:fldChar w:fldCharType="separate"/>
          </w:r>
          <w:hyperlink w:anchor="_Toc207190626" w:history="1">
            <w:r w:rsidR="00D31AE2" w:rsidRPr="00336321">
              <w:rPr>
                <w:rStyle w:val="Hipercze"/>
                <w:rFonts w:cs="Arial"/>
                <w:szCs w:val="22"/>
              </w:rPr>
              <w:t>CZĘŚĆ I - OPISOWA</w:t>
            </w:r>
            <w:r w:rsidR="00D31AE2" w:rsidRPr="00336321">
              <w:rPr>
                <w:rFonts w:cs="Arial"/>
                <w:webHidden/>
                <w:szCs w:val="22"/>
              </w:rPr>
              <w:tab/>
            </w:r>
            <w:r w:rsidR="00D31AE2" w:rsidRPr="00336321">
              <w:rPr>
                <w:rFonts w:cs="Arial"/>
                <w:webHidden/>
                <w:szCs w:val="22"/>
              </w:rPr>
              <w:fldChar w:fldCharType="begin"/>
            </w:r>
            <w:r w:rsidR="00D31AE2" w:rsidRPr="00336321">
              <w:rPr>
                <w:rFonts w:cs="Arial"/>
                <w:webHidden/>
                <w:szCs w:val="22"/>
              </w:rPr>
              <w:instrText xml:space="preserve"> PAGEREF _Toc207190626 \h </w:instrText>
            </w:r>
            <w:r w:rsidR="00D31AE2" w:rsidRPr="00336321">
              <w:rPr>
                <w:rFonts w:cs="Arial"/>
                <w:webHidden/>
                <w:szCs w:val="22"/>
              </w:rPr>
            </w:r>
            <w:r w:rsidR="00D31AE2" w:rsidRPr="00336321">
              <w:rPr>
                <w:rFonts w:cs="Arial"/>
                <w:webHidden/>
                <w:szCs w:val="22"/>
              </w:rPr>
              <w:fldChar w:fldCharType="separate"/>
            </w:r>
            <w:r w:rsidR="008C3553" w:rsidRPr="00336321">
              <w:rPr>
                <w:rFonts w:cs="Arial"/>
                <w:webHidden/>
                <w:szCs w:val="22"/>
              </w:rPr>
              <w:t>7</w:t>
            </w:r>
            <w:r w:rsidR="00D31AE2" w:rsidRPr="00336321">
              <w:rPr>
                <w:rFonts w:cs="Arial"/>
                <w:webHidden/>
                <w:szCs w:val="22"/>
              </w:rPr>
              <w:fldChar w:fldCharType="end"/>
            </w:r>
          </w:hyperlink>
        </w:p>
        <w:p w14:paraId="609A5048" w14:textId="385BC746" w:rsidR="00D31AE2" w:rsidRPr="00336321" w:rsidRDefault="00D31AE2" w:rsidP="00336321">
          <w:pPr>
            <w:pStyle w:val="Spistreci1"/>
            <w:spacing w:line="360" w:lineRule="auto"/>
            <w:jc w:val="left"/>
            <w:rPr>
              <w:rFonts w:eastAsiaTheme="minorEastAsia" w:cs="Arial"/>
              <w:b w:val="0"/>
              <w:bCs w:val="0"/>
              <w:color w:val="auto"/>
              <w:kern w:val="2"/>
              <w:szCs w:val="22"/>
              <w:lang w:eastAsia="pl-PL"/>
              <w14:ligatures w14:val="standardContextual"/>
            </w:rPr>
          </w:pPr>
          <w:hyperlink w:anchor="_Toc207190627" w:history="1">
            <w:r w:rsidRPr="00336321">
              <w:rPr>
                <w:rStyle w:val="Hipercze"/>
                <w:rFonts w:cs="Arial"/>
                <w:szCs w:val="22"/>
              </w:rPr>
              <w:t>1.</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WYKAZ SKRÓTÓW I OBJAŚNIENIA POJĘĆ UŻYTYCH W TEKŚCIE</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_Toc207190627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8</w:t>
            </w:r>
            <w:r w:rsidRPr="00336321">
              <w:rPr>
                <w:rFonts w:cs="Arial"/>
                <w:webHidden/>
                <w:szCs w:val="22"/>
              </w:rPr>
              <w:fldChar w:fldCharType="end"/>
            </w:r>
          </w:hyperlink>
        </w:p>
        <w:p w14:paraId="1B06CE13" w14:textId="64FFFC87" w:rsidR="00D31AE2" w:rsidRPr="00336321" w:rsidRDefault="00D31AE2" w:rsidP="00336321">
          <w:pPr>
            <w:pStyle w:val="Spistreci1"/>
            <w:spacing w:line="360" w:lineRule="auto"/>
            <w:jc w:val="left"/>
            <w:rPr>
              <w:rFonts w:eastAsiaTheme="minorEastAsia" w:cs="Arial"/>
              <w:b w:val="0"/>
              <w:bCs w:val="0"/>
              <w:color w:val="auto"/>
              <w:kern w:val="2"/>
              <w:szCs w:val="22"/>
              <w:lang w:eastAsia="pl-PL"/>
              <w14:ligatures w14:val="standardContextual"/>
            </w:rPr>
          </w:pPr>
          <w:hyperlink w:anchor="_Toc207190628" w:history="1">
            <w:r w:rsidRPr="00336321">
              <w:rPr>
                <w:rStyle w:val="Hipercze"/>
                <w:rFonts w:cs="Arial"/>
                <w:szCs w:val="22"/>
              </w:rPr>
              <w:t>2.</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OGÓLNY OPIS PRZEDMIOTU ZAMÓWIENIA</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_Toc207190628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12</w:t>
            </w:r>
            <w:r w:rsidRPr="00336321">
              <w:rPr>
                <w:rFonts w:cs="Arial"/>
                <w:webHidden/>
                <w:szCs w:val="22"/>
              </w:rPr>
              <w:fldChar w:fldCharType="end"/>
            </w:r>
          </w:hyperlink>
        </w:p>
        <w:p w14:paraId="6F1C624D" w14:textId="31FC58AF"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629" w:history="1">
            <w:r w:rsidRPr="00336321">
              <w:rPr>
                <w:rStyle w:val="Hipercze"/>
                <w:rFonts w:cs="Arial"/>
                <w:szCs w:val="22"/>
              </w:rPr>
              <w:t>2.1</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Charakterystyczne parametry określające wielkość obiektów</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_Toc207190629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13</w:t>
            </w:r>
            <w:r w:rsidRPr="00336321">
              <w:rPr>
                <w:rFonts w:cs="Arial"/>
                <w:webHidden/>
                <w:szCs w:val="22"/>
              </w:rPr>
              <w:fldChar w:fldCharType="end"/>
            </w:r>
          </w:hyperlink>
        </w:p>
        <w:p w14:paraId="2EF4150A" w14:textId="74C76664"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30" w:history="1">
            <w:r w:rsidRPr="00336321">
              <w:rPr>
                <w:rStyle w:val="Hipercze"/>
                <w:szCs w:val="22"/>
              </w:rPr>
              <w:t>2.1.1</w:t>
            </w:r>
            <w:r w:rsidRPr="00336321">
              <w:rPr>
                <w:rFonts w:eastAsiaTheme="minorEastAsia"/>
                <w:color w:val="auto"/>
                <w:kern w:val="2"/>
                <w:szCs w:val="22"/>
                <w:lang w:eastAsia="pl-PL"/>
                <w14:ligatures w14:val="standardContextual"/>
              </w:rPr>
              <w:tab/>
            </w:r>
            <w:r w:rsidRPr="00336321">
              <w:rPr>
                <w:rStyle w:val="Hipercze"/>
                <w:szCs w:val="22"/>
              </w:rPr>
              <w:t>Orientacja na mapie Polski</w:t>
            </w:r>
            <w:r w:rsidRPr="00336321">
              <w:rPr>
                <w:webHidden/>
                <w:szCs w:val="22"/>
              </w:rPr>
              <w:tab/>
            </w:r>
            <w:r w:rsidRPr="00336321">
              <w:rPr>
                <w:webHidden/>
                <w:szCs w:val="22"/>
              </w:rPr>
              <w:fldChar w:fldCharType="begin"/>
            </w:r>
            <w:r w:rsidRPr="00336321">
              <w:rPr>
                <w:webHidden/>
                <w:szCs w:val="22"/>
              </w:rPr>
              <w:instrText xml:space="preserve"> PAGEREF _Toc207190630 \h </w:instrText>
            </w:r>
            <w:r w:rsidRPr="00336321">
              <w:rPr>
                <w:webHidden/>
                <w:szCs w:val="22"/>
              </w:rPr>
            </w:r>
            <w:r w:rsidRPr="00336321">
              <w:rPr>
                <w:webHidden/>
                <w:szCs w:val="22"/>
              </w:rPr>
              <w:fldChar w:fldCharType="separate"/>
            </w:r>
            <w:r w:rsidR="008C3553" w:rsidRPr="00336321">
              <w:rPr>
                <w:webHidden/>
                <w:szCs w:val="22"/>
              </w:rPr>
              <w:t>13</w:t>
            </w:r>
            <w:r w:rsidRPr="00336321">
              <w:rPr>
                <w:webHidden/>
                <w:szCs w:val="22"/>
              </w:rPr>
              <w:fldChar w:fldCharType="end"/>
            </w:r>
          </w:hyperlink>
        </w:p>
        <w:p w14:paraId="64D7FE37" w14:textId="19D93474"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31" w:history="1">
            <w:r w:rsidRPr="00336321">
              <w:rPr>
                <w:rStyle w:val="Hipercze"/>
                <w:szCs w:val="22"/>
              </w:rPr>
              <w:t>2.1.2</w:t>
            </w:r>
            <w:r w:rsidRPr="00336321">
              <w:rPr>
                <w:rFonts w:eastAsiaTheme="minorEastAsia"/>
                <w:color w:val="auto"/>
                <w:kern w:val="2"/>
                <w:szCs w:val="22"/>
                <w:lang w:eastAsia="pl-PL"/>
                <w14:ligatures w14:val="standardContextual"/>
              </w:rPr>
              <w:tab/>
            </w:r>
            <w:r w:rsidRPr="00336321">
              <w:rPr>
                <w:rStyle w:val="Hipercze"/>
                <w:szCs w:val="22"/>
              </w:rPr>
              <w:t>Orientacja w regionie</w:t>
            </w:r>
            <w:r w:rsidRPr="00336321">
              <w:rPr>
                <w:webHidden/>
                <w:szCs w:val="22"/>
              </w:rPr>
              <w:tab/>
            </w:r>
            <w:r w:rsidRPr="00336321">
              <w:rPr>
                <w:webHidden/>
                <w:szCs w:val="22"/>
              </w:rPr>
              <w:fldChar w:fldCharType="begin"/>
            </w:r>
            <w:r w:rsidRPr="00336321">
              <w:rPr>
                <w:webHidden/>
                <w:szCs w:val="22"/>
              </w:rPr>
              <w:instrText xml:space="preserve"> PAGEREF _Toc207190631 \h </w:instrText>
            </w:r>
            <w:r w:rsidRPr="00336321">
              <w:rPr>
                <w:webHidden/>
                <w:szCs w:val="22"/>
              </w:rPr>
            </w:r>
            <w:r w:rsidRPr="00336321">
              <w:rPr>
                <w:webHidden/>
                <w:szCs w:val="22"/>
              </w:rPr>
              <w:fldChar w:fldCharType="separate"/>
            </w:r>
            <w:r w:rsidR="008C3553" w:rsidRPr="00336321">
              <w:rPr>
                <w:webHidden/>
                <w:szCs w:val="22"/>
              </w:rPr>
              <w:t>14</w:t>
            </w:r>
            <w:r w:rsidRPr="00336321">
              <w:rPr>
                <w:webHidden/>
                <w:szCs w:val="22"/>
              </w:rPr>
              <w:fldChar w:fldCharType="end"/>
            </w:r>
          </w:hyperlink>
        </w:p>
        <w:p w14:paraId="4D407F29" w14:textId="60124913"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32" w:history="1">
            <w:r w:rsidRPr="00336321">
              <w:rPr>
                <w:rStyle w:val="Hipercze"/>
                <w:szCs w:val="22"/>
              </w:rPr>
              <w:t>2.1.3</w:t>
            </w:r>
            <w:r w:rsidRPr="00336321">
              <w:rPr>
                <w:rFonts w:eastAsiaTheme="minorEastAsia"/>
                <w:color w:val="auto"/>
                <w:kern w:val="2"/>
                <w:szCs w:val="22"/>
                <w:lang w:eastAsia="pl-PL"/>
                <w14:ligatures w14:val="standardContextual"/>
              </w:rPr>
              <w:tab/>
            </w:r>
            <w:r w:rsidRPr="00336321">
              <w:rPr>
                <w:rStyle w:val="Hipercze"/>
                <w:szCs w:val="22"/>
              </w:rPr>
              <w:t>Lokalizacja obiektów</w:t>
            </w:r>
            <w:r w:rsidRPr="00336321">
              <w:rPr>
                <w:webHidden/>
                <w:szCs w:val="22"/>
              </w:rPr>
              <w:tab/>
            </w:r>
            <w:r w:rsidRPr="00336321">
              <w:rPr>
                <w:webHidden/>
                <w:szCs w:val="22"/>
              </w:rPr>
              <w:fldChar w:fldCharType="begin"/>
            </w:r>
            <w:r w:rsidRPr="00336321">
              <w:rPr>
                <w:webHidden/>
                <w:szCs w:val="22"/>
              </w:rPr>
              <w:instrText xml:space="preserve"> PAGEREF _Toc207190632 \h </w:instrText>
            </w:r>
            <w:r w:rsidRPr="00336321">
              <w:rPr>
                <w:webHidden/>
                <w:szCs w:val="22"/>
              </w:rPr>
            </w:r>
            <w:r w:rsidRPr="00336321">
              <w:rPr>
                <w:webHidden/>
                <w:szCs w:val="22"/>
              </w:rPr>
              <w:fldChar w:fldCharType="separate"/>
            </w:r>
            <w:r w:rsidR="008C3553" w:rsidRPr="00336321">
              <w:rPr>
                <w:webHidden/>
                <w:szCs w:val="22"/>
              </w:rPr>
              <w:t>15</w:t>
            </w:r>
            <w:r w:rsidRPr="00336321">
              <w:rPr>
                <w:webHidden/>
                <w:szCs w:val="22"/>
              </w:rPr>
              <w:fldChar w:fldCharType="end"/>
            </w:r>
          </w:hyperlink>
        </w:p>
        <w:p w14:paraId="3E5B3969" w14:textId="2E772CEC"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633" w:history="1">
            <w:r w:rsidRPr="00336321">
              <w:rPr>
                <w:rStyle w:val="Hipercze"/>
                <w:rFonts w:cs="Arial"/>
                <w:szCs w:val="22"/>
              </w:rPr>
              <w:t>2.2</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Aktualne uwarunkowania wykonania przedmiotu zamówienia</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_Toc207190633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15</w:t>
            </w:r>
            <w:r w:rsidRPr="00336321">
              <w:rPr>
                <w:rFonts w:cs="Arial"/>
                <w:webHidden/>
                <w:szCs w:val="22"/>
              </w:rPr>
              <w:fldChar w:fldCharType="end"/>
            </w:r>
          </w:hyperlink>
        </w:p>
        <w:p w14:paraId="4CB6521A" w14:textId="6DE44B53"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34" w:history="1">
            <w:r w:rsidRPr="00336321">
              <w:rPr>
                <w:rStyle w:val="Hipercze"/>
                <w:szCs w:val="22"/>
              </w:rPr>
              <w:t>2.2.1</w:t>
            </w:r>
            <w:r w:rsidRPr="00336321">
              <w:rPr>
                <w:rFonts w:eastAsiaTheme="minorEastAsia"/>
                <w:color w:val="auto"/>
                <w:kern w:val="2"/>
                <w:szCs w:val="22"/>
                <w:lang w:eastAsia="pl-PL"/>
                <w14:ligatures w14:val="standardContextual"/>
              </w:rPr>
              <w:tab/>
            </w:r>
            <w:r w:rsidRPr="00336321">
              <w:rPr>
                <w:rStyle w:val="Hipercze"/>
                <w:szCs w:val="22"/>
              </w:rPr>
              <w:t>Koordynacja z innymi Inwestycjami</w:t>
            </w:r>
            <w:r w:rsidRPr="00336321">
              <w:rPr>
                <w:webHidden/>
                <w:szCs w:val="22"/>
              </w:rPr>
              <w:tab/>
            </w:r>
            <w:r w:rsidRPr="00336321">
              <w:rPr>
                <w:webHidden/>
                <w:szCs w:val="22"/>
              </w:rPr>
              <w:fldChar w:fldCharType="begin"/>
            </w:r>
            <w:r w:rsidRPr="00336321">
              <w:rPr>
                <w:webHidden/>
                <w:szCs w:val="22"/>
              </w:rPr>
              <w:instrText xml:space="preserve"> PAGEREF _Toc207190634 \h </w:instrText>
            </w:r>
            <w:r w:rsidRPr="00336321">
              <w:rPr>
                <w:webHidden/>
                <w:szCs w:val="22"/>
              </w:rPr>
            </w:r>
            <w:r w:rsidRPr="00336321">
              <w:rPr>
                <w:webHidden/>
                <w:szCs w:val="22"/>
              </w:rPr>
              <w:fldChar w:fldCharType="separate"/>
            </w:r>
            <w:r w:rsidR="008C3553" w:rsidRPr="00336321">
              <w:rPr>
                <w:webHidden/>
                <w:szCs w:val="22"/>
              </w:rPr>
              <w:t>15</w:t>
            </w:r>
            <w:r w:rsidRPr="00336321">
              <w:rPr>
                <w:webHidden/>
                <w:szCs w:val="22"/>
              </w:rPr>
              <w:fldChar w:fldCharType="end"/>
            </w:r>
          </w:hyperlink>
        </w:p>
        <w:p w14:paraId="09788AF0" w14:textId="7EC1D3FA"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35" w:history="1">
            <w:r w:rsidRPr="00336321">
              <w:rPr>
                <w:rStyle w:val="Hipercze"/>
                <w:szCs w:val="22"/>
              </w:rPr>
              <w:t>2.2.2</w:t>
            </w:r>
            <w:r w:rsidRPr="00336321">
              <w:rPr>
                <w:rFonts w:eastAsiaTheme="minorEastAsia"/>
                <w:color w:val="auto"/>
                <w:kern w:val="2"/>
                <w:szCs w:val="22"/>
                <w:lang w:eastAsia="pl-PL"/>
                <w14:ligatures w14:val="standardContextual"/>
              </w:rPr>
              <w:tab/>
            </w:r>
            <w:r w:rsidRPr="00336321">
              <w:rPr>
                <w:rStyle w:val="Hipercze"/>
                <w:szCs w:val="22"/>
              </w:rPr>
              <w:t>Opis stanu istniejącego</w:t>
            </w:r>
            <w:r w:rsidRPr="00336321">
              <w:rPr>
                <w:webHidden/>
                <w:szCs w:val="22"/>
              </w:rPr>
              <w:tab/>
            </w:r>
            <w:r w:rsidRPr="00336321">
              <w:rPr>
                <w:webHidden/>
                <w:szCs w:val="22"/>
              </w:rPr>
              <w:fldChar w:fldCharType="begin"/>
            </w:r>
            <w:r w:rsidRPr="00336321">
              <w:rPr>
                <w:webHidden/>
                <w:szCs w:val="22"/>
              </w:rPr>
              <w:instrText xml:space="preserve"> PAGEREF _Toc207190635 \h </w:instrText>
            </w:r>
            <w:r w:rsidRPr="00336321">
              <w:rPr>
                <w:webHidden/>
                <w:szCs w:val="22"/>
              </w:rPr>
            </w:r>
            <w:r w:rsidRPr="00336321">
              <w:rPr>
                <w:webHidden/>
                <w:szCs w:val="22"/>
              </w:rPr>
              <w:fldChar w:fldCharType="separate"/>
            </w:r>
            <w:r w:rsidR="008C3553" w:rsidRPr="00336321">
              <w:rPr>
                <w:webHidden/>
                <w:szCs w:val="22"/>
              </w:rPr>
              <w:t>16</w:t>
            </w:r>
            <w:r w:rsidRPr="00336321">
              <w:rPr>
                <w:webHidden/>
                <w:szCs w:val="22"/>
              </w:rPr>
              <w:fldChar w:fldCharType="end"/>
            </w:r>
          </w:hyperlink>
        </w:p>
        <w:p w14:paraId="7076C458" w14:textId="05E8BF2B"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36" w:history="1">
            <w:r w:rsidRPr="00336321">
              <w:rPr>
                <w:rStyle w:val="Hipercze"/>
                <w:szCs w:val="22"/>
              </w:rPr>
              <w:t>2.2.2.1</w:t>
            </w:r>
            <w:r w:rsidRPr="00336321">
              <w:rPr>
                <w:rFonts w:eastAsiaTheme="minorEastAsia"/>
                <w:bCs w:val="0"/>
                <w:kern w:val="2"/>
                <w:szCs w:val="22"/>
                <w:lang w:val="pl-PL" w:eastAsia="pl-PL"/>
                <w14:ligatures w14:val="standardContextual"/>
              </w:rPr>
              <w:tab/>
            </w:r>
            <w:r w:rsidRPr="00336321">
              <w:rPr>
                <w:rStyle w:val="Hipercze"/>
                <w:szCs w:val="22"/>
              </w:rPr>
              <w:t>Nawierzchnia torowa (nie dotyczy)</w:t>
            </w:r>
            <w:r w:rsidRPr="00336321">
              <w:rPr>
                <w:webHidden/>
                <w:szCs w:val="22"/>
              </w:rPr>
              <w:tab/>
            </w:r>
            <w:r w:rsidRPr="00336321">
              <w:rPr>
                <w:webHidden/>
                <w:szCs w:val="22"/>
              </w:rPr>
              <w:fldChar w:fldCharType="begin"/>
            </w:r>
            <w:r w:rsidRPr="00336321">
              <w:rPr>
                <w:webHidden/>
                <w:szCs w:val="22"/>
              </w:rPr>
              <w:instrText xml:space="preserve"> PAGEREF _Toc207190636 \h </w:instrText>
            </w:r>
            <w:r w:rsidRPr="00336321">
              <w:rPr>
                <w:webHidden/>
                <w:szCs w:val="22"/>
              </w:rPr>
            </w:r>
            <w:r w:rsidRPr="00336321">
              <w:rPr>
                <w:webHidden/>
                <w:szCs w:val="22"/>
              </w:rPr>
              <w:fldChar w:fldCharType="separate"/>
            </w:r>
            <w:r w:rsidR="008C3553" w:rsidRPr="00336321">
              <w:rPr>
                <w:webHidden/>
                <w:szCs w:val="22"/>
              </w:rPr>
              <w:t>17</w:t>
            </w:r>
            <w:r w:rsidRPr="00336321">
              <w:rPr>
                <w:webHidden/>
                <w:szCs w:val="22"/>
              </w:rPr>
              <w:fldChar w:fldCharType="end"/>
            </w:r>
          </w:hyperlink>
        </w:p>
        <w:p w14:paraId="175755CA" w14:textId="441B638B"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37" w:history="1">
            <w:r w:rsidRPr="00336321">
              <w:rPr>
                <w:rStyle w:val="Hipercze"/>
                <w:noProof/>
                <w:szCs w:val="22"/>
              </w:rPr>
              <w:t>2.2.2.1.1</w:t>
            </w:r>
            <w:r w:rsidRPr="00336321">
              <w:rPr>
                <w:rFonts w:eastAsiaTheme="minorEastAsia"/>
                <w:noProof/>
                <w:kern w:val="2"/>
                <w:szCs w:val="22"/>
                <w:lang w:eastAsia="pl-PL"/>
                <w14:ligatures w14:val="standardContextual"/>
              </w:rPr>
              <w:tab/>
            </w:r>
            <w:r w:rsidRPr="00336321">
              <w:rPr>
                <w:rStyle w:val="Hipercze"/>
                <w:noProof/>
                <w:szCs w:val="22"/>
              </w:rPr>
              <w:t>Wychlapy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_Toc207190637 \h </w:instrText>
            </w:r>
            <w:r w:rsidRPr="00336321">
              <w:rPr>
                <w:noProof/>
                <w:webHidden/>
                <w:szCs w:val="22"/>
              </w:rPr>
            </w:r>
            <w:r w:rsidRPr="00336321">
              <w:rPr>
                <w:noProof/>
                <w:webHidden/>
                <w:szCs w:val="22"/>
              </w:rPr>
              <w:fldChar w:fldCharType="separate"/>
            </w:r>
            <w:r w:rsidR="008C3553" w:rsidRPr="00336321">
              <w:rPr>
                <w:noProof/>
                <w:webHidden/>
                <w:szCs w:val="22"/>
              </w:rPr>
              <w:t>17</w:t>
            </w:r>
            <w:r w:rsidRPr="00336321">
              <w:rPr>
                <w:noProof/>
                <w:webHidden/>
                <w:szCs w:val="22"/>
              </w:rPr>
              <w:fldChar w:fldCharType="end"/>
            </w:r>
          </w:hyperlink>
        </w:p>
        <w:p w14:paraId="0C82D691" w14:textId="06E3CD59"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38" w:history="1">
            <w:r w:rsidRPr="00336321">
              <w:rPr>
                <w:rStyle w:val="Hipercze"/>
                <w:noProof/>
                <w:szCs w:val="22"/>
              </w:rPr>
              <w:t>2.2.2.1.2</w:t>
            </w:r>
            <w:r w:rsidRPr="00336321">
              <w:rPr>
                <w:rFonts w:eastAsiaTheme="minorEastAsia"/>
                <w:noProof/>
                <w:kern w:val="2"/>
                <w:szCs w:val="22"/>
                <w:lang w:eastAsia="pl-PL"/>
                <w14:ligatures w14:val="standardContextual"/>
              </w:rPr>
              <w:tab/>
            </w:r>
            <w:r w:rsidRPr="00336321">
              <w:rPr>
                <w:rStyle w:val="Hipercze"/>
                <w:noProof/>
                <w:szCs w:val="22"/>
              </w:rPr>
              <w:t>Rozjazdy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_Toc207190638 \h </w:instrText>
            </w:r>
            <w:r w:rsidRPr="00336321">
              <w:rPr>
                <w:noProof/>
                <w:webHidden/>
                <w:szCs w:val="22"/>
              </w:rPr>
            </w:r>
            <w:r w:rsidRPr="00336321">
              <w:rPr>
                <w:noProof/>
                <w:webHidden/>
                <w:szCs w:val="22"/>
              </w:rPr>
              <w:fldChar w:fldCharType="separate"/>
            </w:r>
            <w:r w:rsidR="008C3553" w:rsidRPr="00336321">
              <w:rPr>
                <w:noProof/>
                <w:webHidden/>
                <w:szCs w:val="22"/>
              </w:rPr>
              <w:t>17</w:t>
            </w:r>
            <w:r w:rsidRPr="00336321">
              <w:rPr>
                <w:noProof/>
                <w:webHidden/>
                <w:szCs w:val="22"/>
              </w:rPr>
              <w:fldChar w:fldCharType="end"/>
            </w:r>
          </w:hyperlink>
        </w:p>
        <w:p w14:paraId="126E244A" w14:textId="58BF2CCE"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39" w:history="1">
            <w:r w:rsidRPr="00336321">
              <w:rPr>
                <w:rStyle w:val="Hipercze"/>
                <w:szCs w:val="22"/>
              </w:rPr>
              <w:t>2.2.2.2</w:t>
            </w:r>
            <w:r w:rsidRPr="00336321">
              <w:rPr>
                <w:rFonts w:eastAsiaTheme="minorEastAsia"/>
                <w:bCs w:val="0"/>
                <w:kern w:val="2"/>
                <w:szCs w:val="22"/>
                <w:lang w:val="pl-PL" w:eastAsia="pl-PL"/>
                <w14:ligatures w14:val="standardContextual"/>
              </w:rPr>
              <w:tab/>
            </w:r>
            <w:r w:rsidRPr="00336321">
              <w:rPr>
                <w:rStyle w:val="Hipercze"/>
                <w:szCs w:val="22"/>
              </w:rPr>
              <w:t>Podtorze (nie dotyczy)</w:t>
            </w:r>
            <w:r w:rsidRPr="00336321">
              <w:rPr>
                <w:webHidden/>
                <w:szCs w:val="22"/>
              </w:rPr>
              <w:tab/>
            </w:r>
            <w:r w:rsidRPr="00336321">
              <w:rPr>
                <w:webHidden/>
                <w:szCs w:val="22"/>
              </w:rPr>
              <w:fldChar w:fldCharType="begin"/>
            </w:r>
            <w:r w:rsidRPr="00336321">
              <w:rPr>
                <w:webHidden/>
                <w:szCs w:val="22"/>
              </w:rPr>
              <w:instrText xml:space="preserve"> PAGEREF _Toc207190639 \h </w:instrText>
            </w:r>
            <w:r w:rsidRPr="00336321">
              <w:rPr>
                <w:webHidden/>
                <w:szCs w:val="22"/>
              </w:rPr>
            </w:r>
            <w:r w:rsidRPr="00336321">
              <w:rPr>
                <w:webHidden/>
                <w:szCs w:val="22"/>
              </w:rPr>
              <w:fldChar w:fldCharType="separate"/>
            </w:r>
            <w:r w:rsidR="008C3553" w:rsidRPr="00336321">
              <w:rPr>
                <w:webHidden/>
                <w:szCs w:val="22"/>
              </w:rPr>
              <w:t>17</w:t>
            </w:r>
            <w:r w:rsidRPr="00336321">
              <w:rPr>
                <w:webHidden/>
                <w:szCs w:val="22"/>
              </w:rPr>
              <w:fldChar w:fldCharType="end"/>
            </w:r>
          </w:hyperlink>
        </w:p>
        <w:p w14:paraId="2672D36C" w14:textId="1E0D9597"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40" w:history="1">
            <w:r w:rsidRPr="00336321">
              <w:rPr>
                <w:rStyle w:val="Hipercze"/>
                <w:noProof/>
                <w:szCs w:val="22"/>
              </w:rPr>
              <w:t>2.2.2.2.1</w:t>
            </w:r>
            <w:r w:rsidRPr="00336321">
              <w:rPr>
                <w:rFonts w:eastAsiaTheme="minorEastAsia"/>
                <w:noProof/>
                <w:kern w:val="2"/>
                <w:szCs w:val="22"/>
                <w:lang w:eastAsia="pl-PL"/>
                <w14:ligatures w14:val="standardContextual"/>
              </w:rPr>
              <w:tab/>
            </w:r>
            <w:r w:rsidRPr="00336321">
              <w:rPr>
                <w:rStyle w:val="Hipercze"/>
                <w:noProof/>
                <w:szCs w:val="22"/>
              </w:rPr>
              <w:t>Odwodnienie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_Toc207190640 \h </w:instrText>
            </w:r>
            <w:r w:rsidRPr="00336321">
              <w:rPr>
                <w:noProof/>
                <w:webHidden/>
                <w:szCs w:val="22"/>
              </w:rPr>
            </w:r>
            <w:r w:rsidRPr="00336321">
              <w:rPr>
                <w:noProof/>
                <w:webHidden/>
                <w:szCs w:val="22"/>
              </w:rPr>
              <w:fldChar w:fldCharType="separate"/>
            </w:r>
            <w:r w:rsidR="008C3553" w:rsidRPr="00336321">
              <w:rPr>
                <w:noProof/>
                <w:webHidden/>
                <w:szCs w:val="22"/>
              </w:rPr>
              <w:t>17</w:t>
            </w:r>
            <w:r w:rsidRPr="00336321">
              <w:rPr>
                <w:noProof/>
                <w:webHidden/>
                <w:szCs w:val="22"/>
              </w:rPr>
              <w:fldChar w:fldCharType="end"/>
            </w:r>
          </w:hyperlink>
        </w:p>
        <w:p w14:paraId="1E2593FA" w14:textId="017C3F43"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41" w:history="1">
            <w:r w:rsidRPr="00336321">
              <w:rPr>
                <w:rStyle w:val="Hipercze"/>
                <w:szCs w:val="22"/>
              </w:rPr>
              <w:t>2.2.2.3</w:t>
            </w:r>
            <w:r w:rsidRPr="00336321">
              <w:rPr>
                <w:rFonts w:eastAsiaTheme="minorEastAsia"/>
                <w:bCs w:val="0"/>
                <w:kern w:val="2"/>
                <w:szCs w:val="22"/>
                <w:lang w:val="pl-PL" w:eastAsia="pl-PL"/>
                <w14:ligatures w14:val="standardContextual"/>
              </w:rPr>
              <w:tab/>
            </w:r>
            <w:r w:rsidRPr="00336321">
              <w:rPr>
                <w:rStyle w:val="Hipercze"/>
                <w:szCs w:val="22"/>
              </w:rPr>
              <w:t>Obiekty inżynieryjne (nie dotyczy)</w:t>
            </w:r>
            <w:r w:rsidRPr="00336321">
              <w:rPr>
                <w:webHidden/>
                <w:szCs w:val="22"/>
              </w:rPr>
              <w:tab/>
            </w:r>
            <w:r w:rsidRPr="00336321">
              <w:rPr>
                <w:webHidden/>
                <w:szCs w:val="22"/>
              </w:rPr>
              <w:fldChar w:fldCharType="begin"/>
            </w:r>
            <w:r w:rsidRPr="00336321">
              <w:rPr>
                <w:webHidden/>
                <w:szCs w:val="22"/>
              </w:rPr>
              <w:instrText xml:space="preserve"> PAGEREF _Toc207190641 \h </w:instrText>
            </w:r>
            <w:r w:rsidRPr="00336321">
              <w:rPr>
                <w:webHidden/>
                <w:szCs w:val="22"/>
              </w:rPr>
            </w:r>
            <w:r w:rsidRPr="00336321">
              <w:rPr>
                <w:webHidden/>
                <w:szCs w:val="22"/>
              </w:rPr>
              <w:fldChar w:fldCharType="separate"/>
            </w:r>
            <w:r w:rsidR="008C3553" w:rsidRPr="00336321">
              <w:rPr>
                <w:webHidden/>
                <w:szCs w:val="22"/>
              </w:rPr>
              <w:t>17</w:t>
            </w:r>
            <w:r w:rsidRPr="00336321">
              <w:rPr>
                <w:webHidden/>
                <w:szCs w:val="22"/>
              </w:rPr>
              <w:fldChar w:fldCharType="end"/>
            </w:r>
          </w:hyperlink>
        </w:p>
        <w:p w14:paraId="22AAAB13" w14:textId="356867D0"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42" w:history="1">
            <w:r w:rsidRPr="00336321">
              <w:rPr>
                <w:rStyle w:val="Hipercze"/>
                <w:szCs w:val="22"/>
              </w:rPr>
              <w:t>2.2.2.4</w:t>
            </w:r>
            <w:r w:rsidRPr="00336321">
              <w:rPr>
                <w:rFonts w:eastAsiaTheme="minorEastAsia"/>
                <w:bCs w:val="0"/>
                <w:kern w:val="2"/>
                <w:szCs w:val="22"/>
                <w:lang w:val="pl-PL" w:eastAsia="pl-PL"/>
                <w14:ligatures w14:val="standardContextual"/>
              </w:rPr>
              <w:tab/>
            </w:r>
            <w:r w:rsidRPr="00336321">
              <w:rPr>
                <w:rStyle w:val="Hipercze"/>
                <w:szCs w:val="22"/>
              </w:rPr>
              <w:t>Przejazdy kolejowo – drogowe i przejścia (nie dotyczy)</w:t>
            </w:r>
            <w:r w:rsidRPr="00336321">
              <w:rPr>
                <w:webHidden/>
                <w:szCs w:val="22"/>
              </w:rPr>
              <w:tab/>
            </w:r>
            <w:r w:rsidRPr="00336321">
              <w:rPr>
                <w:webHidden/>
                <w:szCs w:val="22"/>
              </w:rPr>
              <w:fldChar w:fldCharType="begin"/>
            </w:r>
            <w:r w:rsidRPr="00336321">
              <w:rPr>
                <w:webHidden/>
                <w:szCs w:val="22"/>
              </w:rPr>
              <w:instrText xml:space="preserve"> PAGEREF _Toc207190642 \h </w:instrText>
            </w:r>
            <w:r w:rsidRPr="00336321">
              <w:rPr>
                <w:webHidden/>
                <w:szCs w:val="22"/>
              </w:rPr>
            </w:r>
            <w:r w:rsidRPr="00336321">
              <w:rPr>
                <w:webHidden/>
                <w:szCs w:val="22"/>
              </w:rPr>
              <w:fldChar w:fldCharType="separate"/>
            </w:r>
            <w:r w:rsidR="008C3553" w:rsidRPr="00336321">
              <w:rPr>
                <w:webHidden/>
                <w:szCs w:val="22"/>
              </w:rPr>
              <w:t>17</w:t>
            </w:r>
            <w:r w:rsidRPr="00336321">
              <w:rPr>
                <w:webHidden/>
                <w:szCs w:val="22"/>
              </w:rPr>
              <w:fldChar w:fldCharType="end"/>
            </w:r>
          </w:hyperlink>
        </w:p>
        <w:p w14:paraId="0871B5CC" w14:textId="5B372B18"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43" w:history="1">
            <w:r w:rsidRPr="00336321">
              <w:rPr>
                <w:rStyle w:val="Hipercze"/>
                <w:szCs w:val="22"/>
              </w:rPr>
              <w:t>2.2.2.5</w:t>
            </w:r>
            <w:r w:rsidRPr="00336321">
              <w:rPr>
                <w:rFonts w:eastAsiaTheme="minorEastAsia"/>
                <w:bCs w:val="0"/>
                <w:kern w:val="2"/>
                <w:szCs w:val="22"/>
                <w:lang w:val="pl-PL" w:eastAsia="pl-PL"/>
                <w14:ligatures w14:val="standardContextual"/>
              </w:rPr>
              <w:tab/>
            </w:r>
            <w:r w:rsidRPr="00336321">
              <w:rPr>
                <w:rStyle w:val="Hipercze"/>
                <w:szCs w:val="22"/>
              </w:rPr>
              <w:t>Budowle i obiekty obsługi podróżnych (nie dotyczy)</w:t>
            </w:r>
            <w:r w:rsidRPr="00336321">
              <w:rPr>
                <w:webHidden/>
                <w:szCs w:val="22"/>
              </w:rPr>
              <w:tab/>
            </w:r>
            <w:r w:rsidRPr="00336321">
              <w:rPr>
                <w:webHidden/>
                <w:szCs w:val="22"/>
              </w:rPr>
              <w:fldChar w:fldCharType="begin"/>
            </w:r>
            <w:r w:rsidRPr="00336321">
              <w:rPr>
                <w:webHidden/>
                <w:szCs w:val="22"/>
              </w:rPr>
              <w:instrText xml:space="preserve"> PAGEREF _Toc207190643 \h </w:instrText>
            </w:r>
            <w:r w:rsidRPr="00336321">
              <w:rPr>
                <w:webHidden/>
                <w:szCs w:val="22"/>
              </w:rPr>
            </w:r>
            <w:r w:rsidRPr="00336321">
              <w:rPr>
                <w:webHidden/>
                <w:szCs w:val="22"/>
              </w:rPr>
              <w:fldChar w:fldCharType="separate"/>
            </w:r>
            <w:r w:rsidR="008C3553" w:rsidRPr="00336321">
              <w:rPr>
                <w:webHidden/>
                <w:szCs w:val="22"/>
              </w:rPr>
              <w:t>17</w:t>
            </w:r>
            <w:r w:rsidRPr="00336321">
              <w:rPr>
                <w:webHidden/>
                <w:szCs w:val="22"/>
              </w:rPr>
              <w:fldChar w:fldCharType="end"/>
            </w:r>
          </w:hyperlink>
        </w:p>
        <w:p w14:paraId="0D5807F0" w14:textId="4EBB7C39"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44" w:history="1">
            <w:r w:rsidRPr="00336321">
              <w:rPr>
                <w:rStyle w:val="Hipercze"/>
                <w:noProof/>
                <w:szCs w:val="22"/>
              </w:rPr>
              <w:t>2.2.2.5.1</w:t>
            </w:r>
            <w:r w:rsidRPr="00336321">
              <w:rPr>
                <w:rFonts w:eastAsiaTheme="minorEastAsia"/>
                <w:noProof/>
                <w:kern w:val="2"/>
                <w:szCs w:val="22"/>
                <w:lang w:eastAsia="pl-PL"/>
                <w14:ligatures w14:val="standardContextual"/>
              </w:rPr>
              <w:tab/>
            </w:r>
            <w:r w:rsidRPr="00336321">
              <w:rPr>
                <w:rStyle w:val="Hipercze"/>
                <w:noProof/>
                <w:szCs w:val="22"/>
              </w:rPr>
              <w:t>Elementy małej architektury i oznakowania stałego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_Toc207190644 \h </w:instrText>
            </w:r>
            <w:r w:rsidRPr="00336321">
              <w:rPr>
                <w:noProof/>
                <w:webHidden/>
                <w:szCs w:val="22"/>
              </w:rPr>
            </w:r>
            <w:r w:rsidRPr="00336321">
              <w:rPr>
                <w:noProof/>
                <w:webHidden/>
                <w:szCs w:val="22"/>
              </w:rPr>
              <w:fldChar w:fldCharType="separate"/>
            </w:r>
            <w:r w:rsidR="008C3553" w:rsidRPr="00336321">
              <w:rPr>
                <w:noProof/>
                <w:webHidden/>
                <w:szCs w:val="22"/>
              </w:rPr>
              <w:t>17</w:t>
            </w:r>
            <w:r w:rsidRPr="00336321">
              <w:rPr>
                <w:noProof/>
                <w:webHidden/>
                <w:szCs w:val="22"/>
              </w:rPr>
              <w:fldChar w:fldCharType="end"/>
            </w:r>
          </w:hyperlink>
        </w:p>
        <w:p w14:paraId="053537D7" w14:textId="5FC16E0C"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45" w:history="1">
            <w:r w:rsidRPr="00336321">
              <w:rPr>
                <w:rStyle w:val="Hipercze"/>
                <w:szCs w:val="22"/>
              </w:rPr>
              <w:t>2.2.2.6</w:t>
            </w:r>
            <w:r w:rsidRPr="00336321">
              <w:rPr>
                <w:rFonts w:eastAsiaTheme="minorEastAsia"/>
                <w:bCs w:val="0"/>
                <w:kern w:val="2"/>
                <w:szCs w:val="22"/>
                <w:lang w:val="pl-PL" w:eastAsia="pl-PL"/>
                <w14:ligatures w14:val="standardContextual"/>
              </w:rPr>
              <w:tab/>
            </w:r>
            <w:r w:rsidRPr="00336321">
              <w:rPr>
                <w:rStyle w:val="Hipercze"/>
                <w:szCs w:val="22"/>
              </w:rPr>
              <w:t>Budynki służące prowadzeniu ruchu kolejowego (nie dotyczy)</w:t>
            </w:r>
            <w:r w:rsidRPr="00336321">
              <w:rPr>
                <w:webHidden/>
                <w:szCs w:val="22"/>
              </w:rPr>
              <w:tab/>
            </w:r>
            <w:r w:rsidRPr="00336321">
              <w:rPr>
                <w:webHidden/>
                <w:szCs w:val="22"/>
              </w:rPr>
              <w:fldChar w:fldCharType="begin"/>
            </w:r>
            <w:r w:rsidRPr="00336321">
              <w:rPr>
                <w:webHidden/>
                <w:szCs w:val="22"/>
              </w:rPr>
              <w:instrText xml:space="preserve"> PAGEREF _Toc207190645 \h </w:instrText>
            </w:r>
            <w:r w:rsidRPr="00336321">
              <w:rPr>
                <w:webHidden/>
                <w:szCs w:val="22"/>
              </w:rPr>
            </w:r>
            <w:r w:rsidRPr="00336321">
              <w:rPr>
                <w:webHidden/>
                <w:szCs w:val="22"/>
              </w:rPr>
              <w:fldChar w:fldCharType="separate"/>
            </w:r>
            <w:r w:rsidR="008C3553" w:rsidRPr="00336321">
              <w:rPr>
                <w:webHidden/>
                <w:szCs w:val="22"/>
              </w:rPr>
              <w:t>17</w:t>
            </w:r>
            <w:r w:rsidRPr="00336321">
              <w:rPr>
                <w:webHidden/>
                <w:szCs w:val="22"/>
              </w:rPr>
              <w:fldChar w:fldCharType="end"/>
            </w:r>
          </w:hyperlink>
        </w:p>
        <w:p w14:paraId="65ABE8AD" w14:textId="2AE0E50C"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46" w:history="1">
            <w:r w:rsidRPr="00336321">
              <w:rPr>
                <w:rStyle w:val="Hipercze"/>
                <w:szCs w:val="22"/>
              </w:rPr>
              <w:t>2.2.2.7</w:t>
            </w:r>
            <w:r w:rsidRPr="00336321">
              <w:rPr>
                <w:rFonts w:eastAsiaTheme="minorEastAsia"/>
                <w:bCs w:val="0"/>
                <w:kern w:val="2"/>
                <w:szCs w:val="22"/>
                <w:lang w:val="pl-PL" w:eastAsia="pl-PL"/>
                <w14:ligatures w14:val="standardContextual"/>
              </w:rPr>
              <w:tab/>
            </w:r>
            <w:r w:rsidRPr="00336321">
              <w:rPr>
                <w:rStyle w:val="Hipercze"/>
                <w:szCs w:val="22"/>
              </w:rPr>
              <w:t>Urządzenia sterowania ruchem kolejowym</w:t>
            </w:r>
            <w:r w:rsidRPr="00336321">
              <w:rPr>
                <w:webHidden/>
                <w:szCs w:val="22"/>
              </w:rPr>
              <w:tab/>
            </w:r>
            <w:r w:rsidRPr="00336321">
              <w:rPr>
                <w:webHidden/>
                <w:szCs w:val="22"/>
              </w:rPr>
              <w:fldChar w:fldCharType="begin"/>
            </w:r>
            <w:r w:rsidRPr="00336321">
              <w:rPr>
                <w:webHidden/>
                <w:szCs w:val="22"/>
              </w:rPr>
              <w:instrText xml:space="preserve"> PAGEREF _Toc207190646 \h </w:instrText>
            </w:r>
            <w:r w:rsidRPr="00336321">
              <w:rPr>
                <w:webHidden/>
                <w:szCs w:val="22"/>
              </w:rPr>
            </w:r>
            <w:r w:rsidRPr="00336321">
              <w:rPr>
                <w:webHidden/>
                <w:szCs w:val="22"/>
              </w:rPr>
              <w:fldChar w:fldCharType="separate"/>
            </w:r>
            <w:r w:rsidR="008C3553" w:rsidRPr="00336321">
              <w:rPr>
                <w:webHidden/>
                <w:szCs w:val="22"/>
              </w:rPr>
              <w:t>17</w:t>
            </w:r>
            <w:r w:rsidRPr="00336321">
              <w:rPr>
                <w:webHidden/>
                <w:szCs w:val="22"/>
              </w:rPr>
              <w:fldChar w:fldCharType="end"/>
            </w:r>
          </w:hyperlink>
        </w:p>
        <w:p w14:paraId="0F0A302F" w14:textId="26F53C23"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47" w:history="1">
            <w:r w:rsidRPr="00336321">
              <w:rPr>
                <w:rStyle w:val="Hipercze"/>
                <w:noProof/>
                <w:szCs w:val="22"/>
              </w:rPr>
              <w:t>2.2.2.7.1</w:t>
            </w:r>
            <w:r w:rsidRPr="00336321">
              <w:rPr>
                <w:rFonts w:eastAsiaTheme="minorEastAsia"/>
                <w:noProof/>
                <w:kern w:val="2"/>
                <w:szCs w:val="22"/>
                <w:lang w:eastAsia="pl-PL"/>
                <w14:ligatures w14:val="standardContextual"/>
              </w:rPr>
              <w:tab/>
            </w:r>
            <w:r w:rsidRPr="00336321">
              <w:rPr>
                <w:rStyle w:val="Hipercze"/>
                <w:noProof/>
                <w:szCs w:val="22"/>
              </w:rPr>
              <w:t>Urządzenia na posterunkach ruchu</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_Toc207190647 \h </w:instrText>
            </w:r>
            <w:r w:rsidRPr="00336321">
              <w:rPr>
                <w:noProof/>
                <w:webHidden/>
                <w:szCs w:val="22"/>
              </w:rPr>
            </w:r>
            <w:r w:rsidRPr="00336321">
              <w:rPr>
                <w:noProof/>
                <w:webHidden/>
                <w:szCs w:val="22"/>
              </w:rPr>
              <w:fldChar w:fldCharType="separate"/>
            </w:r>
            <w:r w:rsidR="008C3553" w:rsidRPr="00336321">
              <w:rPr>
                <w:noProof/>
                <w:webHidden/>
                <w:szCs w:val="22"/>
              </w:rPr>
              <w:t>17</w:t>
            </w:r>
            <w:r w:rsidRPr="00336321">
              <w:rPr>
                <w:noProof/>
                <w:webHidden/>
                <w:szCs w:val="22"/>
              </w:rPr>
              <w:fldChar w:fldCharType="end"/>
            </w:r>
          </w:hyperlink>
        </w:p>
        <w:p w14:paraId="14E72DCE" w14:textId="061D4448"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48" w:history="1">
            <w:r w:rsidRPr="00336321">
              <w:rPr>
                <w:rStyle w:val="Hipercze"/>
                <w:noProof/>
                <w:szCs w:val="22"/>
              </w:rPr>
              <w:t>2.2.2.7.2</w:t>
            </w:r>
            <w:r w:rsidRPr="00336321">
              <w:rPr>
                <w:rFonts w:eastAsiaTheme="minorEastAsia"/>
                <w:noProof/>
                <w:kern w:val="2"/>
                <w:szCs w:val="22"/>
                <w:lang w:eastAsia="pl-PL"/>
                <w14:ligatures w14:val="standardContextual"/>
              </w:rPr>
              <w:tab/>
            </w:r>
            <w:r w:rsidRPr="00336321">
              <w:rPr>
                <w:rStyle w:val="Hipercze"/>
                <w:noProof/>
                <w:szCs w:val="22"/>
              </w:rPr>
              <w:t>Urządzenia przejazdowe</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_Toc207190648 \h </w:instrText>
            </w:r>
            <w:r w:rsidRPr="00336321">
              <w:rPr>
                <w:noProof/>
                <w:webHidden/>
                <w:szCs w:val="22"/>
              </w:rPr>
            </w:r>
            <w:r w:rsidRPr="00336321">
              <w:rPr>
                <w:noProof/>
                <w:webHidden/>
                <w:szCs w:val="22"/>
              </w:rPr>
              <w:fldChar w:fldCharType="separate"/>
            </w:r>
            <w:r w:rsidR="008C3553" w:rsidRPr="00336321">
              <w:rPr>
                <w:noProof/>
                <w:webHidden/>
                <w:szCs w:val="22"/>
              </w:rPr>
              <w:t>18</w:t>
            </w:r>
            <w:r w:rsidRPr="00336321">
              <w:rPr>
                <w:noProof/>
                <w:webHidden/>
                <w:szCs w:val="22"/>
              </w:rPr>
              <w:fldChar w:fldCharType="end"/>
            </w:r>
          </w:hyperlink>
        </w:p>
        <w:p w14:paraId="03D4EA31" w14:textId="140ADE49"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49" w:history="1">
            <w:r w:rsidRPr="00336321">
              <w:rPr>
                <w:rStyle w:val="Hipercze"/>
                <w:szCs w:val="22"/>
              </w:rPr>
              <w:t>2.2.2.8</w:t>
            </w:r>
            <w:r w:rsidRPr="00336321">
              <w:rPr>
                <w:rFonts w:eastAsiaTheme="minorEastAsia"/>
                <w:bCs w:val="0"/>
                <w:kern w:val="2"/>
                <w:szCs w:val="22"/>
                <w:lang w:val="pl-PL" w:eastAsia="pl-PL"/>
                <w14:ligatures w14:val="standardContextual"/>
              </w:rPr>
              <w:tab/>
            </w:r>
            <w:r w:rsidRPr="00336321">
              <w:rPr>
                <w:rStyle w:val="Hipercze"/>
                <w:szCs w:val="22"/>
              </w:rPr>
              <w:t>Telekomunikacja</w:t>
            </w:r>
            <w:r w:rsidRPr="00336321">
              <w:rPr>
                <w:webHidden/>
                <w:szCs w:val="22"/>
              </w:rPr>
              <w:tab/>
            </w:r>
            <w:r w:rsidRPr="00336321">
              <w:rPr>
                <w:webHidden/>
                <w:szCs w:val="22"/>
              </w:rPr>
              <w:fldChar w:fldCharType="begin"/>
            </w:r>
            <w:r w:rsidRPr="00336321">
              <w:rPr>
                <w:webHidden/>
                <w:szCs w:val="22"/>
              </w:rPr>
              <w:instrText xml:space="preserve"> PAGEREF _Toc207190649 \h </w:instrText>
            </w:r>
            <w:r w:rsidRPr="00336321">
              <w:rPr>
                <w:webHidden/>
                <w:szCs w:val="22"/>
              </w:rPr>
            </w:r>
            <w:r w:rsidRPr="00336321">
              <w:rPr>
                <w:webHidden/>
                <w:szCs w:val="22"/>
              </w:rPr>
              <w:fldChar w:fldCharType="separate"/>
            </w:r>
            <w:r w:rsidR="008C3553" w:rsidRPr="00336321">
              <w:rPr>
                <w:webHidden/>
                <w:szCs w:val="22"/>
              </w:rPr>
              <w:t>18</w:t>
            </w:r>
            <w:r w:rsidRPr="00336321">
              <w:rPr>
                <w:webHidden/>
                <w:szCs w:val="22"/>
              </w:rPr>
              <w:fldChar w:fldCharType="end"/>
            </w:r>
          </w:hyperlink>
        </w:p>
        <w:p w14:paraId="1A290FAD" w14:textId="59414F1E"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50" w:history="1">
            <w:r w:rsidRPr="00336321">
              <w:rPr>
                <w:rStyle w:val="Hipercze"/>
                <w:szCs w:val="22"/>
              </w:rPr>
              <w:t>2.2.2.9</w:t>
            </w:r>
            <w:r w:rsidRPr="00336321">
              <w:rPr>
                <w:rFonts w:eastAsiaTheme="minorEastAsia"/>
                <w:bCs w:val="0"/>
                <w:kern w:val="2"/>
                <w:szCs w:val="22"/>
                <w:lang w:val="pl-PL" w:eastAsia="pl-PL"/>
                <w14:ligatures w14:val="standardContextual"/>
              </w:rPr>
              <w:tab/>
            </w:r>
            <w:r w:rsidRPr="00336321">
              <w:rPr>
                <w:rStyle w:val="Hipercze"/>
                <w:szCs w:val="22"/>
              </w:rPr>
              <w:t>Elektroenergetyka trakcyjna (nie dotyczy)</w:t>
            </w:r>
            <w:r w:rsidRPr="00336321">
              <w:rPr>
                <w:webHidden/>
                <w:szCs w:val="22"/>
              </w:rPr>
              <w:tab/>
            </w:r>
            <w:r w:rsidRPr="00336321">
              <w:rPr>
                <w:webHidden/>
                <w:szCs w:val="22"/>
              </w:rPr>
              <w:fldChar w:fldCharType="begin"/>
            </w:r>
            <w:r w:rsidRPr="00336321">
              <w:rPr>
                <w:webHidden/>
                <w:szCs w:val="22"/>
              </w:rPr>
              <w:instrText xml:space="preserve"> PAGEREF _Toc207190650 \h </w:instrText>
            </w:r>
            <w:r w:rsidRPr="00336321">
              <w:rPr>
                <w:webHidden/>
                <w:szCs w:val="22"/>
              </w:rPr>
            </w:r>
            <w:r w:rsidRPr="00336321">
              <w:rPr>
                <w:webHidden/>
                <w:szCs w:val="22"/>
              </w:rPr>
              <w:fldChar w:fldCharType="separate"/>
            </w:r>
            <w:r w:rsidR="008C3553" w:rsidRPr="00336321">
              <w:rPr>
                <w:webHidden/>
                <w:szCs w:val="22"/>
              </w:rPr>
              <w:t>18</w:t>
            </w:r>
            <w:r w:rsidRPr="00336321">
              <w:rPr>
                <w:webHidden/>
                <w:szCs w:val="22"/>
              </w:rPr>
              <w:fldChar w:fldCharType="end"/>
            </w:r>
          </w:hyperlink>
        </w:p>
        <w:p w14:paraId="344B2A54" w14:textId="42F482BE"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51" w:history="1">
            <w:r w:rsidRPr="00336321">
              <w:rPr>
                <w:rStyle w:val="Hipercze"/>
                <w:szCs w:val="22"/>
              </w:rPr>
              <w:t>2.2.2.10</w:t>
            </w:r>
            <w:r w:rsidRPr="00336321">
              <w:rPr>
                <w:rFonts w:eastAsiaTheme="minorEastAsia"/>
                <w:bCs w:val="0"/>
                <w:kern w:val="2"/>
                <w:szCs w:val="22"/>
                <w:lang w:val="pl-PL" w:eastAsia="pl-PL"/>
                <w14:ligatures w14:val="standardContextual"/>
              </w:rPr>
              <w:tab/>
            </w:r>
            <w:r w:rsidRPr="00336321">
              <w:rPr>
                <w:rStyle w:val="Hipercze"/>
                <w:szCs w:val="22"/>
              </w:rPr>
              <w:t>Elektroenergetyka nietrakcyjna</w:t>
            </w:r>
            <w:r w:rsidRPr="00336321">
              <w:rPr>
                <w:webHidden/>
                <w:szCs w:val="22"/>
              </w:rPr>
              <w:tab/>
            </w:r>
            <w:r w:rsidRPr="00336321">
              <w:rPr>
                <w:webHidden/>
                <w:szCs w:val="22"/>
              </w:rPr>
              <w:fldChar w:fldCharType="begin"/>
            </w:r>
            <w:r w:rsidRPr="00336321">
              <w:rPr>
                <w:webHidden/>
                <w:szCs w:val="22"/>
              </w:rPr>
              <w:instrText xml:space="preserve"> PAGEREF _Toc207190651 \h </w:instrText>
            </w:r>
            <w:r w:rsidRPr="00336321">
              <w:rPr>
                <w:webHidden/>
                <w:szCs w:val="22"/>
              </w:rPr>
            </w:r>
            <w:r w:rsidRPr="00336321">
              <w:rPr>
                <w:webHidden/>
                <w:szCs w:val="22"/>
              </w:rPr>
              <w:fldChar w:fldCharType="separate"/>
            </w:r>
            <w:r w:rsidR="008C3553" w:rsidRPr="00336321">
              <w:rPr>
                <w:webHidden/>
                <w:szCs w:val="22"/>
              </w:rPr>
              <w:t>18</w:t>
            </w:r>
            <w:r w:rsidRPr="00336321">
              <w:rPr>
                <w:webHidden/>
                <w:szCs w:val="22"/>
              </w:rPr>
              <w:fldChar w:fldCharType="end"/>
            </w:r>
          </w:hyperlink>
        </w:p>
        <w:p w14:paraId="42A3A11F" w14:textId="2ED81164"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52" w:history="1">
            <w:r w:rsidRPr="00336321">
              <w:rPr>
                <w:rStyle w:val="Hipercze"/>
                <w:szCs w:val="22"/>
              </w:rPr>
              <w:t>2.2.2.11</w:t>
            </w:r>
            <w:r w:rsidRPr="00336321">
              <w:rPr>
                <w:rFonts w:eastAsiaTheme="minorEastAsia"/>
                <w:bCs w:val="0"/>
                <w:kern w:val="2"/>
                <w:szCs w:val="22"/>
                <w:lang w:val="pl-PL" w:eastAsia="pl-PL"/>
                <w14:ligatures w14:val="standardContextual"/>
              </w:rPr>
              <w:tab/>
            </w:r>
            <w:r w:rsidRPr="00336321">
              <w:rPr>
                <w:rStyle w:val="Hipercze"/>
                <w:szCs w:val="22"/>
              </w:rPr>
              <w:t>Inne (nie dotyczy)</w:t>
            </w:r>
            <w:r w:rsidRPr="00336321">
              <w:rPr>
                <w:webHidden/>
                <w:szCs w:val="22"/>
              </w:rPr>
              <w:tab/>
            </w:r>
            <w:r w:rsidRPr="00336321">
              <w:rPr>
                <w:webHidden/>
                <w:szCs w:val="22"/>
              </w:rPr>
              <w:fldChar w:fldCharType="begin"/>
            </w:r>
            <w:r w:rsidRPr="00336321">
              <w:rPr>
                <w:webHidden/>
                <w:szCs w:val="22"/>
              </w:rPr>
              <w:instrText xml:space="preserve"> PAGEREF _Toc207190652 \h </w:instrText>
            </w:r>
            <w:r w:rsidRPr="00336321">
              <w:rPr>
                <w:webHidden/>
                <w:szCs w:val="22"/>
              </w:rPr>
            </w:r>
            <w:r w:rsidRPr="00336321">
              <w:rPr>
                <w:webHidden/>
                <w:szCs w:val="22"/>
              </w:rPr>
              <w:fldChar w:fldCharType="separate"/>
            </w:r>
            <w:r w:rsidR="008C3553" w:rsidRPr="00336321">
              <w:rPr>
                <w:webHidden/>
                <w:szCs w:val="22"/>
              </w:rPr>
              <w:t>18</w:t>
            </w:r>
            <w:r w:rsidRPr="00336321">
              <w:rPr>
                <w:webHidden/>
                <w:szCs w:val="22"/>
              </w:rPr>
              <w:fldChar w:fldCharType="end"/>
            </w:r>
          </w:hyperlink>
        </w:p>
        <w:p w14:paraId="1A68FC7A" w14:textId="0E467B67" w:rsidR="00D31AE2" w:rsidRPr="00336321" w:rsidRDefault="00D31AE2" w:rsidP="00336321">
          <w:pPr>
            <w:pStyle w:val="Spistreci1"/>
            <w:spacing w:line="360" w:lineRule="auto"/>
            <w:jc w:val="left"/>
            <w:rPr>
              <w:rFonts w:eastAsiaTheme="minorEastAsia" w:cs="Arial"/>
              <w:b w:val="0"/>
              <w:bCs w:val="0"/>
              <w:color w:val="auto"/>
              <w:kern w:val="2"/>
              <w:szCs w:val="22"/>
              <w:lang w:eastAsia="pl-PL"/>
              <w14:ligatures w14:val="standardContextual"/>
            </w:rPr>
          </w:pPr>
          <w:hyperlink w:anchor="_Toc207190653" w:history="1">
            <w:r w:rsidRPr="00336321">
              <w:rPr>
                <w:rStyle w:val="Hipercze"/>
                <w:rFonts w:cs="Arial"/>
                <w:szCs w:val="22"/>
              </w:rPr>
              <w:t>3.</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ZAKRES ROBÓT</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_Toc207190653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18</w:t>
            </w:r>
            <w:r w:rsidRPr="00336321">
              <w:rPr>
                <w:rFonts w:cs="Arial"/>
                <w:webHidden/>
                <w:szCs w:val="22"/>
              </w:rPr>
              <w:fldChar w:fldCharType="end"/>
            </w:r>
          </w:hyperlink>
        </w:p>
        <w:p w14:paraId="48AAA278" w14:textId="2767AF89"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654" w:history="1">
            <w:r w:rsidRPr="00336321">
              <w:rPr>
                <w:rStyle w:val="Hipercze"/>
                <w:rFonts w:cs="Arial"/>
                <w:szCs w:val="22"/>
              </w:rPr>
              <w:t>3.1</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Ogólne właściwości funkcjonalno-użytkowe</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_Toc207190654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19</w:t>
            </w:r>
            <w:r w:rsidRPr="00336321">
              <w:rPr>
                <w:rFonts w:cs="Arial"/>
                <w:webHidden/>
                <w:szCs w:val="22"/>
              </w:rPr>
              <w:fldChar w:fldCharType="end"/>
            </w:r>
          </w:hyperlink>
        </w:p>
        <w:p w14:paraId="5527C0BE" w14:textId="73498FC3"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655" w:history="1">
            <w:r w:rsidRPr="00336321">
              <w:rPr>
                <w:rStyle w:val="Hipercze"/>
                <w:rFonts w:cs="Arial"/>
                <w:szCs w:val="22"/>
              </w:rPr>
              <w:t>3.2</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Badania (nie dotyczy)</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_Toc207190655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21</w:t>
            </w:r>
            <w:r w:rsidRPr="00336321">
              <w:rPr>
                <w:rFonts w:cs="Arial"/>
                <w:webHidden/>
                <w:szCs w:val="22"/>
              </w:rPr>
              <w:fldChar w:fldCharType="end"/>
            </w:r>
          </w:hyperlink>
        </w:p>
        <w:p w14:paraId="711A091E" w14:textId="405DC8B2"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56" w:history="1">
            <w:r w:rsidRPr="00336321">
              <w:rPr>
                <w:rStyle w:val="Hipercze"/>
                <w:szCs w:val="22"/>
              </w:rPr>
              <w:t>3.2.1</w:t>
            </w:r>
            <w:r w:rsidRPr="00336321">
              <w:rPr>
                <w:rFonts w:eastAsiaTheme="minorEastAsia"/>
                <w:color w:val="auto"/>
                <w:kern w:val="2"/>
                <w:szCs w:val="22"/>
                <w:lang w:eastAsia="pl-PL"/>
                <w14:ligatures w14:val="standardContextual"/>
              </w:rPr>
              <w:tab/>
            </w:r>
            <w:r w:rsidRPr="00336321">
              <w:rPr>
                <w:rStyle w:val="Hipercze"/>
                <w:szCs w:val="22"/>
              </w:rPr>
              <w:t>Badanie obiektów inżynieryjnych (nie dotyczy)</w:t>
            </w:r>
            <w:r w:rsidRPr="00336321">
              <w:rPr>
                <w:webHidden/>
                <w:szCs w:val="22"/>
              </w:rPr>
              <w:tab/>
            </w:r>
            <w:r w:rsidRPr="00336321">
              <w:rPr>
                <w:webHidden/>
                <w:szCs w:val="22"/>
              </w:rPr>
              <w:fldChar w:fldCharType="begin"/>
            </w:r>
            <w:r w:rsidRPr="00336321">
              <w:rPr>
                <w:webHidden/>
                <w:szCs w:val="22"/>
              </w:rPr>
              <w:instrText xml:space="preserve"> PAGEREF _Toc207190656 \h </w:instrText>
            </w:r>
            <w:r w:rsidRPr="00336321">
              <w:rPr>
                <w:webHidden/>
                <w:szCs w:val="22"/>
              </w:rPr>
            </w:r>
            <w:r w:rsidRPr="00336321">
              <w:rPr>
                <w:webHidden/>
                <w:szCs w:val="22"/>
              </w:rPr>
              <w:fldChar w:fldCharType="separate"/>
            </w:r>
            <w:r w:rsidR="008C3553" w:rsidRPr="00336321">
              <w:rPr>
                <w:webHidden/>
                <w:szCs w:val="22"/>
              </w:rPr>
              <w:t>21</w:t>
            </w:r>
            <w:r w:rsidRPr="00336321">
              <w:rPr>
                <w:webHidden/>
                <w:szCs w:val="22"/>
              </w:rPr>
              <w:fldChar w:fldCharType="end"/>
            </w:r>
          </w:hyperlink>
        </w:p>
        <w:p w14:paraId="0EDCCAC6" w14:textId="523458DB"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57" w:history="1">
            <w:r w:rsidRPr="00336321">
              <w:rPr>
                <w:rStyle w:val="Hipercze"/>
                <w:szCs w:val="22"/>
              </w:rPr>
              <w:t>3.2.2</w:t>
            </w:r>
            <w:r w:rsidRPr="00336321">
              <w:rPr>
                <w:rFonts w:eastAsiaTheme="minorEastAsia"/>
                <w:color w:val="auto"/>
                <w:kern w:val="2"/>
                <w:szCs w:val="22"/>
                <w:lang w:eastAsia="pl-PL"/>
                <w14:ligatures w14:val="standardContextual"/>
              </w:rPr>
              <w:tab/>
            </w:r>
            <w:r w:rsidRPr="00336321">
              <w:rPr>
                <w:rStyle w:val="Hipercze"/>
                <w:szCs w:val="22"/>
              </w:rPr>
              <w:t>Badanie obiektów kubaturowych (nie dotyczy)</w:t>
            </w:r>
            <w:r w:rsidRPr="00336321">
              <w:rPr>
                <w:webHidden/>
                <w:szCs w:val="22"/>
              </w:rPr>
              <w:tab/>
            </w:r>
            <w:r w:rsidRPr="00336321">
              <w:rPr>
                <w:webHidden/>
                <w:szCs w:val="22"/>
              </w:rPr>
              <w:fldChar w:fldCharType="begin"/>
            </w:r>
            <w:r w:rsidRPr="00336321">
              <w:rPr>
                <w:webHidden/>
                <w:szCs w:val="22"/>
              </w:rPr>
              <w:instrText xml:space="preserve"> PAGEREF _Toc207190657 \h </w:instrText>
            </w:r>
            <w:r w:rsidRPr="00336321">
              <w:rPr>
                <w:webHidden/>
                <w:szCs w:val="22"/>
              </w:rPr>
            </w:r>
            <w:r w:rsidRPr="00336321">
              <w:rPr>
                <w:webHidden/>
                <w:szCs w:val="22"/>
              </w:rPr>
              <w:fldChar w:fldCharType="separate"/>
            </w:r>
            <w:r w:rsidR="008C3553" w:rsidRPr="00336321">
              <w:rPr>
                <w:webHidden/>
                <w:szCs w:val="22"/>
              </w:rPr>
              <w:t>21</w:t>
            </w:r>
            <w:r w:rsidRPr="00336321">
              <w:rPr>
                <w:webHidden/>
                <w:szCs w:val="22"/>
              </w:rPr>
              <w:fldChar w:fldCharType="end"/>
            </w:r>
          </w:hyperlink>
        </w:p>
        <w:p w14:paraId="475BBF9B" w14:textId="1D1A4FB7"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58" w:history="1">
            <w:r w:rsidRPr="00336321">
              <w:rPr>
                <w:rStyle w:val="Hipercze"/>
                <w:szCs w:val="22"/>
              </w:rPr>
              <w:t>3.2.3</w:t>
            </w:r>
            <w:r w:rsidRPr="00336321">
              <w:rPr>
                <w:rFonts w:eastAsiaTheme="minorEastAsia"/>
                <w:color w:val="auto"/>
                <w:kern w:val="2"/>
                <w:szCs w:val="22"/>
                <w:lang w:eastAsia="pl-PL"/>
                <w14:ligatures w14:val="standardContextual"/>
              </w:rPr>
              <w:tab/>
            </w:r>
            <w:r w:rsidRPr="00336321">
              <w:rPr>
                <w:rStyle w:val="Hipercze"/>
                <w:szCs w:val="22"/>
              </w:rPr>
              <w:t>Badanie sieci trakcyjnej (nie dotyczy)</w:t>
            </w:r>
            <w:r w:rsidRPr="00336321">
              <w:rPr>
                <w:webHidden/>
                <w:szCs w:val="22"/>
              </w:rPr>
              <w:tab/>
            </w:r>
            <w:r w:rsidRPr="00336321">
              <w:rPr>
                <w:webHidden/>
                <w:szCs w:val="22"/>
              </w:rPr>
              <w:fldChar w:fldCharType="begin"/>
            </w:r>
            <w:r w:rsidRPr="00336321">
              <w:rPr>
                <w:webHidden/>
                <w:szCs w:val="22"/>
              </w:rPr>
              <w:instrText xml:space="preserve"> PAGEREF _Toc207190658 \h </w:instrText>
            </w:r>
            <w:r w:rsidRPr="00336321">
              <w:rPr>
                <w:webHidden/>
                <w:szCs w:val="22"/>
              </w:rPr>
            </w:r>
            <w:r w:rsidRPr="00336321">
              <w:rPr>
                <w:webHidden/>
                <w:szCs w:val="22"/>
              </w:rPr>
              <w:fldChar w:fldCharType="separate"/>
            </w:r>
            <w:r w:rsidR="008C3553" w:rsidRPr="00336321">
              <w:rPr>
                <w:webHidden/>
                <w:szCs w:val="22"/>
              </w:rPr>
              <w:t>21</w:t>
            </w:r>
            <w:r w:rsidRPr="00336321">
              <w:rPr>
                <w:webHidden/>
                <w:szCs w:val="22"/>
              </w:rPr>
              <w:fldChar w:fldCharType="end"/>
            </w:r>
          </w:hyperlink>
        </w:p>
        <w:p w14:paraId="25D2878F" w14:textId="289581EC"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59" w:history="1">
            <w:r w:rsidRPr="00336321">
              <w:rPr>
                <w:rStyle w:val="Hipercze"/>
                <w:szCs w:val="22"/>
              </w:rPr>
              <w:t>3.2.4</w:t>
            </w:r>
            <w:r w:rsidRPr="00336321">
              <w:rPr>
                <w:rFonts w:eastAsiaTheme="minorEastAsia"/>
                <w:color w:val="auto"/>
                <w:kern w:val="2"/>
                <w:szCs w:val="22"/>
                <w:lang w:eastAsia="pl-PL"/>
                <w14:ligatures w14:val="standardContextual"/>
              </w:rPr>
              <w:tab/>
            </w:r>
            <w:r w:rsidRPr="00336321">
              <w:rPr>
                <w:rStyle w:val="Hipercze"/>
                <w:szCs w:val="22"/>
              </w:rPr>
              <w:t>Badania geotechniczne (nie dotyczy)</w:t>
            </w:r>
            <w:r w:rsidRPr="00336321">
              <w:rPr>
                <w:webHidden/>
                <w:szCs w:val="22"/>
              </w:rPr>
              <w:tab/>
            </w:r>
            <w:r w:rsidRPr="00336321">
              <w:rPr>
                <w:webHidden/>
                <w:szCs w:val="22"/>
              </w:rPr>
              <w:fldChar w:fldCharType="begin"/>
            </w:r>
            <w:r w:rsidRPr="00336321">
              <w:rPr>
                <w:webHidden/>
                <w:szCs w:val="22"/>
              </w:rPr>
              <w:instrText xml:space="preserve"> PAGEREF _Toc207190659 \h </w:instrText>
            </w:r>
            <w:r w:rsidRPr="00336321">
              <w:rPr>
                <w:webHidden/>
                <w:szCs w:val="22"/>
              </w:rPr>
            </w:r>
            <w:r w:rsidRPr="00336321">
              <w:rPr>
                <w:webHidden/>
                <w:szCs w:val="22"/>
              </w:rPr>
              <w:fldChar w:fldCharType="separate"/>
            </w:r>
            <w:r w:rsidR="008C3553" w:rsidRPr="00336321">
              <w:rPr>
                <w:webHidden/>
                <w:szCs w:val="22"/>
              </w:rPr>
              <w:t>21</w:t>
            </w:r>
            <w:r w:rsidRPr="00336321">
              <w:rPr>
                <w:webHidden/>
                <w:szCs w:val="22"/>
              </w:rPr>
              <w:fldChar w:fldCharType="end"/>
            </w:r>
          </w:hyperlink>
        </w:p>
        <w:p w14:paraId="18A74228" w14:textId="1D81DED5"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60" w:history="1">
            <w:r w:rsidRPr="00336321">
              <w:rPr>
                <w:rStyle w:val="Hipercze"/>
                <w:szCs w:val="22"/>
              </w:rPr>
              <w:t>3.2.5</w:t>
            </w:r>
            <w:r w:rsidRPr="00336321">
              <w:rPr>
                <w:rFonts w:eastAsiaTheme="minorEastAsia"/>
                <w:color w:val="auto"/>
                <w:kern w:val="2"/>
                <w:szCs w:val="22"/>
                <w:lang w:eastAsia="pl-PL"/>
                <w14:ligatures w14:val="standardContextual"/>
              </w:rPr>
              <w:tab/>
            </w:r>
            <w:r w:rsidRPr="00336321">
              <w:rPr>
                <w:rStyle w:val="Hipercze"/>
                <w:szCs w:val="22"/>
              </w:rPr>
              <w:t>Badania jakości wód opadowo-roztopowych (nie dotyczy)</w:t>
            </w:r>
            <w:r w:rsidRPr="00336321">
              <w:rPr>
                <w:webHidden/>
                <w:szCs w:val="22"/>
              </w:rPr>
              <w:tab/>
            </w:r>
            <w:r w:rsidRPr="00336321">
              <w:rPr>
                <w:webHidden/>
                <w:szCs w:val="22"/>
              </w:rPr>
              <w:fldChar w:fldCharType="begin"/>
            </w:r>
            <w:r w:rsidRPr="00336321">
              <w:rPr>
                <w:webHidden/>
                <w:szCs w:val="22"/>
              </w:rPr>
              <w:instrText xml:space="preserve"> PAGEREF _Toc207190660 \h </w:instrText>
            </w:r>
            <w:r w:rsidRPr="00336321">
              <w:rPr>
                <w:webHidden/>
                <w:szCs w:val="22"/>
              </w:rPr>
            </w:r>
            <w:r w:rsidRPr="00336321">
              <w:rPr>
                <w:webHidden/>
                <w:szCs w:val="22"/>
              </w:rPr>
              <w:fldChar w:fldCharType="separate"/>
            </w:r>
            <w:r w:rsidR="008C3553" w:rsidRPr="00336321">
              <w:rPr>
                <w:webHidden/>
                <w:szCs w:val="22"/>
              </w:rPr>
              <w:t>21</w:t>
            </w:r>
            <w:r w:rsidRPr="00336321">
              <w:rPr>
                <w:webHidden/>
                <w:szCs w:val="22"/>
              </w:rPr>
              <w:fldChar w:fldCharType="end"/>
            </w:r>
          </w:hyperlink>
        </w:p>
        <w:p w14:paraId="63A1BDC3" w14:textId="47D9B58D"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661" w:history="1">
            <w:r w:rsidRPr="00336321">
              <w:rPr>
                <w:rStyle w:val="Hipercze"/>
                <w:rFonts w:cs="Arial"/>
                <w:szCs w:val="22"/>
              </w:rPr>
              <w:t>3.3</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Dokumentacja projektowa</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_Toc207190661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21</w:t>
            </w:r>
            <w:r w:rsidRPr="00336321">
              <w:rPr>
                <w:rFonts w:cs="Arial"/>
                <w:webHidden/>
                <w:szCs w:val="22"/>
              </w:rPr>
              <w:fldChar w:fldCharType="end"/>
            </w:r>
          </w:hyperlink>
        </w:p>
        <w:p w14:paraId="4EF9DBBF" w14:textId="2EE0BE84"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62" w:history="1">
            <w:r w:rsidRPr="00336321">
              <w:rPr>
                <w:rStyle w:val="Hipercze"/>
                <w:szCs w:val="22"/>
              </w:rPr>
              <w:t>3.3.1</w:t>
            </w:r>
            <w:r w:rsidRPr="00336321">
              <w:rPr>
                <w:rFonts w:eastAsiaTheme="minorEastAsia"/>
                <w:color w:val="auto"/>
                <w:kern w:val="2"/>
                <w:szCs w:val="22"/>
                <w:lang w:eastAsia="pl-PL"/>
                <w14:ligatures w14:val="standardContextual"/>
              </w:rPr>
              <w:tab/>
            </w:r>
            <w:r w:rsidRPr="00336321">
              <w:rPr>
                <w:rStyle w:val="Hipercze"/>
                <w:szCs w:val="22"/>
              </w:rPr>
              <w:t>Geodezyjna dokumentacja do celów projektowych</w:t>
            </w:r>
            <w:r w:rsidRPr="00336321">
              <w:rPr>
                <w:webHidden/>
                <w:szCs w:val="22"/>
              </w:rPr>
              <w:tab/>
            </w:r>
            <w:r w:rsidRPr="00336321">
              <w:rPr>
                <w:webHidden/>
                <w:szCs w:val="22"/>
              </w:rPr>
              <w:fldChar w:fldCharType="begin"/>
            </w:r>
            <w:r w:rsidRPr="00336321">
              <w:rPr>
                <w:webHidden/>
                <w:szCs w:val="22"/>
              </w:rPr>
              <w:instrText xml:space="preserve"> PAGEREF _Toc207190662 \h </w:instrText>
            </w:r>
            <w:r w:rsidRPr="00336321">
              <w:rPr>
                <w:webHidden/>
                <w:szCs w:val="22"/>
              </w:rPr>
            </w:r>
            <w:r w:rsidRPr="00336321">
              <w:rPr>
                <w:webHidden/>
                <w:szCs w:val="22"/>
              </w:rPr>
              <w:fldChar w:fldCharType="separate"/>
            </w:r>
            <w:r w:rsidR="008C3553" w:rsidRPr="00336321">
              <w:rPr>
                <w:webHidden/>
                <w:szCs w:val="22"/>
              </w:rPr>
              <w:t>25</w:t>
            </w:r>
            <w:r w:rsidRPr="00336321">
              <w:rPr>
                <w:webHidden/>
                <w:szCs w:val="22"/>
              </w:rPr>
              <w:fldChar w:fldCharType="end"/>
            </w:r>
          </w:hyperlink>
        </w:p>
        <w:p w14:paraId="62701C88" w14:textId="476DED89"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63" w:history="1">
            <w:r w:rsidRPr="00336321">
              <w:rPr>
                <w:rStyle w:val="Hipercze"/>
                <w:szCs w:val="22"/>
              </w:rPr>
              <w:t>3.3.2</w:t>
            </w:r>
            <w:r w:rsidRPr="00336321">
              <w:rPr>
                <w:rFonts w:eastAsiaTheme="minorEastAsia"/>
                <w:color w:val="auto"/>
                <w:kern w:val="2"/>
                <w:szCs w:val="22"/>
                <w:lang w:eastAsia="pl-PL"/>
                <w14:ligatures w14:val="standardContextual"/>
              </w:rPr>
              <w:tab/>
            </w:r>
            <w:r w:rsidRPr="00336321">
              <w:rPr>
                <w:rStyle w:val="Hipercze"/>
                <w:szCs w:val="22"/>
              </w:rPr>
              <w:t>Koncepcja projektowa (nie dotyczy)</w:t>
            </w:r>
            <w:r w:rsidRPr="00336321">
              <w:rPr>
                <w:webHidden/>
                <w:szCs w:val="22"/>
              </w:rPr>
              <w:tab/>
            </w:r>
            <w:r w:rsidRPr="00336321">
              <w:rPr>
                <w:webHidden/>
                <w:szCs w:val="22"/>
              </w:rPr>
              <w:fldChar w:fldCharType="begin"/>
            </w:r>
            <w:r w:rsidRPr="00336321">
              <w:rPr>
                <w:webHidden/>
                <w:szCs w:val="22"/>
              </w:rPr>
              <w:instrText xml:space="preserve"> PAGEREF _Toc207190663 \h </w:instrText>
            </w:r>
            <w:r w:rsidRPr="00336321">
              <w:rPr>
                <w:webHidden/>
                <w:szCs w:val="22"/>
              </w:rPr>
            </w:r>
            <w:r w:rsidRPr="00336321">
              <w:rPr>
                <w:webHidden/>
                <w:szCs w:val="22"/>
              </w:rPr>
              <w:fldChar w:fldCharType="separate"/>
            </w:r>
            <w:r w:rsidR="008C3553" w:rsidRPr="00336321">
              <w:rPr>
                <w:webHidden/>
                <w:szCs w:val="22"/>
              </w:rPr>
              <w:t>26</w:t>
            </w:r>
            <w:r w:rsidRPr="00336321">
              <w:rPr>
                <w:webHidden/>
                <w:szCs w:val="22"/>
              </w:rPr>
              <w:fldChar w:fldCharType="end"/>
            </w:r>
          </w:hyperlink>
        </w:p>
        <w:p w14:paraId="020367B3" w14:textId="79EA103D"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64" w:history="1">
            <w:r w:rsidRPr="00336321">
              <w:rPr>
                <w:rStyle w:val="Hipercze"/>
                <w:szCs w:val="22"/>
              </w:rPr>
              <w:t>3.3.3</w:t>
            </w:r>
            <w:r w:rsidRPr="00336321">
              <w:rPr>
                <w:rFonts w:eastAsiaTheme="minorEastAsia"/>
                <w:color w:val="auto"/>
                <w:kern w:val="2"/>
                <w:szCs w:val="22"/>
                <w:lang w:eastAsia="pl-PL"/>
                <w14:ligatures w14:val="standardContextual"/>
              </w:rPr>
              <w:tab/>
            </w:r>
            <w:r w:rsidRPr="00336321">
              <w:rPr>
                <w:rStyle w:val="Hipercze"/>
                <w:szCs w:val="22"/>
              </w:rPr>
              <w:t>Wnioski o wydanie decyzji o ustaleniu lokalizacji linii kolejowej i/lub ustaleniu lokalizacji inwestycji celu publicznego</w:t>
            </w:r>
            <w:r w:rsidRPr="00336321">
              <w:rPr>
                <w:webHidden/>
                <w:szCs w:val="22"/>
              </w:rPr>
              <w:tab/>
            </w:r>
            <w:r w:rsidRPr="00336321">
              <w:rPr>
                <w:webHidden/>
                <w:szCs w:val="22"/>
              </w:rPr>
              <w:fldChar w:fldCharType="begin"/>
            </w:r>
            <w:r w:rsidRPr="00336321">
              <w:rPr>
                <w:webHidden/>
                <w:szCs w:val="22"/>
              </w:rPr>
              <w:instrText xml:space="preserve"> PAGEREF _Toc207190664 \h </w:instrText>
            </w:r>
            <w:r w:rsidRPr="00336321">
              <w:rPr>
                <w:webHidden/>
                <w:szCs w:val="22"/>
              </w:rPr>
            </w:r>
            <w:r w:rsidRPr="00336321">
              <w:rPr>
                <w:webHidden/>
                <w:szCs w:val="22"/>
              </w:rPr>
              <w:fldChar w:fldCharType="separate"/>
            </w:r>
            <w:r w:rsidR="008C3553" w:rsidRPr="00336321">
              <w:rPr>
                <w:webHidden/>
                <w:szCs w:val="22"/>
              </w:rPr>
              <w:t>26</w:t>
            </w:r>
            <w:r w:rsidRPr="00336321">
              <w:rPr>
                <w:webHidden/>
                <w:szCs w:val="22"/>
              </w:rPr>
              <w:fldChar w:fldCharType="end"/>
            </w:r>
          </w:hyperlink>
        </w:p>
        <w:p w14:paraId="57ADECC8" w14:textId="3156AE12"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65" w:history="1">
            <w:r w:rsidRPr="00336321">
              <w:rPr>
                <w:rStyle w:val="Hipercze"/>
                <w:szCs w:val="22"/>
              </w:rPr>
              <w:t>3.3.4</w:t>
            </w:r>
            <w:r w:rsidRPr="00336321">
              <w:rPr>
                <w:rFonts w:eastAsiaTheme="minorEastAsia"/>
                <w:color w:val="auto"/>
                <w:kern w:val="2"/>
                <w:szCs w:val="22"/>
                <w:lang w:eastAsia="pl-PL"/>
                <w14:ligatures w14:val="standardContextual"/>
              </w:rPr>
              <w:tab/>
            </w:r>
            <w:r w:rsidRPr="00336321">
              <w:rPr>
                <w:rStyle w:val="Hipercze"/>
                <w:szCs w:val="22"/>
              </w:rPr>
              <w:t>Operaty szacunkowe</w:t>
            </w:r>
            <w:r w:rsidRPr="00336321">
              <w:rPr>
                <w:webHidden/>
                <w:szCs w:val="22"/>
              </w:rPr>
              <w:tab/>
            </w:r>
            <w:r w:rsidRPr="00336321">
              <w:rPr>
                <w:webHidden/>
                <w:szCs w:val="22"/>
              </w:rPr>
              <w:fldChar w:fldCharType="begin"/>
            </w:r>
            <w:r w:rsidRPr="00336321">
              <w:rPr>
                <w:webHidden/>
                <w:szCs w:val="22"/>
              </w:rPr>
              <w:instrText xml:space="preserve"> PAGEREF _Toc207190665 \h </w:instrText>
            </w:r>
            <w:r w:rsidRPr="00336321">
              <w:rPr>
                <w:webHidden/>
                <w:szCs w:val="22"/>
              </w:rPr>
            </w:r>
            <w:r w:rsidRPr="00336321">
              <w:rPr>
                <w:webHidden/>
                <w:szCs w:val="22"/>
              </w:rPr>
              <w:fldChar w:fldCharType="separate"/>
            </w:r>
            <w:r w:rsidR="008C3553" w:rsidRPr="00336321">
              <w:rPr>
                <w:webHidden/>
                <w:szCs w:val="22"/>
              </w:rPr>
              <w:t>28</w:t>
            </w:r>
            <w:r w:rsidRPr="00336321">
              <w:rPr>
                <w:webHidden/>
                <w:szCs w:val="22"/>
              </w:rPr>
              <w:fldChar w:fldCharType="end"/>
            </w:r>
          </w:hyperlink>
        </w:p>
        <w:p w14:paraId="46619BAF" w14:textId="47CC65ED"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66" w:history="1">
            <w:r w:rsidRPr="00336321">
              <w:rPr>
                <w:rStyle w:val="Hipercze"/>
                <w:szCs w:val="22"/>
              </w:rPr>
              <w:t>3.3.5</w:t>
            </w:r>
            <w:r w:rsidRPr="00336321">
              <w:rPr>
                <w:rFonts w:eastAsiaTheme="minorEastAsia"/>
                <w:color w:val="auto"/>
                <w:kern w:val="2"/>
                <w:szCs w:val="22"/>
                <w:lang w:eastAsia="pl-PL"/>
                <w14:ligatures w14:val="standardContextual"/>
              </w:rPr>
              <w:tab/>
            </w:r>
            <w:r w:rsidRPr="00336321">
              <w:rPr>
                <w:rStyle w:val="Hipercze"/>
                <w:szCs w:val="22"/>
              </w:rPr>
              <w:t>Projekt budowlany – jeżeli dotyczy</w:t>
            </w:r>
            <w:r w:rsidRPr="00336321">
              <w:rPr>
                <w:webHidden/>
                <w:szCs w:val="22"/>
              </w:rPr>
              <w:tab/>
            </w:r>
            <w:r w:rsidRPr="00336321">
              <w:rPr>
                <w:webHidden/>
                <w:szCs w:val="22"/>
              </w:rPr>
              <w:fldChar w:fldCharType="begin"/>
            </w:r>
            <w:r w:rsidRPr="00336321">
              <w:rPr>
                <w:webHidden/>
                <w:szCs w:val="22"/>
              </w:rPr>
              <w:instrText xml:space="preserve"> PAGEREF _Toc207190666 \h </w:instrText>
            </w:r>
            <w:r w:rsidRPr="00336321">
              <w:rPr>
                <w:webHidden/>
                <w:szCs w:val="22"/>
              </w:rPr>
            </w:r>
            <w:r w:rsidRPr="00336321">
              <w:rPr>
                <w:webHidden/>
                <w:szCs w:val="22"/>
              </w:rPr>
              <w:fldChar w:fldCharType="separate"/>
            </w:r>
            <w:r w:rsidR="008C3553" w:rsidRPr="00336321">
              <w:rPr>
                <w:webHidden/>
                <w:szCs w:val="22"/>
              </w:rPr>
              <w:t>29</w:t>
            </w:r>
            <w:r w:rsidRPr="00336321">
              <w:rPr>
                <w:webHidden/>
                <w:szCs w:val="22"/>
              </w:rPr>
              <w:fldChar w:fldCharType="end"/>
            </w:r>
          </w:hyperlink>
        </w:p>
        <w:p w14:paraId="299E700D" w14:textId="48E512A5"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67" w:history="1">
            <w:r w:rsidRPr="00336321">
              <w:rPr>
                <w:rStyle w:val="Hipercze"/>
                <w:szCs w:val="22"/>
              </w:rPr>
              <w:t>3.3.6</w:t>
            </w:r>
            <w:r w:rsidRPr="00336321">
              <w:rPr>
                <w:rFonts w:eastAsiaTheme="minorEastAsia"/>
                <w:color w:val="auto"/>
                <w:kern w:val="2"/>
                <w:szCs w:val="22"/>
                <w:lang w:eastAsia="pl-PL"/>
                <w14:ligatures w14:val="standardContextual"/>
              </w:rPr>
              <w:tab/>
            </w:r>
            <w:r w:rsidRPr="00336321">
              <w:rPr>
                <w:rStyle w:val="Hipercze"/>
                <w:szCs w:val="22"/>
              </w:rPr>
              <w:t>Projekty wykonawcze</w:t>
            </w:r>
            <w:r w:rsidRPr="00336321">
              <w:rPr>
                <w:webHidden/>
                <w:szCs w:val="22"/>
              </w:rPr>
              <w:tab/>
            </w:r>
            <w:r w:rsidRPr="00336321">
              <w:rPr>
                <w:webHidden/>
                <w:szCs w:val="22"/>
              </w:rPr>
              <w:fldChar w:fldCharType="begin"/>
            </w:r>
            <w:r w:rsidRPr="00336321">
              <w:rPr>
                <w:webHidden/>
                <w:szCs w:val="22"/>
              </w:rPr>
              <w:instrText xml:space="preserve"> PAGEREF _Toc207190667 \h </w:instrText>
            </w:r>
            <w:r w:rsidRPr="00336321">
              <w:rPr>
                <w:webHidden/>
                <w:szCs w:val="22"/>
              </w:rPr>
            </w:r>
            <w:r w:rsidRPr="00336321">
              <w:rPr>
                <w:webHidden/>
                <w:szCs w:val="22"/>
              </w:rPr>
              <w:fldChar w:fldCharType="separate"/>
            </w:r>
            <w:r w:rsidR="008C3553" w:rsidRPr="00336321">
              <w:rPr>
                <w:webHidden/>
                <w:szCs w:val="22"/>
              </w:rPr>
              <w:t>29</w:t>
            </w:r>
            <w:r w:rsidRPr="00336321">
              <w:rPr>
                <w:webHidden/>
                <w:szCs w:val="22"/>
              </w:rPr>
              <w:fldChar w:fldCharType="end"/>
            </w:r>
          </w:hyperlink>
        </w:p>
        <w:p w14:paraId="3E3D76A5" w14:textId="56381743"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68" w:history="1">
            <w:r w:rsidRPr="00336321">
              <w:rPr>
                <w:rStyle w:val="Hipercze"/>
                <w:szCs w:val="22"/>
              </w:rPr>
              <w:t>3.3.7</w:t>
            </w:r>
            <w:r w:rsidRPr="00336321">
              <w:rPr>
                <w:rFonts w:eastAsiaTheme="minorEastAsia"/>
                <w:color w:val="auto"/>
                <w:kern w:val="2"/>
                <w:szCs w:val="22"/>
                <w:lang w:eastAsia="pl-PL"/>
                <w14:ligatures w14:val="standardContextual"/>
              </w:rPr>
              <w:tab/>
            </w:r>
            <w:r w:rsidRPr="00336321">
              <w:rPr>
                <w:rStyle w:val="Hipercze"/>
                <w:szCs w:val="22"/>
              </w:rPr>
              <w:t>Fazowanie robót i określenie ilości przewidywanych zamknięć torowych</w:t>
            </w:r>
            <w:r w:rsidRPr="00336321">
              <w:rPr>
                <w:webHidden/>
                <w:szCs w:val="22"/>
              </w:rPr>
              <w:tab/>
            </w:r>
            <w:r w:rsidRPr="00336321">
              <w:rPr>
                <w:webHidden/>
                <w:szCs w:val="22"/>
              </w:rPr>
              <w:fldChar w:fldCharType="begin"/>
            </w:r>
            <w:r w:rsidRPr="00336321">
              <w:rPr>
                <w:webHidden/>
                <w:szCs w:val="22"/>
              </w:rPr>
              <w:instrText xml:space="preserve"> PAGEREF _Toc207190668 \h </w:instrText>
            </w:r>
            <w:r w:rsidRPr="00336321">
              <w:rPr>
                <w:webHidden/>
                <w:szCs w:val="22"/>
              </w:rPr>
            </w:r>
            <w:r w:rsidRPr="00336321">
              <w:rPr>
                <w:webHidden/>
                <w:szCs w:val="22"/>
              </w:rPr>
              <w:fldChar w:fldCharType="separate"/>
            </w:r>
            <w:r w:rsidR="008C3553" w:rsidRPr="00336321">
              <w:rPr>
                <w:webHidden/>
                <w:szCs w:val="22"/>
              </w:rPr>
              <w:t>30</w:t>
            </w:r>
            <w:r w:rsidRPr="00336321">
              <w:rPr>
                <w:webHidden/>
                <w:szCs w:val="22"/>
              </w:rPr>
              <w:fldChar w:fldCharType="end"/>
            </w:r>
          </w:hyperlink>
        </w:p>
        <w:p w14:paraId="56FD5C33" w14:textId="20270C82"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69" w:history="1">
            <w:r w:rsidRPr="00336321">
              <w:rPr>
                <w:rStyle w:val="Hipercze"/>
                <w:szCs w:val="22"/>
              </w:rPr>
              <w:t>3.3.8</w:t>
            </w:r>
            <w:r w:rsidRPr="00336321">
              <w:rPr>
                <w:rFonts w:eastAsiaTheme="minorEastAsia"/>
                <w:color w:val="auto"/>
                <w:kern w:val="2"/>
                <w:szCs w:val="22"/>
                <w:lang w:eastAsia="pl-PL"/>
                <w14:ligatures w14:val="standardContextual"/>
              </w:rPr>
              <w:tab/>
            </w:r>
            <w:r w:rsidRPr="00336321">
              <w:rPr>
                <w:rStyle w:val="Hipercze"/>
                <w:szCs w:val="22"/>
              </w:rPr>
              <w:t>Specyfikacje techniczne wykonania i odbioru robót budowlanych</w:t>
            </w:r>
            <w:r w:rsidRPr="00336321">
              <w:rPr>
                <w:webHidden/>
                <w:szCs w:val="22"/>
              </w:rPr>
              <w:tab/>
            </w:r>
            <w:r w:rsidRPr="00336321">
              <w:rPr>
                <w:webHidden/>
                <w:szCs w:val="22"/>
              </w:rPr>
              <w:fldChar w:fldCharType="begin"/>
            </w:r>
            <w:r w:rsidRPr="00336321">
              <w:rPr>
                <w:webHidden/>
                <w:szCs w:val="22"/>
              </w:rPr>
              <w:instrText xml:space="preserve"> PAGEREF _Toc207190669 \h </w:instrText>
            </w:r>
            <w:r w:rsidRPr="00336321">
              <w:rPr>
                <w:webHidden/>
                <w:szCs w:val="22"/>
              </w:rPr>
            </w:r>
            <w:r w:rsidRPr="00336321">
              <w:rPr>
                <w:webHidden/>
                <w:szCs w:val="22"/>
              </w:rPr>
              <w:fldChar w:fldCharType="separate"/>
            </w:r>
            <w:r w:rsidR="008C3553" w:rsidRPr="00336321">
              <w:rPr>
                <w:webHidden/>
                <w:szCs w:val="22"/>
              </w:rPr>
              <w:t>31</w:t>
            </w:r>
            <w:r w:rsidRPr="00336321">
              <w:rPr>
                <w:webHidden/>
                <w:szCs w:val="22"/>
              </w:rPr>
              <w:fldChar w:fldCharType="end"/>
            </w:r>
          </w:hyperlink>
        </w:p>
        <w:p w14:paraId="50C6FC93" w14:textId="474A1DDC"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70" w:history="1">
            <w:r w:rsidRPr="00336321">
              <w:rPr>
                <w:rStyle w:val="Hipercze"/>
                <w:szCs w:val="22"/>
              </w:rPr>
              <w:t>3.3.9</w:t>
            </w:r>
            <w:r w:rsidRPr="00336321">
              <w:rPr>
                <w:rFonts w:eastAsiaTheme="minorEastAsia"/>
                <w:color w:val="auto"/>
                <w:kern w:val="2"/>
                <w:szCs w:val="22"/>
                <w:lang w:eastAsia="pl-PL"/>
                <w14:ligatures w14:val="standardContextual"/>
              </w:rPr>
              <w:tab/>
            </w:r>
            <w:r w:rsidRPr="00336321">
              <w:rPr>
                <w:rStyle w:val="Hipercze"/>
                <w:szCs w:val="22"/>
              </w:rPr>
              <w:t>Dokumentacja powykonawcza</w:t>
            </w:r>
            <w:r w:rsidRPr="00336321">
              <w:rPr>
                <w:webHidden/>
                <w:szCs w:val="22"/>
              </w:rPr>
              <w:tab/>
            </w:r>
            <w:r w:rsidRPr="00336321">
              <w:rPr>
                <w:webHidden/>
                <w:szCs w:val="22"/>
              </w:rPr>
              <w:fldChar w:fldCharType="begin"/>
            </w:r>
            <w:r w:rsidRPr="00336321">
              <w:rPr>
                <w:webHidden/>
                <w:szCs w:val="22"/>
              </w:rPr>
              <w:instrText xml:space="preserve"> PAGEREF _Toc207190670 \h </w:instrText>
            </w:r>
            <w:r w:rsidRPr="00336321">
              <w:rPr>
                <w:webHidden/>
                <w:szCs w:val="22"/>
              </w:rPr>
            </w:r>
            <w:r w:rsidRPr="00336321">
              <w:rPr>
                <w:webHidden/>
                <w:szCs w:val="22"/>
              </w:rPr>
              <w:fldChar w:fldCharType="separate"/>
            </w:r>
            <w:r w:rsidR="008C3553" w:rsidRPr="00336321">
              <w:rPr>
                <w:webHidden/>
                <w:szCs w:val="22"/>
              </w:rPr>
              <w:t>32</w:t>
            </w:r>
            <w:r w:rsidRPr="00336321">
              <w:rPr>
                <w:webHidden/>
                <w:szCs w:val="22"/>
              </w:rPr>
              <w:fldChar w:fldCharType="end"/>
            </w:r>
          </w:hyperlink>
        </w:p>
        <w:p w14:paraId="7CD46A64" w14:textId="1A29EB21"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71" w:history="1">
            <w:r w:rsidRPr="00336321">
              <w:rPr>
                <w:rStyle w:val="Hipercze"/>
                <w:szCs w:val="22"/>
              </w:rPr>
              <w:t>3.3.10</w:t>
            </w:r>
            <w:r w:rsidRPr="00336321">
              <w:rPr>
                <w:rFonts w:eastAsiaTheme="minorEastAsia"/>
                <w:color w:val="auto"/>
                <w:kern w:val="2"/>
                <w:szCs w:val="22"/>
                <w:lang w:eastAsia="pl-PL"/>
                <w14:ligatures w14:val="standardContextual"/>
              </w:rPr>
              <w:tab/>
            </w:r>
            <w:r w:rsidRPr="00336321">
              <w:rPr>
                <w:rStyle w:val="Hipercze"/>
                <w:szCs w:val="22"/>
              </w:rPr>
              <w:t>Wymagania w zakresie formy dokumentacji projektowej</w:t>
            </w:r>
            <w:r w:rsidRPr="00336321">
              <w:rPr>
                <w:webHidden/>
                <w:szCs w:val="22"/>
              </w:rPr>
              <w:tab/>
            </w:r>
            <w:r w:rsidRPr="00336321">
              <w:rPr>
                <w:webHidden/>
                <w:szCs w:val="22"/>
              </w:rPr>
              <w:fldChar w:fldCharType="begin"/>
            </w:r>
            <w:r w:rsidRPr="00336321">
              <w:rPr>
                <w:webHidden/>
                <w:szCs w:val="22"/>
              </w:rPr>
              <w:instrText xml:space="preserve"> PAGEREF _Toc207190671 \h </w:instrText>
            </w:r>
            <w:r w:rsidRPr="00336321">
              <w:rPr>
                <w:webHidden/>
                <w:szCs w:val="22"/>
              </w:rPr>
            </w:r>
            <w:r w:rsidRPr="00336321">
              <w:rPr>
                <w:webHidden/>
                <w:szCs w:val="22"/>
              </w:rPr>
              <w:fldChar w:fldCharType="separate"/>
            </w:r>
            <w:r w:rsidR="008C3553" w:rsidRPr="00336321">
              <w:rPr>
                <w:webHidden/>
                <w:szCs w:val="22"/>
              </w:rPr>
              <w:t>32</w:t>
            </w:r>
            <w:r w:rsidRPr="00336321">
              <w:rPr>
                <w:webHidden/>
                <w:szCs w:val="22"/>
              </w:rPr>
              <w:fldChar w:fldCharType="end"/>
            </w:r>
          </w:hyperlink>
        </w:p>
        <w:p w14:paraId="7C027A1B" w14:textId="6228FDFF"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672" w:history="1">
            <w:r w:rsidRPr="00336321">
              <w:rPr>
                <w:rStyle w:val="Hipercze"/>
                <w:rFonts w:cs="Arial"/>
                <w:szCs w:val="22"/>
              </w:rPr>
              <w:t>3.4</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Dokumentacja niezbędna do uzyskania pozwolenia na użytkowanie</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_Toc207190672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34</w:t>
            </w:r>
            <w:r w:rsidRPr="00336321">
              <w:rPr>
                <w:rFonts w:cs="Arial"/>
                <w:webHidden/>
                <w:szCs w:val="22"/>
              </w:rPr>
              <w:fldChar w:fldCharType="end"/>
            </w:r>
          </w:hyperlink>
        </w:p>
        <w:p w14:paraId="061360B6" w14:textId="2B3F9542"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673" w:history="1">
            <w:r w:rsidRPr="00336321">
              <w:rPr>
                <w:rStyle w:val="Hipercze"/>
                <w:rFonts w:cs="Arial"/>
                <w:szCs w:val="22"/>
              </w:rPr>
              <w:t>3.5</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Operat kolaudacyjny</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_Toc207190673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34</w:t>
            </w:r>
            <w:r w:rsidRPr="00336321">
              <w:rPr>
                <w:rFonts w:cs="Arial"/>
                <w:webHidden/>
                <w:szCs w:val="22"/>
              </w:rPr>
              <w:fldChar w:fldCharType="end"/>
            </w:r>
          </w:hyperlink>
        </w:p>
        <w:p w14:paraId="3071E62F" w14:textId="612DC355"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74" w:history="1">
            <w:r w:rsidRPr="00336321">
              <w:rPr>
                <w:rStyle w:val="Hipercze"/>
                <w:szCs w:val="22"/>
              </w:rPr>
              <w:t>3.5.1</w:t>
            </w:r>
            <w:r w:rsidRPr="00336321">
              <w:rPr>
                <w:rFonts w:eastAsiaTheme="minorEastAsia"/>
                <w:color w:val="auto"/>
                <w:kern w:val="2"/>
                <w:szCs w:val="22"/>
                <w:lang w:eastAsia="pl-PL"/>
                <w14:ligatures w14:val="standardContextual"/>
              </w:rPr>
              <w:tab/>
            </w:r>
            <w:r w:rsidRPr="00336321">
              <w:rPr>
                <w:rStyle w:val="Hipercze"/>
                <w:szCs w:val="22"/>
              </w:rPr>
              <w:t>Plan utrzymania</w:t>
            </w:r>
            <w:r w:rsidRPr="00336321">
              <w:rPr>
                <w:webHidden/>
                <w:szCs w:val="22"/>
              </w:rPr>
              <w:tab/>
            </w:r>
            <w:r w:rsidRPr="00336321">
              <w:rPr>
                <w:webHidden/>
                <w:szCs w:val="22"/>
              </w:rPr>
              <w:fldChar w:fldCharType="begin"/>
            </w:r>
            <w:r w:rsidRPr="00336321">
              <w:rPr>
                <w:webHidden/>
                <w:szCs w:val="22"/>
              </w:rPr>
              <w:instrText xml:space="preserve"> PAGEREF _Toc207190674 \h </w:instrText>
            </w:r>
            <w:r w:rsidRPr="00336321">
              <w:rPr>
                <w:webHidden/>
                <w:szCs w:val="22"/>
              </w:rPr>
            </w:r>
            <w:r w:rsidRPr="00336321">
              <w:rPr>
                <w:webHidden/>
                <w:szCs w:val="22"/>
              </w:rPr>
              <w:fldChar w:fldCharType="separate"/>
            </w:r>
            <w:r w:rsidR="008C3553" w:rsidRPr="00336321">
              <w:rPr>
                <w:webHidden/>
                <w:szCs w:val="22"/>
              </w:rPr>
              <w:t>36</w:t>
            </w:r>
            <w:r w:rsidRPr="00336321">
              <w:rPr>
                <w:webHidden/>
                <w:szCs w:val="22"/>
              </w:rPr>
              <w:fldChar w:fldCharType="end"/>
            </w:r>
          </w:hyperlink>
        </w:p>
        <w:p w14:paraId="1C98582B" w14:textId="54B68555"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75" w:history="1">
            <w:r w:rsidRPr="00336321">
              <w:rPr>
                <w:rStyle w:val="Hipercze"/>
                <w:szCs w:val="22"/>
              </w:rPr>
              <w:t>3.5.2</w:t>
            </w:r>
            <w:r w:rsidRPr="00336321">
              <w:rPr>
                <w:rFonts w:eastAsiaTheme="minorEastAsia"/>
                <w:color w:val="auto"/>
                <w:kern w:val="2"/>
                <w:szCs w:val="22"/>
                <w:lang w:eastAsia="pl-PL"/>
                <w14:ligatures w14:val="standardContextual"/>
              </w:rPr>
              <w:tab/>
            </w:r>
            <w:r w:rsidRPr="00336321">
              <w:rPr>
                <w:rStyle w:val="Hipercze"/>
                <w:szCs w:val="22"/>
              </w:rPr>
              <w:t>Geodezyjna dokumentacja powykonawcza</w:t>
            </w:r>
            <w:r w:rsidRPr="00336321">
              <w:rPr>
                <w:webHidden/>
                <w:szCs w:val="22"/>
              </w:rPr>
              <w:tab/>
            </w:r>
            <w:r w:rsidRPr="00336321">
              <w:rPr>
                <w:webHidden/>
                <w:szCs w:val="22"/>
              </w:rPr>
              <w:fldChar w:fldCharType="begin"/>
            </w:r>
            <w:r w:rsidRPr="00336321">
              <w:rPr>
                <w:webHidden/>
                <w:szCs w:val="22"/>
              </w:rPr>
              <w:instrText xml:space="preserve"> PAGEREF _Toc207190675 \h </w:instrText>
            </w:r>
            <w:r w:rsidRPr="00336321">
              <w:rPr>
                <w:webHidden/>
                <w:szCs w:val="22"/>
              </w:rPr>
            </w:r>
            <w:r w:rsidRPr="00336321">
              <w:rPr>
                <w:webHidden/>
                <w:szCs w:val="22"/>
              </w:rPr>
              <w:fldChar w:fldCharType="separate"/>
            </w:r>
            <w:r w:rsidR="008C3553" w:rsidRPr="00336321">
              <w:rPr>
                <w:webHidden/>
                <w:szCs w:val="22"/>
              </w:rPr>
              <w:t>38</w:t>
            </w:r>
            <w:r w:rsidRPr="00336321">
              <w:rPr>
                <w:webHidden/>
                <w:szCs w:val="22"/>
              </w:rPr>
              <w:fldChar w:fldCharType="end"/>
            </w:r>
          </w:hyperlink>
        </w:p>
        <w:p w14:paraId="1B7B1ADA" w14:textId="3DA4B61D"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676" w:history="1">
            <w:r w:rsidRPr="00336321">
              <w:rPr>
                <w:rStyle w:val="Hipercze"/>
                <w:rFonts w:cs="Arial"/>
                <w:szCs w:val="22"/>
              </w:rPr>
              <w:t>3.6</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Działania informacyjne i komunikacyjne projektu (nie dotyczy)</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_Toc207190676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39</w:t>
            </w:r>
            <w:r w:rsidRPr="00336321">
              <w:rPr>
                <w:rFonts w:cs="Arial"/>
                <w:webHidden/>
                <w:szCs w:val="22"/>
              </w:rPr>
              <w:fldChar w:fldCharType="end"/>
            </w:r>
          </w:hyperlink>
        </w:p>
        <w:p w14:paraId="5CC1DDA2" w14:textId="456967B9"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677" w:history="1">
            <w:r w:rsidRPr="00336321">
              <w:rPr>
                <w:rStyle w:val="Hipercze"/>
                <w:rFonts w:cs="Arial"/>
                <w:szCs w:val="22"/>
              </w:rPr>
              <w:t>3.7</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Roboty budowlane</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_Toc207190677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39</w:t>
            </w:r>
            <w:r w:rsidRPr="00336321">
              <w:rPr>
                <w:rFonts w:cs="Arial"/>
                <w:webHidden/>
                <w:szCs w:val="22"/>
              </w:rPr>
              <w:fldChar w:fldCharType="end"/>
            </w:r>
          </w:hyperlink>
        </w:p>
        <w:p w14:paraId="146071C9" w14:textId="29A15611"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78" w:history="1">
            <w:r w:rsidRPr="00336321">
              <w:rPr>
                <w:rStyle w:val="Hipercze"/>
                <w:szCs w:val="22"/>
              </w:rPr>
              <w:t>3.7.1</w:t>
            </w:r>
            <w:r w:rsidRPr="00336321">
              <w:rPr>
                <w:rFonts w:eastAsiaTheme="minorEastAsia"/>
                <w:color w:val="auto"/>
                <w:kern w:val="2"/>
                <w:szCs w:val="22"/>
                <w:lang w:eastAsia="pl-PL"/>
                <w14:ligatures w14:val="standardContextual"/>
              </w:rPr>
              <w:tab/>
            </w:r>
            <w:r w:rsidRPr="00336321">
              <w:rPr>
                <w:rStyle w:val="Hipercze"/>
                <w:szCs w:val="22"/>
              </w:rPr>
              <w:t>Nawierzchnia kolejowa (nie dotyczy)</w:t>
            </w:r>
            <w:r w:rsidRPr="00336321">
              <w:rPr>
                <w:webHidden/>
                <w:szCs w:val="22"/>
              </w:rPr>
              <w:tab/>
            </w:r>
            <w:r w:rsidRPr="00336321">
              <w:rPr>
                <w:webHidden/>
                <w:szCs w:val="22"/>
              </w:rPr>
              <w:fldChar w:fldCharType="begin"/>
            </w:r>
            <w:r w:rsidRPr="00336321">
              <w:rPr>
                <w:webHidden/>
                <w:szCs w:val="22"/>
              </w:rPr>
              <w:instrText xml:space="preserve"> PAGEREF _Toc207190678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52F9EF01" w14:textId="2B73277A"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79" w:history="1">
            <w:r w:rsidRPr="00336321">
              <w:rPr>
                <w:rStyle w:val="Hipercze"/>
                <w:szCs w:val="22"/>
              </w:rPr>
              <w:t>3.7.1.1</w:t>
            </w:r>
            <w:r w:rsidRPr="00336321">
              <w:rPr>
                <w:rFonts w:eastAsiaTheme="minorEastAsia"/>
                <w:bCs w:val="0"/>
                <w:kern w:val="2"/>
                <w:szCs w:val="22"/>
                <w:lang w:val="pl-PL" w:eastAsia="pl-PL"/>
                <w14:ligatures w14:val="standardContextual"/>
              </w:rPr>
              <w:tab/>
            </w:r>
            <w:r w:rsidRPr="00336321">
              <w:rPr>
                <w:rStyle w:val="Hipercze"/>
                <w:szCs w:val="22"/>
              </w:rPr>
              <w:t>Tory (nie dotyczy)</w:t>
            </w:r>
            <w:r w:rsidRPr="00336321">
              <w:rPr>
                <w:webHidden/>
                <w:szCs w:val="22"/>
              </w:rPr>
              <w:tab/>
            </w:r>
            <w:r w:rsidRPr="00336321">
              <w:rPr>
                <w:webHidden/>
                <w:szCs w:val="22"/>
              </w:rPr>
              <w:fldChar w:fldCharType="begin"/>
            </w:r>
            <w:r w:rsidRPr="00336321">
              <w:rPr>
                <w:webHidden/>
                <w:szCs w:val="22"/>
              </w:rPr>
              <w:instrText xml:space="preserve"> PAGEREF _Toc207190679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5952E209" w14:textId="4BC8D06A"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80" w:history="1">
            <w:r w:rsidRPr="00336321">
              <w:rPr>
                <w:rStyle w:val="Hipercze"/>
                <w:szCs w:val="22"/>
              </w:rPr>
              <w:t>3.7.1.2</w:t>
            </w:r>
            <w:r w:rsidRPr="00336321">
              <w:rPr>
                <w:rFonts w:eastAsiaTheme="minorEastAsia"/>
                <w:bCs w:val="0"/>
                <w:kern w:val="2"/>
                <w:szCs w:val="22"/>
                <w:lang w:val="pl-PL" w:eastAsia="pl-PL"/>
                <w14:ligatures w14:val="standardContextual"/>
              </w:rPr>
              <w:tab/>
            </w:r>
            <w:r w:rsidRPr="00336321">
              <w:rPr>
                <w:rStyle w:val="Hipercze"/>
                <w:szCs w:val="22"/>
              </w:rPr>
              <w:t>Rozjazdy (nie dotyczy)</w:t>
            </w:r>
            <w:r w:rsidRPr="00336321">
              <w:rPr>
                <w:webHidden/>
                <w:szCs w:val="22"/>
              </w:rPr>
              <w:tab/>
            </w:r>
            <w:r w:rsidRPr="00336321">
              <w:rPr>
                <w:webHidden/>
                <w:szCs w:val="22"/>
              </w:rPr>
              <w:fldChar w:fldCharType="begin"/>
            </w:r>
            <w:r w:rsidRPr="00336321">
              <w:rPr>
                <w:webHidden/>
                <w:szCs w:val="22"/>
              </w:rPr>
              <w:instrText xml:space="preserve"> PAGEREF _Toc207190680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5BB669F4" w14:textId="2C4031E6"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81" w:history="1">
            <w:r w:rsidRPr="00336321">
              <w:rPr>
                <w:rStyle w:val="Hipercze"/>
                <w:szCs w:val="22"/>
              </w:rPr>
              <w:t>3.7.2</w:t>
            </w:r>
            <w:r w:rsidRPr="00336321">
              <w:rPr>
                <w:rFonts w:eastAsiaTheme="minorEastAsia"/>
                <w:color w:val="auto"/>
                <w:kern w:val="2"/>
                <w:szCs w:val="22"/>
                <w:lang w:eastAsia="pl-PL"/>
                <w14:ligatures w14:val="standardContextual"/>
              </w:rPr>
              <w:tab/>
            </w:r>
            <w:r w:rsidRPr="00336321">
              <w:rPr>
                <w:rStyle w:val="Hipercze"/>
                <w:szCs w:val="22"/>
              </w:rPr>
              <w:t>Podtorze (nie dotyczy)</w:t>
            </w:r>
            <w:r w:rsidRPr="00336321">
              <w:rPr>
                <w:webHidden/>
                <w:szCs w:val="22"/>
              </w:rPr>
              <w:tab/>
            </w:r>
            <w:r w:rsidRPr="00336321">
              <w:rPr>
                <w:webHidden/>
                <w:szCs w:val="22"/>
              </w:rPr>
              <w:fldChar w:fldCharType="begin"/>
            </w:r>
            <w:r w:rsidRPr="00336321">
              <w:rPr>
                <w:webHidden/>
                <w:szCs w:val="22"/>
              </w:rPr>
              <w:instrText xml:space="preserve"> PAGEREF _Toc207190681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000BAB0F" w14:textId="32A0DD78"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82" w:history="1">
            <w:r w:rsidRPr="00336321">
              <w:rPr>
                <w:rStyle w:val="Hipercze"/>
                <w:szCs w:val="22"/>
              </w:rPr>
              <w:t>3.7.2.1</w:t>
            </w:r>
            <w:r w:rsidRPr="00336321">
              <w:rPr>
                <w:rFonts w:eastAsiaTheme="minorEastAsia"/>
                <w:bCs w:val="0"/>
                <w:kern w:val="2"/>
                <w:szCs w:val="22"/>
                <w:lang w:val="pl-PL" w:eastAsia="pl-PL"/>
                <w14:ligatures w14:val="standardContextual"/>
              </w:rPr>
              <w:tab/>
            </w:r>
            <w:r w:rsidRPr="00336321">
              <w:rPr>
                <w:rStyle w:val="Hipercze"/>
                <w:szCs w:val="22"/>
              </w:rPr>
              <w:t>Odwodnienie (nie dotyczy)</w:t>
            </w:r>
            <w:r w:rsidRPr="00336321">
              <w:rPr>
                <w:webHidden/>
                <w:szCs w:val="22"/>
              </w:rPr>
              <w:tab/>
            </w:r>
            <w:r w:rsidRPr="00336321">
              <w:rPr>
                <w:webHidden/>
                <w:szCs w:val="22"/>
              </w:rPr>
              <w:fldChar w:fldCharType="begin"/>
            </w:r>
            <w:r w:rsidRPr="00336321">
              <w:rPr>
                <w:webHidden/>
                <w:szCs w:val="22"/>
              </w:rPr>
              <w:instrText xml:space="preserve"> PAGEREF _Toc207190682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5AAE03C3" w14:textId="6CE736B4"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83" w:history="1">
            <w:r w:rsidRPr="00336321">
              <w:rPr>
                <w:rStyle w:val="Hipercze"/>
                <w:szCs w:val="22"/>
              </w:rPr>
              <w:t>3.7.3</w:t>
            </w:r>
            <w:r w:rsidRPr="00336321">
              <w:rPr>
                <w:rFonts w:eastAsiaTheme="minorEastAsia"/>
                <w:color w:val="auto"/>
                <w:kern w:val="2"/>
                <w:szCs w:val="22"/>
                <w:lang w:eastAsia="pl-PL"/>
                <w14:ligatures w14:val="standardContextual"/>
              </w:rPr>
              <w:tab/>
            </w:r>
            <w:r w:rsidRPr="00336321">
              <w:rPr>
                <w:rStyle w:val="Hipercze"/>
                <w:szCs w:val="22"/>
              </w:rPr>
              <w:t>Obiekty inżynieryjne (nie dotyczy)</w:t>
            </w:r>
            <w:r w:rsidRPr="00336321">
              <w:rPr>
                <w:webHidden/>
                <w:szCs w:val="22"/>
              </w:rPr>
              <w:tab/>
            </w:r>
            <w:r w:rsidRPr="00336321">
              <w:rPr>
                <w:webHidden/>
                <w:szCs w:val="22"/>
              </w:rPr>
              <w:fldChar w:fldCharType="begin"/>
            </w:r>
            <w:r w:rsidRPr="00336321">
              <w:rPr>
                <w:webHidden/>
                <w:szCs w:val="22"/>
              </w:rPr>
              <w:instrText xml:space="preserve"> PAGEREF _Toc207190683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60D33B36" w14:textId="6514FED4"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84" w:history="1">
            <w:r w:rsidRPr="00336321">
              <w:rPr>
                <w:rStyle w:val="Hipercze"/>
                <w:szCs w:val="22"/>
              </w:rPr>
              <w:t>3.7.4</w:t>
            </w:r>
            <w:r w:rsidRPr="00336321">
              <w:rPr>
                <w:rFonts w:eastAsiaTheme="minorEastAsia"/>
                <w:color w:val="auto"/>
                <w:kern w:val="2"/>
                <w:szCs w:val="22"/>
                <w:lang w:eastAsia="pl-PL"/>
                <w14:ligatures w14:val="standardContextual"/>
              </w:rPr>
              <w:tab/>
            </w:r>
            <w:r w:rsidRPr="00336321">
              <w:rPr>
                <w:rStyle w:val="Hipercze"/>
                <w:szCs w:val="22"/>
              </w:rPr>
              <w:t>Przejazdy kolejowo – drogowe i przejścia (nie dotyczy)</w:t>
            </w:r>
            <w:r w:rsidRPr="00336321">
              <w:rPr>
                <w:webHidden/>
                <w:szCs w:val="22"/>
              </w:rPr>
              <w:tab/>
            </w:r>
            <w:r w:rsidRPr="00336321">
              <w:rPr>
                <w:webHidden/>
                <w:szCs w:val="22"/>
              </w:rPr>
              <w:fldChar w:fldCharType="begin"/>
            </w:r>
            <w:r w:rsidRPr="00336321">
              <w:rPr>
                <w:webHidden/>
                <w:szCs w:val="22"/>
              </w:rPr>
              <w:instrText xml:space="preserve"> PAGEREF _Toc207190684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22937942" w14:textId="79F7EA4B"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85" w:history="1">
            <w:r w:rsidRPr="00336321">
              <w:rPr>
                <w:rStyle w:val="Hipercze"/>
                <w:szCs w:val="22"/>
              </w:rPr>
              <w:t>3.7.5</w:t>
            </w:r>
            <w:r w:rsidRPr="00336321">
              <w:rPr>
                <w:rFonts w:eastAsiaTheme="minorEastAsia"/>
                <w:color w:val="auto"/>
                <w:kern w:val="2"/>
                <w:szCs w:val="22"/>
                <w:lang w:eastAsia="pl-PL"/>
                <w14:ligatures w14:val="standardContextual"/>
              </w:rPr>
              <w:tab/>
            </w:r>
            <w:r w:rsidRPr="00336321">
              <w:rPr>
                <w:rStyle w:val="Hipercze"/>
                <w:szCs w:val="22"/>
              </w:rPr>
              <w:t>Drogi kołowe (nie dotyczy)</w:t>
            </w:r>
            <w:r w:rsidRPr="00336321">
              <w:rPr>
                <w:webHidden/>
                <w:szCs w:val="22"/>
              </w:rPr>
              <w:tab/>
            </w:r>
            <w:r w:rsidRPr="00336321">
              <w:rPr>
                <w:webHidden/>
                <w:szCs w:val="22"/>
              </w:rPr>
              <w:fldChar w:fldCharType="begin"/>
            </w:r>
            <w:r w:rsidRPr="00336321">
              <w:rPr>
                <w:webHidden/>
                <w:szCs w:val="22"/>
              </w:rPr>
              <w:instrText xml:space="preserve"> PAGEREF _Toc207190685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0E9FAF5F" w14:textId="6ED2DFF8"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86" w:history="1">
            <w:r w:rsidRPr="00336321">
              <w:rPr>
                <w:rStyle w:val="Hipercze"/>
                <w:szCs w:val="22"/>
              </w:rPr>
              <w:t>3.7.6</w:t>
            </w:r>
            <w:r w:rsidRPr="00336321">
              <w:rPr>
                <w:rFonts w:eastAsiaTheme="minorEastAsia"/>
                <w:color w:val="auto"/>
                <w:kern w:val="2"/>
                <w:szCs w:val="22"/>
                <w:lang w:eastAsia="pl-PL"/>
                <w14:ligatures w14:val="standardContextual"/>
              </w:rPr>
              <w:tab/>
            </w:r>
            <w:r w:rsidRPr="00336321">
              <w:rPr>
                <w:rStyle w:val="Hipercze"/>
                <w:szCs w:val="22"/>
              </w:rPr>
              <w:t>Budowle i obiekty obsługi podróżnych (nie dotyczy)</w:t>
            </w:r>
            <w:r w:rsidRPr="00336321">
              <w:rPr>
                <w:webHidden/>
                <w:szCs w:val="22"/>
              </w:rPr>
              <w:tab/>
            </w:r>
            <w:r w:rsidRPr="00336321">
              <w:rPr>
                <w:webHidden/>
                <w:szCs w:val="22"/>
              </w:rPr>
              <w:fldChar w:fldCharType="begin"/>
            </w:r>
            <w:r w:rsidRPr="00336321">
              <w:rPr>
                <w:webHidden/>
                <w:szCs w:val="22"/>
              </w:rPr>
              <w:instrText xml:space="preserve"> PAGEREF _Toc207190686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1F17938D" w14:textId="7E6BD4D6"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87" w:history="1">
            <w:r w:rsidRPr="00336321">
              <w:rPr>
                <w:rStyle w:val="Hipercze"/>
                <w:szCs w:val="22"/>
              </w:rPr>
              <w:t>3.7.7</w:t>
            </w:r>
            <w:r w:rsidRPr="00336321">
              <w:rPr>
                <w:rFonts w:eastAsiaTheme="minorEastAsia"/>
                <w:color w:val="auto"/>
                <w:kern w:val="2"/>
                <w:szCs w:val="22"/>
                <w:lang w:eastAsia="pl-PL"/>
                <w14:ligatures w14:val="standardContextual"/>
              </w:rPr>
              <w:tab/>
            </w:r>
            <w:r w:rsidRPr="00336321">
              <w:rPr>
                <w:rStyle w:val="Hipercze"/>
                <w:szCs w:val="22"/>
              </w:rPr>
              <w:t>Budynki służące prowadzeniu ruchu kolejowego (nie dotyczy)</w:t>
            </w:r>
            <w:r w:rsidRPr="00336321">
              <w:rPr>
                <w:webHidden/>
                <w:szCs w:val="22"/>
              </w:rPr>
              <w:tab/>
            </w:r>
            <w:r w:rsidRPr="00336321">
              <w:rPr>
                <w:webHidden/>
                <w:szCs w:val="22"/>
              </w:rPr>
              <w:fldChar w:fldCharType="begin"/>
            </w:r>
            <w:r w:rsidRPr="00336321">
              <w:rPr>
                <w:webHidden/>
                <w:szCs w:val="22"/>
              </w:rPr>
              <w:instrText xml:space="preserve"> PAGEREF _Toc207190687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66843900" w14:textId="36BC45CC"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688" w:history="1">
            <w:r w:rsidRPr="00336321">
              <w:rPr>
                <w:rStyle w:val="Hipercze"/>
                <w:szCs w:val="22"/>
              </w:rPr>
              <w:t>3.7.8</w:t>
            </w:r>
            <w:r w:rsidRPr="00336321">
              <w:rPr>
                <w:rFonts w:eastAsiaTheme="minorEastAsia"/>
                <w:color w:val="auto"/>
                <w:kern w:val="2"/>
                <w:szCs w:val="22"/>
                <w:lang w:eastAsia="pl-PL"/>
                <w14:ligatures w14:val="standardContextual"/>
              </w:rPr>
              <w:tab/>
            </w:r>
            <w:r w:rsidRPr="00336321">
              <w:rPr>
                <w:rStyle w:val="Hipercze"/>
                <w:szCs w:val="22"/>
              </w:rPr>
              <w:t>Urządzenia sterowania ruchem kolejowym</w:t>
            </w:r>
            <w:r w:rsidRPr="00336321">
              <w:rPr>
                <w:webHidden/>
                <w:szCs w:val="22"/>
              </w:rPr>
              <w:tab/>
            </w:r>
            <w:r w:rsidRPr="00336321">
              <w:rPr>
                <w:webHidden/>
                <w:szCs w:val="22"/>
              </w:rPr>
              <w:fldChar w:fldCharType="begin"/>
            </w:r>
            <w:r w:rsidRPr="00336321">
              <w:rPr>
                <w:webHidden/>
                <w:szCs w:val="22"/>
              </w:rPr>
              <w:instrText xml:space="preserve"> PAGEREF _Toc207190688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798B985A" w14:textId="5B7797AB"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689" w:history="1">
            <w:r w:rsidRPr="00336321">
              <w:rPr>
                <w:rStyle w:val="Hipercze"/>
                <w:szCs w:val="22"/>
              </w:rPr>
              <w:t>3.7.8.1</w:t>
            </w:r>
            <w:r w:rsidRPr="00336321">
              <w:rPr>
                <w:rFonts w:eastAsiaTheme="minorEastAsia"/>
                <w:bCs w:val="0"/>
                <w:kern w:val="2"/>
                <w:szCs w:val="22"/>
                <w:lang w:val="pl-PL" w:eastAsia="pl-PL"/>
                <w14:ligatures w14:val="standardContextual"/>
              </w:rPr>
              <w:tab/>
            </w:r>
            <w:r w:rsidRPr="00336321">
              <w:rPr>
                <w:rStyle w:val="Hipercze"/>
                <w:szCs w:val="22"/>
              </w:rPr>
              <w:t>Wytyczne ogólne</w:t>
            </w:r>
            <w:r w:rsidRPr="00336321">
              <w:rPr>
                <w:webHidden/>
                <w:szCs w:val="22"/>
              </w:rPr>
              <w:tab/>
            </w:r>
            <w:r w:rsidRPr="00336321">
              <w:rPr>
                <w:webHidden/>
                <w:szCs w:val="22"/>
              </w:rPr>
              <w:fldChar w:fldCharType="begin"/>
            </w:r>
            <w:r w:rsidRPr="00336321">
              <w:rPr>
                <w:webHidden/>
                <w:szCs w:val="22"/>
              </w:rPr>
              <w:instrText xml:space="preserve"> PAGEREF _Toc207190689 \h </w:instrText>
            </w:r>
            <w:r w:rsidRPr="00336321">
              <w:rPr>
                <w:webHidden/>
                <w:szCs w:val="22"/>
              </w:rPr>
            </w:r>
            <w:r w:rsidRPr="00336321">
              <w:rPr>
                <w:webHidden/>
                <w:szCs w:val="22"/>
              </w:rPr>
              <w:fldChar w:fldCharType="separate"/>
            </w:r>
            <w:r w:rsidR="008C3553" w:rsidRPr="00336321">
              <w:rPr>
                <w:webHidden/>
                <w:szCs w:val="22"/>
              </w:rPr>
              <w:t>40</w:t>
            </w:r>
            <w:r w:rsidRPr="00336321">
              <w:rPr>
                <w:webHidden/>
                <w:szCs w:val="22"/>
              </w:rPr>
              <w:fldChar w:fldCharType="end"/>
            </w:r>
          </w:hyperlink>
        </w:p>
        <w:p w14:paraId="7B60AF5A" w14:textId="761FC965"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90" w:history="1">
            <w:r w:rsidRPr="00336321">
              <w:rPr>
                <w:rStyle w:val="Hipercze"/>
                <w:noProof/>
                <w:szCs w:val="22"/>
              </w:rPr>
              <w:t>3.7.8.1.1</w:t>
            </w:r>
            <w:r w:rsidRPr="00336321">
              <w:rPr>
                <w:rFonts w:eastAsiaTheme="minorEastAsia"/>
                <w:noProof/>
                <w:kern w:val="2"/>
                <w:szCs w:val="22"/>
                <w:lang w:eastAsia="pl-PL"/>
                <w14:ligatures w14:val="standardContextual"/>
              </w:rPr>
              <w:tab/>
            </w:r>
            <w:r w:rsidRPr="00336321">
              <w:rPr>
                <w:rStyle w:val="Hipercze"/>
                <w:noProof/>
                <w:szCs w:val="22"/>
              </w:rPr>
              <w:t>Stacyjne systemy sterowania ruchem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_Toc207190690 \h </w:instrText>
            </w:r>
            <w:r w:rsidRPr="00336321">
              <w:rPr>
                <w:noProof/>
                <w:webHidden/>
                <w:szCs w:val="22"/>
              </w:rPr>
            </w:r>
            <w:r w:rsidRPr="00336321">
              <w:rPr>
                <w:noProof/>
                <w:webHidden/>
                <w:szCs w:val="22"/>
              </w:rPr>
              <w:fldChar w:fldCharType="separate"/>
            </w:r>
            <w:r w:rsidR="008C3553" w:rsidRPr="00336321">
              <w:rPr>
                <w:noProof/>
                <w:webHidden/>
                <w:szCs w:val="22"/>
              </w:rPr>
              <w:t>42</w:t>
            </w:r>
            <w:r w:rsidRPr="00336321">
              <w:rPr>
                <w:noProof/>
                <w:webHidden/>
                <w:szCs w:val="22"/>
              </w:rPr>
              <w:fldChar w:fldCharType="end"/>
            </w:r>
          </w:hyperlink>
        </w:p>
        <w:p w14:paraId="4733F6DF" w14:textId="4B57F5C5"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91" w:history="1">
            <w:r w:rsidRPr="00336321">
              <w:rPr>
                <w:rStyle w:val="Hipercze"/>
                <w:noProof/>
                <w:szCs w:val="22"/>
              </w:rPr>
              <w:t>3.7.8.1.2</w:t>
            </w:r>
            <w:r w:rsidRPr="00336321">
              <w:rPr>
                <w:rFonts w:eastAsiaTheme="minorEastAsia"/>
                <w:noProof/>
                <w:kern w:val="2"/>
                <w:szCs w:val="22"/>
                <w:lang w:eastAsia="pl-PL"/>
                <w14:ligatures w14:val="standardContextual"/>
              </w:rPr>
              <w:tab/>
            </w:r>
            <w:r w:rsidRPr="00336321">
              <w:rPr>
                <w:rStyle w:val="Hipercze"/>
                <w:noProof/>
                <w:szCs w:val="22"/>
              </w:rPr>
              <w:t>Jednoodstępowa (półsamoczynna) blokada liniowa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_Toc207190691 \h </w:instrText>
            </w:r>
            <w:r w:rsidRPr="00336321">
              <w:rPr>
                <w:noProof/>
                <w:webHidden/>
                <w:szCs w:val="22"/>
              </w:rPr>
            </w:r>
            <w:r w:rsidRPr="00336321">
              <w:rPr>
                <w:noProof/>
                <w:webHidden/>
                <w:szCs w:val="22"/>
              </w:rPr>
              <w:fldChar w:fldCharType="separate"/>
            </w:r>
            <w:r w:rsidR="008C3553" w:rsidRPr="00336321">
              <w:rPr>
                <w:noProof/>
                <w:webHidden/>
                <w:szCs w:val="22"/>
              </w:rPr>
              <w:t>42</w:t>
            </w:r>
            <w:r w:rsidRPr="00336321">
              <w:rPr>
                <w:noProof/>
                <w:webHidden/>
                <w:szCs w:val="22"/>
              </w:rPr>
              <w:fldChar w:fldCharType="end"/>
            </w:r>
          </w:hyperlink>
        </w:p>
        <w:p w14:paraId="2F92A77F" w14:textId="2803D683"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92" w:history="1">
            <w:r w:rsidRPr="00336321">
              <w:rPr>
                <w:rStyle w:val="Hipercze"/>
                <w:noProof/>
                <w:szCs w:val="22"/>
              </w:rPr>
              <w:t>3.7.8.1.3</w:t>
            </w:r>
            <w:r w:rsidRPr="00336321">
              <w:rPr>
                <w:rFonts w:eastAsiaTheme="minorEastAsia"/>
                <w:noProof/>
                <w:kern w:val="2"/>
                <w:szCs w:val="22"/>
                <w:lang w:eastAsia="pl-PL"/>
                <w14:ligatures w14:val="standardContextual"/>
              </w:rPr>
              <w:tab/>
            </w:r>
            <w:r w:rsidRPr="00336321">
              <w:rPr>
                <w:rStyle w:val="Hipercze"/>
                <w:noProof/>
                <w:szCs w:val="22"/>
              </w:rPr>
              <w:t>Wieloodstępowa (samoczynna) blokada liniowa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_Toc207190692 \h </w:instrText>
            </w:r>
            <w:r w:rsidRPr="00336321">
              <w:rPr>
                <w:noProof/>
                <w:webHidden/>
                <w:szCs w:val="22"/>
              </w:rPr>
            </w:r>
            <w:r w:rsidRPr="00336321">
              <w:rPr>
                <w:noProof/>
                <w:webHidden/>
                <w:szCs w:val="22"/>
              </w:rPr>
              <w:fldChar w:fldCharType="separate"/>
            </w:r>
            <w:r w:rsidR="008C3553" w:rsidRPr="00336321">
              <w:rPr>
                <w:noProof/>
                <w:webHidden/>
                <w:szCs w:val="22"/>
              </w:rPr>
              <w:t>42</w:t>
            </w:r>
            <w:r w:rsidRPr="00336321">
              <w:rPr>
                <w:noProof/>
                <w:webHidden/>
                <w:szCs w:val="22"/>
              </w:rPr>
              <w:fldChar w:fldCharType="end"/>
            </w:r>
          </w:hyperlink>
        </w:p>
        <w:p w14:paraId="28308EDA" w14:textId="31B16832" w:rsidR="00D31AE2" w:rsidRPr="00336321" w:rsidRDefault="00D31AE2" w:rsidP="00336321">
          <w:pPr>
            <w:pStyle w:val="Spistreci5"/>
            <w:tabs>
              <w:tab w:val="left" w:pos="2324"/>
            </w:tabs>
            <w:spacing w:line="360" w:lineRule="auto"/>
            <w:jc w:val="left"/>
            <w:rPr>
              <w:rFonts w:eastAsiaTheme="minorEastAsia"/>
              <w:noProof/>
              <w:kern w:val="2"/>
              <w:szCs w:val="22"/>
              <w:lang w:eastAsia="pl-PL"/>
              <w14:ligatures w14:val="standardContextual"/>
            </w:rPr>
          </w:pPr>
          <w:hyperlink w:anchor="_Toc207190693" w:history="1">
            <w:r w:rsidRPr="00336321">
              <w:rPr>
                <w:rStyle w:val="Hipercze"/>
                <w:noProof/>
                <w:szCs w:val="22"/>
              </w:rPr>
              <w:t>3.7.8.1.4</w:t>
            </w:r>
            <w:r w:rsidRPr="00336321">
              <w:rPr>
                <w:rFonts w:eastAsiaTheme="minorEastAsia"/>
                <w:noProof/>
                <w:kern w:val="2"/>
                <w:szCs w:val="22"/>
                <w:lang w:eastAsia="pl-PL"/>
                <w14:ligatures w14:val="standardContextual"/>
              </w:rPr>
              <w:tab/>
            </w:r>
            <w:r w:rsidRPr="00336321">
              <w:rPr>
                <w:rStyle w:val="Hipercze"/>
                <w:noProof/>
                <w:szCs w:val="22"/>
              </w:rPr>
              <w:t>Systemy zabezpieczenia ruchu na przejazdach kolejowo-drogowych i  przejściach w poziomie szyn</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_Toc207190693 \h </w:instrText>
            </w:r>
            <w:r w:rsidRPr="00336321">
              <w:rPr>
                <w:noProof/>
                <w:webHidden/>
                <w:szCs w:val="22"/>
              </w:rPr>
            </w:r>
            <w:r w:rsidRPr="00336321">
              <w:rPr>
                <w:noProof/>
                <w:webHidden/>
                <w:szCs w:val="22"/>
              </w:rPr>
              <w:fldChar w:fldCharType="separate"/>
            </w:r>
            <w:r w:rsidR="008C3553" w:rsidRPr="00336321">
              <w:rPr>
                <w:noProof/>
                <w:webHidden/>
                <w:szCs w:val="22"/>
              </w:rPr>
              <w:t>42</w:t>
            </w:r>
            <w:r w:rsidRPr="00336321">
              <w:rPr>
                <w:noProof/>
                <w:webHidden/>
                <w:szCs w:val="22"/>
              </w:rPr>
              <w:fldChar w:fldCharType="end"/>
            </w:r>
          </w:hyperlink>
        </w:p>
        <w:p w14:paraId="69E50142" w14:textId="0A51D209"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94" w:history="1">
            <w:r w:rsidRPr="00336321">
              <w:rPr>
                <w:rStyle w:val="Hipercze"/>
                <w:noProof/>
                <w:szCs w:val="22"/>
              </w:rPr>
              <w:t>3.7.8.1.5</w:t>
            </w:r>
            <w:r w:rsidRPr="00336321">
              <w:rPr>
                <w:rFonts w:eastAsiaTheme="minorEastAsia"/>
                <w:noProof/>
                <w:kern w:val="2"/>
                <w:szCs w:val="22"/>
                <w:lang w:eastAsia="pl-PL"/>
                <w14:ligatures w14:val="standardContextual"/>
              </w:rPr>
              <w:tab/>
            </w:r>
            <w:r w:rsidRPr="00336321">
              <w:rPr>
                <w:rStyle w:val="Hipercze"/>
                <w:noProof/>
                <w:szCs w:val="22"/>
              </w:rPr>
              <w:t>Urządzenia detekcji stanów awaryjnych taboru dSAT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_Toc207190694 \h </w:instrText>
            </w:r>
            <w:r w:rsidRPr="00336321">
              <w:rPr>
                <w:noProof/>
                <w:webHidden/>
                <w:szCs w:val="22"/>
              </w:rPr>
            </w:r>
            <w:r w:rsidRPr="00336321">
              <w:rPr>
                <w:noProof/>
                <w:webHidden/>
                <w:szCs w:val="22"/>
              </w:rPr>
              <w:fldChar w:fldCharType="separate"/>
            </w:r>
            <w:r w:rsidR="008C3553" w:rsidRPr="00336321">
              <w:rPr>
                <w:noProof/>
                <w:webHidden/>
                <w:szCs w:val="22"/>
              </w:rPr>
              <w:t>46</w:t>
            </w:r>
            <w:r w:rsidRPr="00336321">
              <w:rPr>
                <w:noProof/>
                <w:webHidden/>
                <w:szCs w:val="22"/>
              </w:rPr>
              <w:fldChar w:fldCharType="end"/>
            </w:r>
          </w:hyperlink>
        </w:p>
        <w:p w14:paraId="116E266F" w14:textId="32EC8ABC"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95" w:history="1">
            <w:r w:rsidRPr="00336321">
              <w:rPr>
                <w:rStyle w:val="Hipercze"/>
                <w:noProof/>
                <w:szCs w:val="22"/>
              </w:rPr>
              <w:t>3.7.8.1.6</w:t>
            </w:r>
            <w:r w:rsidRPr="00336321">
              <w:rPr>
                <w:rFonts w:eastAsiaTheme="minorEastAsia"/>
                <w:noProof/>
                <w:kern w:val="2"/>
                <w:szCs w:val="22"/>
                <w:lang w:eastAsia="pl-PL"/>
                <w14:ligatures w14:val="standardContextual"/>
              </w:rPr>
              <w:tab/>
            </w:r>
            <w:r w:rsidRPr="00336321">
              <w:rPr>
                <w:rStyle w:val="Hipercze"/>
                <w:noProof/>
                <w:szCs w:val="22"/>
              </w:rPr>
              <w:t>Kontrola bezpieczeństwa jazdy pociągów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_Toc207190695 \h </w:instrText>
            </w:r>
            <w:r w:rsidRPr="00336321">
              <w:rPr>
                <w:noProof/>
                <w:webHidden/>
                <w:szCs w:val="22"/>
              </w:rPr>
            </w:r>
            <w:r w:rsidRPr="00336321">
              <w:rPr>
                <w:noProof/>
                <w:webHidden/>
                <w:szCs w:val="22"/>
              </w:rPr>
              <w:fldChar w:fldCharType="separate"/>
            </w:r>
            <w:r w:rsidR="008C3553" w:rsidRPr="00336321">
              <w:rPr>
                <w:noProof/>
                <w:webHidden/>
                <w:szCs w:val="22"/>
              </w:rPr>
              <w:t>46</w:t>
            </w:r>
            <w:r w:rsidRPr="00336321">
              <w:rPr>
                <w:noProof/>
                <w:webHidden/>
                <w:szCs w:val="22"/>
              </w:rPr>
              <w:fldChar w:fldCharType="end"/>
            </w:r>
          </w:hyperlink>
        </w:p>
        <w:p w14:paraId="49C5218D" w14:textId="235519F1"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96" w:history="1">
            <w:r w:rsidRPr="00336321">
              <w:rPr>
                <w:rStyle w:val="Hipercze"/>
                <w:noProof/>
                <w:szCs w:val="22"/>
              </w:rPr>
              <w:t>3.7.8.1.7</w:t>
            </w:r>
            <w:r w:rsidRPr="00336321">
              <w:rPr>
                <w:rFonts w:eastAsiaTheme="minorEastAsia"/>
                <w:noProof/>
                <w:kern w:val="2"/>
                <w:szCs w:val="22"/>
                <w:lang w:eastAsia="pl-PL"/>
                <w14:ligatures w14:val="standardContextual"/>
              </w:rPr>
              <w:tab/>
            </w:r>
            <w:r w:rsidRPr="00336321">
              <w:rPr>
                <w:rStyle w:val="Hipercze"/>
                <w:noProof/>
                <w:szCs w:val="22"/>
              </w:rPr>
              <w:t>Systemy nadrzędne (LCS)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_Toc207190696 \h </w:instrText>
            </w:r>
            <w:r w:rsidRPr="00336321">
              <w:rPr>
                <w:noProof/>
                <w:webHidden/>
                <w:szCs w:val="22"/>
              </w:rPr>
            </w:r>
            <w:r w:rsidRPr="00336321">
              <w:rPr>
                <w:noProof/>
                <w:webHidden/>
                <w:szCs w:val="22"/>
              </w:rPr>
              <w:fldChar w:fldCharType="separate"/>
            </w:r>
            <w:r w:rsidR="008C3553" w:rsidRPr="00336321">
              <w:rPr>
                <w:noProof/>
                <w:webHidden/>
                <w:szCs w:val="22"/>
              </w:rPr>
              <w:t>46</w:t>
            </w:r>
            <w:r w:rsidRPr="00336321">
              <w:rPr>
                <w:noProof/>
                <w:webHidden/>
                <w:szCs w:val="22"/>
              </w:rPr>
              <w:fldChar w:fldCharType="end"/>
            </w:r>
          </w:hyperlink>
        </w:p>
        <w:p w14:paraId="2AA50507" w14:textId="74AD99D9"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97" w:history="1">
            <w:r w:rsidRPr="00336321">
              <w:rPr>
                <w:rStyle w:val="Hipercze"/>
                <w:noProof/>
                <w:szCs w:val="22"/>
              </w:rPr>
              <w:t>3.7.8.1.8</w:t>
            </w:r>
            <w:r w:rsidRPr="00336321">
              <w:rPr>
                <w:rFonts w:eastAsiaTheme="minorEastAsia"/>
                <w:noProof/>
                <w:kern w:val="2"/>
                <w:szCs w:val="22"/>
                <w:lang w:eastAsia="pl-PL"/>
                <w14:ligatures w14:val="standardContextual"/>
              </w:rPr>
              <w:tab/>
            </w:r>
            <w:r w:rsidRPr="00336321">
              <w:rPr>
                <w:rStyle w:val="Hipercze"/>
                <w:noProof/>
                <w:szCs w:val="22"/>
              </w:rPr>
              <w:t>Systemy diagnostyczne (CUiD)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_Toc207190697 \h </w:instrText>
            </w:r>
            <w:r w:rsidRPr="00336321">
              <w:rPr>
                <w:noProof/>
                <w:webHidden/>
                <w:szCs w:val="22"/>
              </w:rPr>
            </w:r>
            <w:r w:rsidRPr="00336321">
              <w:rPr>
                <w:noProof/>
                <w:webHidden/>
                <w:szCs w:val="22"/>
              </w:rPr>
              <w:fldChar w:fldCharType="separate"/>
            </w:r>
            <w:r w:rsidR="008C3553" w:rsidRPr="00336321">
              <w:rPr>
                <w:noProof/>
                <w:webHidden/>
                <w:szCs w:val="22"/>
              </w:rPr>
              <w:t>46</w:t>
            </w:r>
            <w:r w:rsidRPr="00336321">
              <w:rPr>
                <w:noProof/>
                <w:webHidden/>
                <w:szCs w:val="22"/>
              </w:rPr>
              <w:fldChar w:fldCharType="end"/>
            </w:r>
          </w:hyperlink>
        </w:p>
        <w:p w14:paraId="17BE991D" w14:textId="2810AE9B"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98" w:history="1">
            <w:r w:rsidRPr="00336321">
              <w:rPr>
                <w:rStyle w:val="Hipercze"/>
                <w:noProof/>
                <w:szCs w:val="22"/>
              </w:rPr>
              <w:t>3.7.8.1.9</w:t>
            </w:r>
            <w:r w:rsidRPr="00336321">
              <w:rPr>
                <w:rFonts w:eastAsiaTheme="minorEastAsia"/>
                <w:noProof/>
                <w:kern w:val="2"/>
                <w:szCs w:val="22"/>
                <w:lang w:eastAsia="pl-PL"/>
                <w14:ligatures w14:val="standardContextual"/>
              </w:rPr>
              <w:tab/>
            </w:r>
            <w:r w:rsidRPr="00336321">
              <w:rPr>
                <w:rStyle w:val="Hipercze"/>
                <w:noProof/>
                <w:szCs w:val="22"/>
              </w:rPr>
              <w:t>Wymagania dotyczące pracy urządzeń</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_Toc207190698 \h </w:instrText>
            </w:r>
            <w:r w:rsidRPr="00336321">
              <w:rPr>
                <w:noProof/>
                <w:webHidden/>
                <w:szCs w:val="22"/>
              </w:rPr>
            </w:r>
            <w:r w:rsidRPr="00336321">
              <w:rPr>
                <w:noProof/>
                <w:webHidden/>
                <w:szCs w:val="22"/>
              </w:rPr>
              <w:fldChar w:fldCharType="separate"/>
            </w:r>
            <w:r w:rsidR="008C3553" w:rsidRPr="00336321">
              <w:rPr>
                <w:noProof/>
                <w:webHidden/>
                <w:szCs w:val="22"/>
              </w:rPr>
              <w:t>46</w:t>
            </w:r>
            <w:r w:rsidRPr="00336321">
              <w:rPr>
                <w:noProof/>
                <w:webHidden/>
                <w:szCs w:val="22"/>
              </w:rPr>
              <w:fldChar w:fldCharType="end"/>
            </w:r>
          </w:hyperlink>
        </w:p>
        <w:p w14:paraId="0604B086" w14:textId="686F9417"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699" w:history="1">
            <w:r w:rsidRPr="00336321">
              <w:rPr>
                <w:rStyle w:val="Hipercze"/>
                <w:noProof/>
                <w:szCs w:val="22"/>
              </w:rPr>
              <w:t>3.7.8.1.10</w:t>
            </w:r>
            <w:r w:rsidRPr="00336321">
              <w:rPr>
                <w:rFonts w:eastAsiaTheme="minorEastAsia"/>
                <w:noProof/>
                <w:kern w:val="2"/>
                <w:szCs w:val="22"/>
                <w:lang w:eastAsia="pl-PL"/>
                <w14:ligatures w14:val="standardContextual"/>
              </w:rPr>
              <w:tab/>
            </w:r>
            <w:r w:rsidRPr="00336321">
              <w:rPr>
                <w:rStyle w:val="Hipercze"/>
                <w:noProof/>
                <w:szCs w:val="22"/>
              </w:rPr>
              <w:t>Wymagania elektryczne</w:t>
            </w:r>
            <w:r w:rsidRPr="00336321">
              <w:rPr>
                <w:noProof/>
                <w:webHidden/>
                <w:szCs w:val="22"/>
              </w:rPr>
              <w:tab/>
            </w:r>
            <w:r w:rsidRPr="00336321">
              <w:rPr>
                <w:noProof/>
                <w:webHidden/>
                <w:szCs w:val="22"/>
              </w:rPr>
              <w:fldChar w:fldCharType="begin"/>
            </w:r>
            <w:r w:rsidRPr="00336321">
              <w:rPr>
                <w:noProof/>
                <w:webHidden/>
                <w:szCs w:val="22"/>
              </w:rPr>
              <w:instrText xml:space="preserve"> PAGEREF _Toc207190699 \h </w:instrText>
            </w:r>
            <w:r w:rsidRPr="00336321">
              <w:rPr>
                <w:noProof/>
                <w:webHidden/>
                <w:szCs w:val="22"/>
              </w:rPr>
            </w:r>
            <w:r w:rsidRPr="00336321">
              <w:rPr>
                <w:noProof/>
                <w:webHidden/>
                <w:szCs w:val="22"/>
              </w:rPr>
              <w:fldChar w:fldCharType="separate"/>
            </w:r>
            <w:r w:rsidR="008C3553" w:rsidRPr="00336321">
              <w:rPr>
                <w:noProof/>
                <w:webHidden/>
                <w:szCs w:val="22"/>
              </w:rPr>
              <w:t>46</w:t>
            </w:r>
            <w:r w:rsidRPr="00336321">
              <w:rPr>
                <w:noProof/>
                <w:webHidden/>
                <w:szCs w:val="22"/>
              </w:rPr>
              <w:fldChar w:fldCharType="end"/>
            </w:r>
          </w:hyperlink>
        </w:p>
        <w:p w14:paraId="7CF4C6FD" w14:textId="27E1F76E"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700" w:history="1">
            <w:r w:rsidRPr="00336321">
              <w:rPr>
                <w:rStyle w:val="Hipercze"/>
                <w:noProof/>
                <w:szCs w:val="22"/>
              </w:rPr>
              <w:t>3.7.8.1.11</w:t>
            </w:r>
            <w:r w:rsidRPr="00336321">
              <w:rPr>
                <w:rFonts w:eastAsiaTheme="minorEastAsia"/>
                <w:noProof/>
                <w:kern w:val="2"/>
                <w:szCs w:val="22"/>
                <w:lang w:eastAsia="pl-PL"/>
                <w14:ligatures w14:val="standardContextual"/>
              </w:rPr>
              <w:tab/>
            </w:r>
            <w:r w:rsidRPr="00336321">
              <w:rPr>
                <w:rStyle w:val="Hipercze"/>
                <w:noProof/>
                <w:szCs w:val="22"/>
              </w:rPr>
              <w:t>Wymagania w zakresie kompatybilności elektromagnetycznej</w:t>
            </w:r>
            <w:r w:rsidRPr="00336321">
              <w:rPr>
                <w:noProof/>
                <w:webHidden/>
                <w:szCs w:val="22"/>
              </w:rPr>
              <w:tab/>
            </w:r>
            <w:r w:rsidRPr="00336321">
              <w:rPr>
                <w:noProof/>
                <w:webHidden/>
                <w:szCs w:val="22"/>
              </w:rPr>
              <w:fldChar w:fldCharType="begin"/>
            </w:r>
            <w:r w:rsidRPr="00336321">
              <w:rPr>
                <w:noProof/>
                <w:webHidden/>
                <w:szCs w:val="22"/>
              </w:rPr>
              <w:instrText xml:space="preserve"> PAGEREF _Toc207190700 \h </w:instrText>
            </w:r>
            <w:r w:rsidRPr="00336321">
              <w:rPr>
                <w:noProof/>
                <w:webHidden/>
                <w:szCs w:val="22"/>
              </w:rPr>
            </w:r>
            <w:r w:rsidRPr="00336321">
              <w:rPr>
                <w:noProof/>
                <w:webHidden/>
                <w:szCs w:val="22"/>
              </w:rPr>
              <w:fldChar w:fldCharType="separate"/>
            </w:r>
            <w:r w:rsidR="008C3553" w:rsidRPr="00336321">
              <w:rPr>
                <w:noProof/>
                <w:webHidden/>
                <w:szCs w:val="22"/>
              </w:rPr>
              <w:t>46</w:t>
            </w:r>
            <w:r w:rsidRPr="00336321">
              <w:rPr>
                <w:noProof/>
                <w:webHidden/>
                <w:szCs w:val="22"/>
              </w:rPr>
              <w:fldChar w:fldCharType="end"/>
            </w:r>
          </w:hyperlink>
        </w:p>
        <w:p w14:paraId="5582CE98" w14:textId="3C3FF9C2"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701" w:history="1">
            <w:r w:rsidRPr="00336321">
              <w:rPr>
                <w:rStyle w:val="Hipercze"/>
                <w:noProof/>
                <w:szCs w:val="22"/>
              </w:rPr>
              <w:t>3.7.8.1.12</w:t>
            </w:r>
            <w:r w:rsidRPr="00336321">
              <w:rPr>
                <w:rFonts w:eastAsiaTheme="minorEastAsia"/>
                <w:noProof/>
                <w:kern w:val="2"/>
                <w:szCs w:val="22"/>
                <w:lang w:eastAsia="pl-PL"/>
                <w14:ligatures w14:val="standardContextual"/>
              </w:rPr>
              <w:tab/>
            </w:r>
            <w:r w:rsidRPr="00336321">
              <w:rPr>
                <w:rStyle w:val="Hipercze"/>
                <w:noProof/>
                <w:szCs w:val="22"/>
              </w:rPr>
              <w:t>Wymagania w zakresie odporności na wibracje i udary mechaniczne</w:t>
            </w:r>
            <w:r w:rsidRPr="00336321">
              <w:rPr>
                <w:noProof/>
                <w:webHidden/>
                <w:szCs w:val="22"/>
              </w:rPr>
              <w:tab/>
            </w:r>
            <w:r w:rsidRPr="00336321">
              <w:rPr>
                <w:noProof/>
                <w:webHidden/>
                <w:szCs w:val="22"/>
              </w:rPr>
              <w:fldChar w:fldCharType="begin"/>
            </w:r>
            <w:r w:rsidRPr="00336321">
              <w:rPr>
                <w:noProof/>
                <w:webHidden/>
                <w:szCs w:val="22"/>
              </w:rPr>
              <w:instrText xml:space="preserve"> PAGEREF _Toc207190701 \h </w:instrText>
            </w:r>
            <w:r w:rsidRPr="00336321">
              <w:rPr>
                <w:noProof/>
                <w:webHidden/>
                <w:szCs w:val="22"/>
              </w:rPr>
            </w:r>
            <w:r w:rsidRPr="00336321">
              <w:rPr>
                <w:noProof/>
                <w:webHidden/>
                <w:szCs w:val="22"/>
              </w:rPr>
              <w:fldChar w:fldCharType="separate"/>
            </w:r>
            <w:r w:rsidR="008C3553" w:rsidRPr="00336321">
              <w:rPr>
                <w:noProof/>
                <w:webHidden/>
                <w:szCs w:val="22"/>
              </w:rPr>
              <w:t>47</w:t>
            </w:r>
            <w:r w:rsidRPr="00336321">
              <w:rPr>
                <w:noProof/>
                <w:webHidden/>
                <w:szCs w:val="22"/>
              </w:rPr>
              <w:fldChar w:fldCharType="end"/>
            </w:r>
          </w:hyperlink>
        </w:p>
        <w:p w14:paraId="163C92A2" w14:textId="007FA837"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702" w:history="1">
            <w:r w:rsidRPr="00336321">
              <w:rPr>
                <w:rStyle w:val="Hipercze"/>
                <w:noProof/>
                <w:szCs w:val="22"/>
              </w:rPr>
              <w:t>3.7.8.1.13</w:t>
            </w:r>
            <w:r w:rsidRPr="00336321">
              <w:rPr>
                <w:rFonts w:eastAsiaTheme="minorEastAsia"/>
                <w:noProof/>
                <w:kern w:val="2"/>
                <w:szCs w:val="22"/>
                <w:lang w:eastAsia="pl-PL"/>
                <w14:ligatures w14:val="standardContextual"/>
              </w:rPr>
              <w:tab/>
            </w:r>
            <w:r w:rsidRPr="00336321">
              <w:rPr>
                <w:rStyle w:val="Hipercze"/>
                <w:noProof/>
                <w:szCs w:val="22"/>
              </w:rPr>
              <w:t>Wymagania w zakresie konstrukcji i technologii</w:t>
            </w:r>
            <w:r w:rsidRPr="00336321">
              <w:rPr>
                <w:noProof/>
                <w:webHidden/>
                <w:szCs w:val="22"/>
              </w:rPr>
              <w:tab/>
            </w:r>
            <w:r w:rsidRPr="00336321">
              <w:rPr>
                <w:noProof/>
                <w:webHidden/>
                <w:szCs w:val="22"/>
              </w:rPr>
              <w:fldChar w:fldCharType="begin"/>
            </w:r>
            <w:r w:rsidRPr="00336321">
              <w:rPr>
                <w:noProof/>
                <w:webHidden/>
                <w:szCs w:val="22"/>
              </w:rPr>
              <w:instrText xml:space="preserve"> PAGEREF _Toc207190702 \h </w:instrText>
            </w:r>
            <w:r w:rsidRPr="00336321">
              <w:rPr>
                <w:noProof/>
                <w:webHidden/>
                <w:szCs w:val="22"/>
              </w:rPr>
            </w:r>
            <w:r w:rsidRPr="00336321">
              <w:rPr>
                <w:noProof/>
                <w:webHidden/>
                <w:szCs w:val="22"/>
              </w:rPr>
              <w:fldChar w:fldCharType="separate"/>
            </w:r>
            <w:r w:rsidR="008C3553" w:rsidRPr="00336321">
              <w:rPr>
                <w:noProof/>
                <w:webHidden/>
                <w:szCs w:val="22"/>
              </w:rPr>
              <w:t>47</w:t>
            </w:r>
            <w:r w:rsidRPr="00336321">
              <w:rPr>
                <w:noProof/>
                <w:webHidden/>
                <w:szCs w:val="22"/>
              </w:rPr>
              <w:fldChar w:fldCharType="end"/>
            </w:r>
          </w:hyperlink>
        </w:p>
        <w:p w14:paraId="2CD21C88" w14:textId="0AD3B762"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703" w:history="1">
            <w:r w:rsidRPr="00336321">
              <w:rPr>
                <w:rStyle w:val="Hipercze"/>
                <w:noProof/>
                <w:szCs w:val="22"/>
              </w:rPr>
              <w:t>3.7.8.1.14</w:t>
            </w:r>
            <w:r w:rsidRPr="00336321">
              <w:rPr>
                <w:rFonts w:eastAsiaTheme="minorEastAsia"/>
                <w:noProof/>
                <w:kern w:val="2"/>
                <w:szCs w:val="22"/>
                <w:lang w:eastAsia="pl-PL"/>
                <w14:ligatures w14:val="standardContextual"/>
              </w:rPr>
              <w:tab/>
            </w:r>
            <w:r w:rsidRPr="00336321">
              <w:rPr>
                <w:rStyle w:val="Hipercze"/>
                <w:noProof/>
                <w:szCs w:val="22"/>
              </w:rPr>
              <w:t>Wymagania dla urządzeń wewnętrznych (nie dotyczy)</w:t>
            </w:r>
            <w:r w:rsidRPr="00336321">
              <w:rPr>
                <w:noProof/>
                <w:webHidden/>
                <w:szCs w:val="22"/>
              </w:rPr>
              <w:tab/>
            </w:r>
            <w:r w:rsidRPr="00336321">
              <w:rPr>
                <w:noProof/>
                <w:webHidden/>
                <w:szCs w:val="22"/>
              </w:rPr>
              <w:fldChar w:fldCharType="begin"/>
            </w:r>
            <w:r w:rsidRPr="00336321">
              <w:rPr>
                <w:noProof/>
                <w:webHidden/>
                <w:szCs w:val="22"/>
              </w:rPr>
              <w:instrText xml:space="preserve"> PAGEREF _Toc207190703 \h </w:instrText>
            </w:r>
            <w:r w:rsidRPr="00336321">
              <w:rPr>
                <w:noProof/>
                <w:webHidden/>
                <w:szCs w:val="22"/>
              </w:rPr>
            </w:r>
            <w:r w:rsidRPr="00336321">
              <w:rPr>
                <w:noProof/>
                <w:webHidden/>
                <w:szCs w:val="22"/>
              </w:rPr>
              <w:fldChar w:fldCharType="separate"/>
            </w:r>
            <w:r w:rsidR="008C3553" w:rsidRPr="00336321">
              <w:rPr>
                <w:noProof/>
                <w:webHidden/>
                <w:szCs w:val="22"/>
              </w:rPr>
              <w:t>48</w:t>
            </w:r>
            <w:r w:rsidRPr="00336321">
              <w:rPr>
                <w:noProof/>
                <w:webHidden/>
                <w:szCs w:val="22"/>
              </w:rPr>
              <w:fldChar w:fldCharType="end"/>
            </w:r>
          </w:hyperlink>
        </w:p>
        <w:p w14:paraId="139D526B" w14:textId="5F09F468"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704" w:history="1">
            <w:r w:rsidRPr="00336321">
              <w:rPr>
                <w:rStyle w:val="Hipercze"/>
                <w:noProof/>
                <w:szCs w:val="22"/>
              </w:rPr>
              <w:t>3.7.8.1.15</w:t>
            </w:r>
            <w:r w:rsidRPr="00336321">
              <w:rPr>
                <w:rFonts w:eastAsiaTheme="minorEastAsia"/>
                <w:noProof/>
                <w:kern w:val="2"/>
                <w:szCs w:val="22"/>
                <w:lang w:eastAsia="pl-PL"/>
                <w14:ligatures w14:val="standardContextual"/>
              </w:rPr>
              <w:tab/>
            </w:r>
            <w:r w:rsidRPr="00336321">
              <w:rPr>
                <w:rStyle w:val="Hipercze"/>
                <w:noProof/>
                <w:szCs w:val="22"/>
              </w:rPr>
              <w:t>Wymagania dla urządzeń zewnętrznych</w:t>
            </w:r>
            <w:r w:rsidRPr="00336321">
              <w:rPr>
                <w:noProof/>
                <w:webHidden/>
                <w:szCs w:val="22"/>
              </w:rPr>
              <w:tab/>
            </w:r>
            <w:r w:rsidRPr="00336321">
              <w:rPr>
                <w:noProof/>
                <w:webHidden/>
                <w:szCs w:val="22"/>
              </w:rPr>
              <w:fldChar w:fldCharType="begin"/>
            </w:r>
            <w:r w:rsidRPr="00336321">
              <w:rPr>
                <w:noProof/>
                <w:webHidden/>
                <w:szCs w:val="22"/>
              </w:rPr>
              <w:instrText xml:space="preserve"> PAGEREF _Toc207190704 \h </w:instrText>
            </w:r>
            <w:r w:rsidRPr="00336321">
              <w:rPr>
                <w:noProof/>
                <w:webHidden/>
                <w:szCs w:val="22"/>
              </w:rPr>
            </w:r>
            <w:r w:rsidRPr="00336321">
              <w:rPr>
                <w:noProof/>
                <w:webHidden/>
                <w:szCs w:val="22"/>
              </w:rPr>
              <w:fldChar w:fldCharType="separate"/>
            </w:r>
            <w:r w:rsidR="008C3553" w:rsidRPr="00336321">
              <w:rPr>
                <w:noProof/>
                <w:webHidden/>
                <w:szCs w:val="22"/>
              </w:rPr>
              <w:t>48</w:t>
            </w:r>
            <w:r w:rsidRPr="00336321">
              <w:rPr>
                <w:noProof/>
                <w:webHidden/>
                <w:szCs w:val="22"/>
              </w:rPr>
              <w:fldChar w:fldCharType="end"/>
            </w:r>
          </w:hyperlink>
        </w:p>
        <w:p w14:paraId="156F9184" w14:textId="32ADB800"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705" w:history="1">
            <w:r w:rsidRPr="00336321">
              <w:rPr>
                <w:rStyle w:val="Hipercze"/>
                <w:noProof/>
                <w:szCs w:val="22"/>
              </w:rPr>
              <w:t>3.7.8.1.16</w:t>
            </w:r>
            <w:r w:rsidRPr="00336321">
              <w:rPr>
                <w:rFonts w:eastAsiaTheme="minorEastAsia"/>
                <w:noProof/>
                <w:kern w:val="2"/>
                <w:szCs w:val="22"/>
                <w:lang w:eastAsia="pl-PL"/>
                <w14:ligatures w14:val="standardContextual"/>
              </w:rPr>
              <w:tab/>
            </w:r>
            <w:r w:rsidRPr="00336321">
              <w:rPr>
                <w:rStyle w:val="Hipercze"/>
                <w:noProof/>
                <w:szCs w:val="22"/>
              </w:rPr>
              <w:t>Wymagania w zakresie prób technicznych</w:t>
            </w:r>
            <w:r w:rsidRPr="00336321">
              <w:rPr>
                <w:noProof/>
                <w:webHidden/>
                <w:szCs w:val="22"/>
              </w:rPr>
              <w:tab/>
            </w:r>
            <w:r w:rsidRPr="00336321">
              <w:rPr>
                <w:noProof/>
                <w:webHidden/>
                <w:szCs w:val="22"/>
              </w:rPr>
              <w:fldChar w:fldCharType="begin"/>
            </w:r>
            <w:r w:rsidRPr="00336321">
              <w:rPr>
                <w:noProof/>
                <w:webHidden/>
                <w:szCs w:val="22"/>
              </w:rPr>
              <w:instrText xml:space="preserve"> PAGEREF _Toc207190705 \h </w:instrText>
            </w:r>
            <w:r w:rsidRPr="00336321">
              <w:rPr>
                <w:noProof/>
                <w:webHidden/>
                <w:szCs w:val="22"/>
              </w:rPr>
            </w:r>
            <w:r w:rsidRPr="00336321">
              <w:rPr>
                <w:noProof/>
                <w:webHidden/>
                <w:szCs w:val="22"/>
              </w:rPr>
              <w:fldChar w:fldCharType="separate"/>
            </w:r>
            <w:r w:rsidR="008C3553" w:rsidRPr="00336321">
              <w:rPr>
                <w:noProof/>
                <w:webHidden/>
                <w:szCs w:val="22"/>
              </w:rPr>
              <w:t>49</w:t>
            </w:r>
            <w:r w:rsidRPr="00336321">
              <w:rPr>
                <w:noProof/>
                <w:webHidden/>
                <w:szCs w:val="22"/>
              </w:rPr>
              <w:fldChar w:fldCharType="end"/>
            </w:r>
          </w:hyperlink>
        </w:p>
        <w:p w14:paraId="742E22BB" w14:textId="2A6255BF"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06" w:history="1">
            <w:r w:rsidRPr="00336321">
              <w:rPr>
                <w:rStyle w:val="Hipercze"/>
                <w:szCs w:val="22"/>
              </w:rPr>
              <w:t>3.7.9</w:t>
            </w:r>
            <w:r w:rsidRPr="00336321">
              <w:rPr>
                <w:rFonts w:eastAsiaTheme="minorEastAsia"/>
                <w:color w:val="auto"/>
                <w:kern w:val="2"/>
                <w:szCs w:val="22"/>
                <w:lang w:eastAsia="pl-PL"/>
                <w14:ligatures w14:val="standardContextual"/>
              </w:rPr>
              <w:tab/>
            </w:r>
            <w:r w:rsidRPr="00336321">
              <w:rPr>
                <w:rStyle w:val="Hipercze"/>
                <w:szCs w:val="22"/>
              </w:rPr>
              <w:t>Telekomunikacja</w:t>
            </w:r>
            <w:r w:rsidRPr="00336321">
              <w:rPr>
                <w:webHidden/>
                <w:szCs w:val="22"/>
              </w:rPr>
              <w:tab/>
            </w:r>
            <w:r w:rsidRPr="00336321">
              <w:rPr>
                <w:webHidden/>
                <w:szCs w:val="22"/>
              </w:rPr>
              <w:fldChar w:fldCharType="begin"/>
            </w:r>
            <w:r w:rsidRPr="00336321">
              <w:rPr>
                <w:webHidden/>
                <w:szCs w:val="22"/>
              </w:rPr>
              <w:instrText xml:space="preserve"> PAGEREF _Toc207190706 \h </w:instrText>
            </w:r>
            <w:r w:rsidRPr="00336321">
              <w:rPr>
                <w:webHidden/>
                <w:szCs w:val="22"/>
              </w:rPr>
            </w:r>
            <w:r w:rsidRPr="00336321">
              <w:rPr>
                <w:webHidden/>
                <w:szCs w:val="22"/>
              </w:rPr>
              <w:fldChar w:fldCharType="separate"/>
            </w:r>
            <w:r w:rsidR="008C3553" w:rsidRPr="00336321">
              <w:rPr>
                <w:webHidden/>
                <w:szCs w:val="22"/>
              </w:rPr>
              <w:t>49</w:t>
            </w:r>
            <w:r w:rsidRPr="00336321">
              <w:rPr>
                <w:webHidden/>
                <w:szCs w:val="22"/>
              </w:rPr>
              <w:fldChar w:fldCharType="end"/>
            </w:r>
          </w:hyperlink>
        </w:p>
        <w:p w14:paraId="28F75F77" w14:textId="67102E6B"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07" w:history="1">
            <w:r w:rsidRPr="00336321">
              <w:rPr>
                <w:rStyle w:val="Hipercze"/>
                <w:szCs w:val="22"/>
              </w:rPr>
              <w:t>3.7.10</w:t>
            </w:r>
            <w:r w:rsidRPr="00336321">
              <w:rPr>
                <w:rFonts w:eastAsiaTheme="minorEastAsia"/>
                <w:color w:val="auto"/>
                <w:kern w:val="2"/>
                <w:szCs w:val="22"/>
                <w:lang w:eastAsia="pl-PL"/>
                <w14:ligatures w14:val="standardContextual"/>
              </w:rPr>
              <w:tab/>
            </w:r>
            <w:r w:rsidRPr="00336321">
              <w:rPr>
                <w:rStyle w:val="Hipercze"/>
                <w:szCs w:val="22"/>
              </w:rPr>
              <w:t>Elektroenergetyka trakcyjna (nie dotyczy)</w:t>
            </w:r>
            <w:r w:rsidRPr="00336321">
              <w:rPr>
                <w:webHidden/>
                <w:szCs w:val="22"/>
              </w:rPr>
              <w:tab/>
            </w:r>
            <w:r w:rsidRPr="00336321">
              <w:rPr>
                <w:webHidden/>
                <w:szCs w:val="22"/>
              </w:rPr>
              <w:fldChar w:fldCharType="begin"/>
            </w:r>
            <w:r w:rsidRPr="00336321">
              <w:rPr>
                <w:webHidden/>
                <w:szCs w:val="22"/>
              </w:rPr>
              <w:instrText xml:space="preserve"> PAGEREF _Toc207190707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351611B4" w14:textId="7306944C"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08" w:history="1">
            <w:r w:rsidRPr="00336321">
              <w:rPr>
                <w:rStyle w:val="Hipercze"/>
                <w:szCs w:val="22"/>
              </w:rPr>
              <w:t>3.7.10.1</w:t>
            </w:r>
            <w:r w:rsidRPr="00336321">
              <w:rPr>
                <w:rFonts w:eastAsiaTheme="minorEastAsia"/>
                <w:bCs w:val="0"/>
                <w:kern w:val="2"/>
                <w:szCs w:val="22"/>
                <w:lang w:val="pl-PL" w:eastAsia="pl-PL"/>
                <w14:ligatures w14:val="standardContextual"/>
              </w:rPr>
              <w:tab/>
            </w:r>
            <w:r w:rsidRPr="00336321">
              <w:rPr>
                <w:rStyle w:val="Hipercze"/>
                <w:szCs w:val="22"/>
              </w:rPr>
              <w:t>Opis prac dotyczących sieci trakcyjnej (nie dotyczy)</w:t>
            </w:r>
            <w:r w:rsidRPr="00336321">
              <w:rPr>
                <w:webHidden/>
                <w:szCs w:val="22"/>
              </w:rPr>
              <w:tab/>
            </w:r>
            <w:r w:rsidRPr="00336321">
              <w:rPr>
                <w:webHidden/>
                <w:szCs w:val="22"/>
              </w:rPr>
              <w:fldChar w:fldCharType="begin"/>
            </w:r>
            <w:r w:rsidRPr="00336321">
              <w:rPr>
                <w:webHidden/>
                <w:szCs w:val="22"/>
              </w:rPr>
              <w:instrText xml:space="preserve"> PAGEREF _Toc207190708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2AB1E615" w14:textId="26BB443F"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09" w:history="1">
            <w:r w:rsidRPr="00336321">
              <w:rPr>
                <w:rStyle w:val="Hipercze"/>
                <w:szCs w:val="22"/>
              </w:rPr>
              <w:t>3.7.10.2</w:t>
            </w:r>
            <w:r w:rsidRPr="00336321">
              <w:rPr>
                <w:rFonts w:eastAsiaTheme="minorEastAsia"/>
                <w:bCs w:val="0"/>
                <w:kern w:val="2"/>
                <w:szCs w:val="22"/>
                <w:lang w:val="pl-PL" w:eastAsia="pl-PL"/>
                <w14:ligatures w14:val="standardContextual"/>
              </w:rPr>
              <w:tab/>
            </w:r>
            <w:r w:rsidRPr="00336321">
              <w:rPr>
                <w:rStyle w:val="Hipercze"/>
                <w:szCs w:val="22"/>
              </w:rPr>
              <w:t>Wymagania dla urządzeń sieci trakcyjnej (nie dotyczy)</w:t>
            </w:r>
            <w:r w:rsidRPr="00336321">
              <w:rPr>
                <w:webHidden/>
                <w:szCs w:val="22"/>
              </w:rPr>
              <w:tab/>
            </w:r>
            <w:r w:rsidRPr="00336321">
              <w:rPr>
                <w:webHidden/>
                <w:szCs w:val="22"/>
              </w:rPr>
              <w:fldChar w:fldCharType="begin"/>
            </w:r>
            <w:r w:rsidRPr="00336321">
              <w:rPr>
                <w:webHidden/>
                <w:szCs w:val="22"/>
              </w:rPr>
              <w:instrText xml:space="preserve"> PAGEREF _Toc207190709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05D4763E" w14:textId="23DF40C2"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10" w:history="1">
            <w:r w:rsidRPr="00336321">
              <w:rPr>
                <w:rStyle w:val="Hipercze"/>
                <w:szCs w:val="22"/>
              </w:rPr>
              <w:t>3.7.10.3</w:t>
            </w:r>
            <w:r w:rsidRPr="00336321">
              <w:rPr>
                <w:rFonts w:eastAsiaTheme="minorEastAsia"/>
                <w:bCs w:val="0"/>
                <w:kern w:val="2"/>
                <w:szCs w:val="22"/>
                <w:lang w:val="pl-PL" w:eastAsia="pl-PL"/>
                <w14:ligatures w14:val="standardContextual"/>
              </w:rPr>
              <w:tab/>
            </w:r>
            <w:r w:rsidRPr="00336321">
              <w:rPr>
                <w:rStyle w:val="Hipercze"/>
                <w:szCs w:val="22"/>
              </w:rPr>
              <w:t>Fundamenty (nie dotyczy)</w:t>
            </w:r>
            <w:r w:rsidRPr="00336321">
              <w:rPr>
                <w:webHidden/>
                <w:szCs w:val="22"/>
              </w:rPr>
              <w:tab/>
            </w:r>
            <w:r w:rsidRPr="00336321">
              <w:rPr>
                <w:webHidden/>
                <w:szCs w:val="22"/>
              </w:rPr>
              <w:fldChar w:fldCharType="begin"/>
            </w:r>
            <w:r w:rsidRPr="00336321">
              <w:rPr>
                <w:webHidden/>
                <w:szCs w:val="22"/>
              </w:rPr>
              <w:instrText xml:space="preserve"> PAGEREF _Toc207190710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42C8EE5B" w14:textId="6BDCD403"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11" w:history="1">
            <w:r w:rsidRPr="00336321">
              <w:rPr>
                <w:rStyle w:val="Hipercze"/>
                <w:szCs w:val="22"/>
              </w:rPr>
              <w:t>3.7.10.4</w:t>
            </w:r>
            <w:r w:rsidRPr="00336321">
              <w:rPr>
                <w:rFonts w:eastAsiaTheme="minorEastAsia"/>
                <w:bCs w:val="0"/>
                <w:kern w:val="2"/>
                <w:szCs w:val="22"/>
                <w:lang w:val="pl-PL" w:eastAsia="pl-PL"/>
                <w14:ligatures w14:val="standardContextual"/>
              </w:rPr>
              <w:tab/>
            </w:r>
            <w:r w:rsidRPr="00336321">
              <w:rPr>
                <w:rStyle w:val="Hipercze"/>
                <w:szCs w:val="22"/>
              </w:rPr>
              <w:t>Konstrukcje wsporcze (nie dotyczy)</w:t>
            </w:r>
            <w:r w:rsidRPr="00336321">
              <w:rPr>
                <w:webHidden/>
                <w:szCs w:val="22"/>
              </w:rPr>
              <w:tab/>
            </w:r>
            <w:r w:rsidRPr="00336321">
              <w:rPr>
                <w:webHidden/>
                <w:szCs w:val="22"/>
              </w:rPr>
              <w:fldChar w:fldCharType="begin"/>
            </w:r>
            <w:r w:rsidRPr="00336321">
              <w:rPr>
                <w:webHidden/>
                <w:szCs w:val="22"/>
              </w:rPr>
              <w:instrText xml:space="preserve"> PAGEREF _Toc207190711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316CFDFD" w14:textId="52E7CA82"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12" w:history="1">
            <w:r w:rsidRPr="00336321">
              <w:rPr>
                <w:rStyle w:val="Hipercze"/>
                <w:szCs w:val="22"/>
              </w:rPr>
              <w:t>3.7.10.5</w:t>
            </w:r>
            <w:r w:rsidRPr="00336321">
              <w:rPr>
                <w:rFonts w:eastAsiaTheme="minorEastAsia"/>
                <w:bCs w:val="0"/>
                <w:kern w:val="2"/>
                <w:szCs w:val="22"/>
                <w:lang w:val="pl-PL" w:eastAsia="pl-PL"/>
                <w14:ligatures w14:val="standardContextual"/>
              </w:rPr>
              <w:tab/>
            </w:r>
            <w:r w:rsidRPr="00336321">
              <w:rPr>
                <w:rStyle w:val="Hipercze"/>
                <w:szCs w:val="22"/>
              </w:rPr>
              <w:t>Osprzęt sieci jezdnej (nie dotyczy)</w:t>
            </w:r>
            <w:r w:rsidRPr="00336321">
              <w:rPr>
                <w:webHidden/>
                <w:szCs w:val="22"/>
              </w:rPr>
              <w:tab/>
            </w:r>
            <w:r w:rsidRPr="00336321">
              <w:rPr>
                <w:webHidden/>
                <w:szCs w:val="22"/>
              </w:rPr>
              <w:fldChar w:fldCharType="begin"/>
            </w:r>
            <w:r w:rsidRPr="00336321">
              <w:rPr>
                <w:webHidden/>
                <w:szCs w:val="22"/>
              </w:rPr>
              <w:instrText xml:space="preserve"> PAGEREF _Toc207190712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3D58A016" w14:textId="33FE5125"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13" w:history="1">
            <w:r w:rsidRPr="00336321">
              <w:rPr>
                <w:rStyle w:val="Hipercze"/>
                <w:szCs w:val="22"/>
              </w:rPr>
              <w:t>3.7.10.6</w:t>
            </w:r>
            <w:r w:rsidRPr="00336321">
              <w:rPr>
                <w:rFonts w:eastAsiaTheme="minorEastAsia"/>
                <w:bCs w:val="0"/>
                <w:kern w:val="2"/>
                <w:szCs w:val="22"/>
                <w:lang w:val="pl-PL" w:eastAsia="pl-PL"/>
                <w14:ligatures w14:val="standardContextual"/>
              </w:rPr>
              <w:tab/>
            </w:r>
            <w:r w:rsidRPr="00336321">
              <w:rPr>
                <w:rStyle w:val="Hipercze"/>
                <w:szCs w:val="22"/>
              </w:rPr>
              <w:t>Ochrona przed porażeniem prądem elektrycznym w strefie oddziaływania sieci trakcyjnej 3 kV DC. Uszynienia i sieć powrotna (nie dotyczy)</w:t>
            </w:r>
            <w:r w:rsidRPr="00336321">
              <w:rPr>
                <w:webHidden/>
                <w:szCs w:val="22"/>
              </w:rPr>
              <w:tab/>
            </w:r>
            <w:r w:rsidRPr="00336321">
              <w:rPr>
                <w:webHidden/>
                <w:szCs w:val="22"/>
              </w:rPr>
              <w:fldChar w:fldCharType="begin"/>
            </w:r>
            <w:r w:rsidRPr="00336321">
              <w:rPr>
                <w:webHidden/>
                <w:szCs w:val="22"/>
              </w:rPr>
              <w:instrText xml:space="preserve"> PAGEREF _Toc207190713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0C024948" w14:textId="2F4D452F"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14" w:history="1">
            <w:r w:rsidRPr="00336321">
              <w:rPr>
                <w:rStyle w:val="Hipercze"/>
                <w:szCs w:val="22"/>
              </w:rPr>
              <w:t>3.7.10.7</w:t>
            </w:r>
            <w:r w:rsidRPr="00336321">
              <w:rPr>
                <w:rFonts w:eastAsiaTheme="minorEastAsia"/>
                <w:bCs w:val="0"/>
                <w:kern w:val="2"/>
                <w:szCs w:val="22"/>
                <w:lang w:val="pl-PL" w:eastAsia="pl-PL"/>
                <w14:ligatures w14:val="standardContextual"/>
              </w:rPr>
              <w:tab/>
            </w:r>
            <w:r w:rsidRPr="00336321">
              <w:rPr>
                <w:rStyle w:val="Hipercze"/>
                <w:szCs w:val="22"/>
              </w:rPr>
              <w:t>Zasilacze trakcyjne oraz kable powrotne (nie dotyczy)</w:t>
            </w:r>
            <w:r w:rsidRPr="00336321">
              <w:rPr>
                <w:webHidden/>
                <w:szCs w:val="22"/>
              </w:rPr>
              <w:tab/>
            </w:r>
            <w:r w:rsidRPr="00336321">
              <w:rPr>
                <w:webHidden/>
                <w:szCs w:val="22"/>
              </w:rPr>
              <w:fldChar w:fldCharType="begin"/>
            </w:r>
            <w:r w:rsidRPr="00336321">
              <w:rPr>
                <w:webHidden/>
                <w:szCs w:val="22"/>
              </w:rPr>
              <w:instrText xml:space="preserve"> PAGEREF _Toc207190714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4EC2081A" w14:textId="0CB62806"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15" w:history="1">
            <w:r w:rsidRPr="00336321">
              <w:rPr>
                <w:rStyle w:val="Hipercze"/>
                <w:szCs w:val="22"/>
              </w:rPr>
              <w:t>3.7.10.8</w:t>
            </w:r>
            <w:r w:rsidRPr="00336321">
              <w:rPr>
                <w:rFonts w:eastAsiaTheme="minorEastAsia"/>
                <w:bCs w:val="0"/>
                <w:kern w:val="2"/>
                <w:szCs w:val="22"/>
                <w:lang w:val="pl-PL" w:eastAsia="pl-PL"/>
                <w14:ligatures w14:val="standardContextual"/>
              </w:rPr>
              <w:tab/>
            </w:r>
            <w:r w:rsidRPr="00336321">
              <w:rPr>
                <w:rStyle w:val="Hipercze"/>
                <w:szCs w:val="22"/>
              </w:rPr>
              <w:t>Sterowanie łącznikami sieci trakcyjnej (nie dotyczy)</w:t>
            </w:r>
            <w:r w:rsidRPr="00336321">
              <w:rPr>
                <w:webHidden/>
                <w:szCs w:val="22"/>
              </w:rPr>
              <w:tab/>
            </w:r>
            <w:r w:rsidRPr="00336321">
              <w:rPr>
                <w:webHidden/>
                <w:szCs w:val="22"/>
              </w:rPr>
              <w:fldChar w:fldCharType="begin"/>
            </w:r>
            <w:r w:rsidRPr="00336321">
              <w:rPr>
                <w:webHidden/>
                <w:szCs w:val="22"/>
              </w:rPr>
              <w:instrText xml:space="preserve"> PAGEREF _Toc207190715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04BDA916" w14:textId="4359D031"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16" w:history="1">
            <w:r w:rsidRPr="00336321">
              <w:rPr>
                <w:rStyle w:val="Hipercze"/>
                <w:szCs w:val="22"/>
              </w:rPr>
              <w:t>3.7.11</w:t>
            </w:r>
            <w:r w:rsidRPr="00336321">
              <w:rPr>
                <w:rFonts w:eastAsiaTheme="minorEastAsia"/>
                <w:color w:val="auto"/>
                <w:kern w:val="2"/>
                <w:szCs w:val="22"/>
                <w:lang w:eastAsia="pl-PL"/>
                <w14:ligatures w14:val="standardContextual"/>
              </w:rPr>
              <w:tab/>
            </w:r>
            <w:r w:rsidRPr="00336321">
              <w:rPr>
                <w:rStyle w:val="Hipercze"/>
                <w:szCs w:val="22"/>
              </w:rPr>
              <w:t>Elektroenergetyka nietrakcyjna</w:t>
            </w:r>
            <w:r w:rsidRPr="00336321">
              <w:rPr>
                <w:webHidden/>
                <w:szCs w:val="22"/>
              </w:rPr>
              <w:tab/>
            </w:r>
            <w:r w:rsidRPr="00336321">
              <w:rPr>
                <w:webHidden/>
                <w:szCs w:val="22"/>
              </w:rPr>
              <w:fldChar w:fldCharType="begin"/>
            </w:r>
            <w:r w:rsidRPr="00336321">
              <w:rPr>
                <w:webHidden/>
                <w:szCs w:val="22"/>
              </w:rPr>
              <w:instrText xml:space="preserve"> PAGEREF _Toc207190716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7B0C6A16" w14:textId="534B05ED"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17" w:history="1">
            <w:r w:rsidRPr="00336321">
              <w:rPr>
                <w:rStyle w:val="Hipercze"/>
                <w:szCs w:val="22"/>
              </w:rPr>
              <w:t>3.7.11.1</w:t>
            </w:r>
            <w:r w:rsidRPr="00336321">
              <w:rPr>
                <w:rFonts w:eastAsiaTheme="minorEastAsia"/>
                <w:bCs w:val="0"/>
                <w:kern w:val="2"/>
                <w:szCs w:val="22"/>
                <w:lang w:val="pl-PL" w:eastAsia="pl-PL"/>
                <w14:ligatures w14:val="standardContextual"/>
              </w:rPr>
              <w:tab/>
            </w:r>
            <w:r w:rsidRPr="00336321">
              <w:rPr>
                <w:rStyle w:val="Hipercze"/>
                <w:szCs w:val="22"/>
              </w:rPr>
              <w:t>Elektroenergetyka do 1 kV</w:t>
            </w:r>
            <w:r w:rsidRPr="00336321">
              <w:rPr>
                <w:webHidden/>
                <w:szCs w:val="22"/>
              </w:rPr>
              <w:tab/>
            </w:r>
            <w:r w:rsidRPr="00336321">
              <w:rPr>
                <w:webHidden/>
                <w:szCs w:val="22"/>
              </w:rPr>
              <w:fldChar w:fldCharType="begin"/>
            </w:r>
            <w:r w:rsidRPr="00336321">
              <w:rPr>
                <w:webHidden/>
                <w:szCs w:val="22"/>
              </w:rPr>
              <w:instrText xml:space="preserve"> PAGEREF _Toc207190717 \h </w:instrText>
            </w:r>
            <w:r w:rsidRPr="00336321">
              <w:rPr>
                <w:webHidden/>
                <w:szCs w:val="22"/>
              </w:rPr>
            </w:r>
            <w:r w:rsidRPr="00336321">
              <w:rPr>
                <w:webHidden/>
                <w:szCs w:val="22"/>
              </w:rPr>
              <w:fldChar w:fldCharType="separate"/>
            </w:r>
            <w:r w:rsidR="008C3553" w:rsidRPr="00336321">
              <w:rPr>
                <w:webHidden/>
                <w:szCs w:val="22"/>
              </w:rPr>
              <w:t>53</w:t>
            </w:r>
            <w:r w:rsidRPr="00336321">
              <w:rPr>
                <w:webHidden/>
                <w:szCs w:val="22"/>
              </w:rPr>
              <w:fldChar w:fldCharType="end"/>
            </w:r>
          </w:hyperlink>
        </w:p>
        <w:p w14:paraId="264EB791" w14:textId="2FD1C036" w:rsidR="00D31AE2" w:rsidRPr="00336321" w:rsidRDefault="00D31AE2" w:rsidP="00336321">
          <w:pPr>
            <w:pStyle w:val="Spistreci5"/>
            <w:spacing w:line="360" w:lineRule="auto"/>
            <w:jc w:val="left"/>
            <w:rPr>
              <w:rFonts w:eastAsiaTheme="minorEastAsia"/>
              <w:noProof/>
              <w:kern w:val="2"/>
              <w:szCs w:val="22"/>
              <w:lang w:eastAsia="pl-PL"/>
              <w14:ligatures w14:val="standardContextual"/>
            </w:rPr>
          </w:pPr>
          <w:hyperlink w:anchor="_Toc207190718" w:history="1">
            <w:r w:rsidRPr="00336321">
              <w:rPr>
                <w:rStyle w:val="Hipercze"/>
                <w:noProof/>
                <w:szCs w:val="22"/>
              </w:rPr>
              <w:t>3.7.11.1.1</w:t>
            </w:r>
            <w:r w:rsidRPr="00336321">
              <w:rPr>
                <w:rFonts w:eastAsiaTheme="minorEastAsia"/>
                <w:noProof/>
                <w:kern w:val="2"/>
                <w:szCs w:val="22"/>
                <w:lang w:eastAsia="pl-PL"/>
                <w14:ligatures w14:val="standardContextual"/>
              </w:rPr>
              <w:tab/>
            </w:r>
            <w:r w:rsidRPr="00336321">
              <w:rPr>
                <w:rStyle w:val="Hipercze"/>
                <w:noProof/>
                <w:szCs w:val="22"/>
              </w:rPr>
              <w:t>Opis robót dot. urządzeń elektroenergetyki do 1 kV</w:t>
            </w:r>
            <w:r w:rsidRPr="00336321">
              <w:rPr>
                <w:noProof/>
                <w:webHidden/>
                <w:szCs w:val="22"/>
              </w:rPr>
              <w:tab/>
            </w:r>
            <w:r w:rsidRPr="00336321">
              <w:rPr>
                <w:noProof/>
                <w:webHidden/>
                <w:szCs w:val="22"/>
              </w:rPr>
              <w:fldChar w:fldCharType="begin"/>
            </w:r>
            <w:r w:rsidRPr="00336321">
              <w:rPr>
                <w:noProof/>
                <w:webHidden/>
                <w:szCs w:val="22"/>
              </w:rPr>
              <w:instrText xml:space="preserve"> PAGEREF _Toc207190718 \h </w:instrText>
            </w:r>
            <w:r w:rsidRPr="00336321">
              <w:rPr>
                <w:noProof/>
                <w:webHidden/>
                <w:szCs w:val="22"/>
              </w:rPr>
            </w:r>
            <w:r w:rsidRPr="00336321">
              <w:rPr>
                <w:noProof/>
                <w:webHidden/>
                <w:szCs w:val="22"/>
              </w:rPr>
              <w:fldChar w:fldCharType="separate"/>
            </w:r>
            <w:r w:rsidR="008C3553" w:rsidRPr="00336321">
              <w:rPr>
                <w:noProof/>
                <w:webHidden/>
                <w:szCs w:val="22"/>
              </w:rPr>
              <w:t>54</w:t>
            </w:r>
            <w:r w:rsidRPr="00336321">
              <w:rPr>
                <w:noProof/>
                <w:webHidden/>
                <w:szCs w:val="22"/>
              </w:rPr>
              <w:fldChar w:fldCharType="end"/>
            </w:r>
          </w:hyperlink>
        </w:p>
        <w:p w14:paraId="34E50CF8" w14:textId="313AF4BB"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19" w:history="1">
            <w:r w:rsidRPr="00336321">
              <w:rPr>
                <w:rStyle w:val="Hipercze"/>
                <w:szCs w:val="22"/>
              </w:rPr>
              <w:t>3.7.11.2</w:t>
            </w:r>
            <w:r w:rsidRPr="00336321">
              <w:rPr>
                <w:rFonts w:eastAsiaTheme="minorEastAsia"/>
                <w:bCs w:val="0"/>
                <w:kern w:val="2"/>
                <w:szCs w:val="22"/>
                <w:lang w:val="pl-PL" w:eastAsia="pl-PL"/>
                <w14:ligatures w14:val="standardContextual"/>
              </w:rPr>
              <w:tab/>
            </w:r>
            <w:r w:rsidRPr="00336321">
              <w:rPr>
                <w:rStyle w:val="Hipercze"/>
                <w:szCs w:val="22"/>
              </w:rPr>
              <w:t>Elektryczne ogrzewanie rozjazdów (nie dotyczy)</w:t>
            </w:r>
            <w:r w:rsidRPr="00336321">
              <w:rPr>
                <w:webHidden/>
                <w:szCs w:val="22"/>
              </w:rPr>
              <w:tab/>
            </w:r>
            <w:r w:rsidRPr="00336321">
              <w:rPr>
                <w:webHidden/>
                <w:szCs w:val="22"/>
              </w:rPr>
              <w:fldChar w:fldCharType="begin"/>
            </w:r>
            <w:r w:rsidRPr="00336321">
              <w:rPr>
                <w:webHidden/>
                <w:szCs w:val="22"/>
              </w:rPr>
              <w:instrText xml:space="preserve"> PAGEREF _Toc207190719 \h </w:instrText>
            </w:r>
            <w:r w:rsidRPr="00336321">
              <w:rPr>
                <w:webHidden/>
                <w:szCs w:val="22"/>
              </w:rPr>
            </w:r>
            <w:r w:rsidRPr="00336321">
              <w:rPr>
                <w:webHidden/>
                <w:szCs w:val="22"/>
              </w:rPr>
              <w:fldChar w:fldCharType="separate"/>
            </w:r>
            <w:r w:rsidR="008C3553" w:rsidRPr="00336321">
              <w:rPr>
                <w:webHidden/>
                <w:szCs w:val="22"/>
              </w:rPr>
              <w:t>62</w:t>
            </w:r>
            <w:r w:rsidRPr="00336321">
              <w:rPr>
                <w:webHidden/>
                <w:szCs w:val="22"/>
              </w:rPr>
              <w:fldChar w:fldCharType="end"/>
            </w:r>
          </w:hyperlink>
        </w:p>
        <w:p w14:paraId="522F5105" w14:textId="421E0507"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20" w:history="1">
            <w:r w:rsidRPr="00336321">
              <w:rPr>
                <w:rStyle w:val="Hipercze"/>
                <w:szCs w:val="22"/>
              </w:rPr>
              <w:t>3.7.11.3</w:t>
            </w:r>
            <w:r w:rsidRPr="00336321">
              <w:rPr>
                <w:rFonts w:eastAsiaTheme="minorEastAsia"/>
                <w:bCs w:val="0"/>
                <w:kern w:val="2"/>
                <w:szCs w:val="22"/>
                <w:lang w:val="pl-PL" w:eastAsia="pl-PL"/>
                <w14:ligatures w14:val="standardContextual"/>
              </w:rPr>
              <w:tab/>
            </w:r>
            <w:r w:rsidRPr="00336321">
              <w:rPr>
                <w:rStyle w:val="Hipercze"/>
                <w:szCs w:val="22"/>
              </w:rPr>
              <w:t>Oświetlenie obiektów i obszarów kolejowych</w:t>
            </w:r>
            <w:r w:rsidRPr="00336321">
              <w:rPr>
                <w:webHidden/>
                <w:szCs w:val="22"/>
              </w:rPr>
              <w:tab/>
            </w:r>
            <w:r w:rsidRPr="00336321">
              <w:rPr>
                <w:webHidden/>
                <w:szCs w:val="22"/>
              </w:rPr>
              <w:fldChar w:fldCharType="begin"/>
            </w:r>
            <w:r w:rsidRPr="00336321">
              <w:rPr>
                <w:webHidden/>
                <w:szCs w:val="22"/>
              </w:rPr>
              <w:instrText xml:space="preserve"> PAGEREF _Toc207190720 \h </w:instrText>
            </w:r>
            <w:r w:rsidRPr="00336321">
              <w:rPr>
                <w:webHidden/>
                <w:szCs w:val="22"/>
              </w:rPr>
            </w:r>
            <w:r w:rsidRPr="00336321">
              <w:rPr>
                <w:webHidden/>
                <w:szCs w:val="22"/>
              </w:rPr>
              <w:fldChar w:fldCharType="separate"/>
            </w:r>
            <w:r w:rsidR="008C3553" w:rsidRPr="00336321">
              <w:rPr>
                <w:webHidden/>
                <w:szCs w:val="22"/>
              </w:rPr>
              <w:t>62</w:t>
            </w:r>
            <w:r w:rsidRPr="00336321">
              <w:rPr>
                <w:webHidden/>
                <w:szCs w:val="22"/>
              </w:rPr>
              <w:fldChar w:fldCharType="end"/>
            </w:r>
          </w:hyperlink>
        </w:p>
        <w:p w14:paraId="7C441F3B" w14:textId="4B6FB4B7"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21" w:history="1">
            <w:r w:rsidRPr="00336321">
              <w:rPr>
                <w:rStyle w:val="Hipercze"/>
                <w:szCs w:val="22"/>
              </w:rPr>
              <w:t>3.7.11.4</w:t>
            </w:r>
            <w:r w:rsidRPr="00336321">
              <w:rPr>
                <w:rFonts w:eastAsiaTheme="minorEastAsia"/>
                <w:bCs w:val="0"/>
                <w:kern w:val="2"/>
                <w:szCs w:val="22"/>
                <w:lang w:val="pl-PL" w:eastAsia="pl-PL"/>
                <w14:ligatures w14:val="standardContextual"/>
              </w:rPr>
              <w:tab/>
            </w:r>
            <w:r w:rsidRPr="00336321">
              <w:rPr>
                <w:rStyle w:val="Hipercze"/>
                <w:szCs w:val="22"/>
              </w:rPr>
              <w:t>Elektroenergetyczne linie zasilające nN</w:t>
            </w:r>
            <w:r w:rsidRPr="00336321">
              <w:rPr>
                <w:webHidden/>
                <w:szCs w:val="22"/>
              </w:rPr>
              <w:tab/>
            </w:r>
            <w:r w:rsidRPr="00336321">
              <w:rPr>
                <w:webHidden/>
                <w:szCs w:val="22"/>
              </w:rPr>
              <w:fldChar w:fldCharType="begin"/>
            </w:r>
            <w:r w:rsidRPr="00336321">
              <w:rPr>
                <w:webHidden/>
                <w:szCs w:val="22"/>
              </w:rPr>
              <w:instrText xml:space="preserve"> PAGEREF _Toc207190721 \h </w:instrText>
            </w:r>
            <w:r w:rsidRPr="00336321">
              <w:rPr>
                <w:webHidden/>
                <w:szCs w:val="22"/>
              </w:rPr>
            </w:r>
            <w:r w:rsidRPr="00336321">
              <w:rPr>
                <w:webHidden/>
                <w:szCs w:val="22"/>
              </w:rPr>
              <w:fldChar w:fldCharType="separate"/>
            </w:r>
            <w:r w:rsidR="008C3553" w:rsidRPr="00336321">
              <w:rPr>
                <w:webHidden/>
                <w:szCs w:val="22"/>
              </w:rPr>
              <w:t>63</w:t>
            </w:r>
            <w:r w:rsidRPr="00336321">
              <w:rPr>
                <w:webHidden/>
                <w:szCs w:val="22"/>
              </w:rPr>
              <w:fldChar w:fldCharType="end"/>
            </w:r>
          </w:hyperlink>
        </w:p>
        <w:p w14:paraId="5C6F0248" w14:textId="73632A30"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22" w:history="1">
            <w:r w:rsidRPr="00336321">
              <w:rPr>
                <w:rStyle w:val="Hipercze"/>
                <w:szCs w:val="22"/>
              </w:rPr>
              <w:t>3.7.12</w:t>
            </w:r>
            <w:r w:rsidRPr="00336321">
              <w:rPr>
                <w:rFonts w:eastAsiaTheme="minorEastAsia"/>
                <w:color w:val="auto"/>
                <w:kern w:val="2"/>
                <w:szCs w:val="22"/>
                <w:lang w:eastAsia="pl-PL"/>
                <w14:ligatures w14:val="standardContextual"/>
              </w:rPr>
              <w:tab/>
            </w:r>
            <w:r w:rsidRPr="00336321">
              <w:rPr>
                <w:rStyle w:val="Hipercze"/>
                <w:szCs w:val="22"/>
              </w:rPr>
              <w:t>Wymagania w zakresie łagodzenia i adaptacji do zmian klimatu</w:t>
            </w:r>
            <w:r w:rsidRPr="00336321">
              <w:rPr>
                <w:webHidden/>
                <w:szCs w:val="22"/>
              </w:rPr>
              <w:tab/>
            </w:r>
            <w:r w:rsidRPr="00336321">
              <w:rPr>
                <w:webHidden/>
                <w:szCs w:val="22"/>
              </w:rPr>
              <w:fldChar w:fldCharType="begin"/>
            </w:r>
            <w:r w:rsidRPr="00336321">
              <w:rPr>
                <w:webHidden/>
                <w:szCs w:val="22"/>
              </w:rPr>
              <w:instrText xml:space="preserve"> PAGEREF _Toc207190722 \h </w:instrText>
            </w:r>
            <w:r w:rsidRPr="00336321">
              <w:rPr>
                <w:webHidden/>
                <w:szCs w:val="22"/>
              </w:rPr>
            </w:r>
            <w:r w:rsidRPr="00336321">
              <w:rPr>
                <w:webHidden/>
                <w:szCs w:val="22"/>
              </w:rPr>
              <w:fldChar w:fldCharType="separate"/>
            </w:r>
            <w:r w:rsidR="008C3553" w:rsidRPr="00336321">
              <w:rPr>
                <w:webHidden/>
                <w:szCs w:val="22"/>
              </w:rPr>
              <w:t>65</w:t>
            </w:r>
            <w:r w:rsidRPr="00336321">
              <w:rPr>
                <w:webHidden/>
                <w:szCs w:val="22"/>
              </w:rPr>
              <w:fldChar w:fldCharType="end"/>
            </w:r>
          </w:hyperlink>
        </w:p>
        <w:p w14:paraId="29B77B12" w14:textId="15854D91"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23" w:history="1">
            <w:r w:rsidRPr="00336321">
              <w:rPr>
                <w:rStyle w:val="Hipercze"/>
                <w:szCs w:val="22"/>
              </w:rPr>
              <w:t>3.7.13</w:t>
            </w:r>
            <w:r w:rsidRPr="00336321">
              <w:rPr>
                <w:rFonts w:eastAsiaTheme="minorEastAsia"/>
                <w:color w:val="auto"/>
                <w:kern w:val="2"/>
                <w:szCs w:val="22"/>
                <w:lang w:eastAsia="pl-PL"/>
                <w14:ligatures w14:val="standardContextual"/>
              </w:rPr>
              <w:tab/>
            </w:r>
            <w:r w:rsidRPr="00336321">
              <w:rPr>
                <w:rStyle w:val="Hipercze"/>
                <w:szCs w:val="22"/>
              </w:rPr>
              <w:t>Wymagania w zakresie spełnienia zasady DNSH</w:t>
            </w:r>
            <w:r w:rsidRPr="00336321">
              <w:rPr>
                <w:webHidden/>
                <w:szCs w:val="22"/>
              </w:rPr>
              <w:tab/>
            </w:r>
            <w:r w:rsidRPr="00336321">
              <w:rPr>
                <w:webHidden/>
                <w:szCs w:val="22"/>
              </w:rPr>
              <w:fldChar w:fldCharType="begin"/>
            </w:r>
            <w:r w:rsidRPr="00336321">
              <w:rPr>
                <w:webHidden/>
                <w:szCs w:val="22"/>
              </w:rPr>
              <w:instrText xml:space="preserve"> PAGEREF _Toc207190723 \h </w:instrText>
            </w:r>
            <w:r w:rsidRPr="00336321">
              <w:rPr>
                <w:webHidden/>
                <w:szCs w:val="22"/>
              </w:rPr>
            </w:r>
            <w:r w:rsidRPr="00336321">
              <w:rPr>
                <w:webHidden/>
                <w:szCs w:val="22"/>
              </w:rPr>
              <w:fldChar w:fldCharType="separate"/>
            </w:r>
            <w:r w:rsidR="008C3553" w:rsidRPr="00336321">
              <w:rPr>
                <w:webHidden/>
                <w:szCs w:val="22"/>
              </w:rPr>
              <w:t>66</w:t>
            </w:r>
            <w:r w:rsidRPr="00336321">
              <w:rPr>
                <w:webHidden/>
                <w:szCs w:val="22"/>
              </w:rPr>
              <w:fldChar w:fldCharType="end"/>
            </w:r>
          </w:hyperlink>
        </w:p>
        <w:p w14:paraId="7EF91F20" w14:textId="573F9FC2"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24" w:history="1">
            <w:r w:rsidRPr="00336321">
              <w:rPr>
                <w:rStyle w:val="Hipercze"/>
                <w:szCs w:val="22"/>
              </w:rPr>
              <w:t>3.7.14</w:t>
            </w:r>
            <w:r w:rsidRPr="00336321">
              <w:rPr>
                <w:rFonts w:eastAsiaTheme="minorEastAsia"/>
                <w:color w:val="auto"/>
                <w:kern w:val="2"/>
                <w:szCs w:val="22"/>
                <w:lang w:eastAsia="pl-PL"/>
                <w14:ligatures w14:val="standardContextual"/>
              </w:rPr>
              <w:tab/>
            </w:r>
            <w:r w:rsidRPr="00336321">
              <w:rPr>
                <w:rStyle w:val="Hipercze"/>
                <w:szCs w:val="22"/>
              </w:rPr>
              <w:t>Ochrona środowiska</w:t>
            </w:r>
            <w:r w:rsidRPr="00336321">
              <w:rPr>
                <w:webHidden/>
                <w:szCs w:val="22"/>
              </w:rPr>
              <w:tab/>
            </w:r>
            <w:r w:rsidRPr="00336321">
              <w:rPr>
                <w:webHidden/>
                <w:szCs w:val="22"/>
              </w:rPr>
              <w:fldChar w:fldCharType="begin"/>
            </w:r>
            <w:r w:rsidRPr="00336321">
              <w:rPr>
                <w:webHidden/>
                <w:szCs w:val="22"/>
              </w:rPr>
              <w:instrText xml:space="preserve"> PAGEREF _Toc207190724 \h </w:instrText>
            </w:r>
            <w:r w:rsidRPr="00336321">
              <w:rPr>
                <w:webHidden/>
                <w:szCs w:val="22"/>
              </w:rPr>
            </w:r>
            <w:r w:rsidRPr="00336321">
              <w:rPr>
                <w:webHidden/>
                <w:szCs w:val="22"/>
              </w:rPr>
              <w:fldChar w:fldCharType="separate"/>
            </w:r>
            <w:r w:rsidR="008C3553" w:rsidRPr="00336321">
              <w:rPr>
                <w:webHidden/>
                <w:szCs w:val="22"/>
              </w:rPr>
              <w:t>71</w:t>
            </w:r>
            <w:r w:rsidRPr="00336321">
              <w:rPr>
                <w:webHidden/>
                <w:szCs w:val="22"/>
              </w:rPr>
              <w:fldChar w:fldCharType="end"/>
            </w:r>
          </w:hyperlink>
        </w:p>
        <w:p w14:paraId="362C1AAB" w14:textId="4F72C86A"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25" w:history="1">
            <w:r w:rsidRPr="00336321">
              <w:rPr>
                <w:rStyle w:val="Hipercze"/>
                <w:szCs w:val="22"/>
              </w:rPr>
              <w:t>3.7.14.1</w:t>
            </w:r>
            <w:r w:rsidRPr="00336321">
              <w:rPr>
                <w:rFonts w:eastAsiaTheme="minorEastAsia"/>
                <w:bCs w:val="0"/>
                <w:kern w:val="2"/>
                <w:szCs w:val="22"/>
                <w:lang w:val="pl-PL" w:eastAsia="pl-PL"/>
                <w14:ligatures w14:val="standardContextual"/>
              </w:rPr>
              <w:tab/>
            </w:r>
            <w:r w:rsidRPr="00336321">
              <w:rPr>
                <w:rStyle w:val="Hipercze"/>
                <w:szCs w:val="22"/>
              </w:rPr>
              <w:t>Ochrona przed hałasem i drganiami</w:t>
            </w:r>
            <w:r w:rsidRPr="00336321">
              <w:rPr>
                <w:webHidden/>
                <w:szCs w:val="22"/>
              </w:rPr>
              <w:tab/>
            </w:r>
            <w:r w:rsidRPr="00336321">
              <w:rPr>
                <w:webHidden/>
                <w:szCs w:val="22"/>
              </w:rPr>
              <w:fldChar w:fldCharType="begin"/>
            </w:r>
            <w:r w:rsidRPr="00336321">
              <w:rPr>
                <w:webHidden/>
                <w:szCs w:val="22"/>
              </w:rPr>
              <w:instrText xml:space="preserve"> PAGEREF _Toc207190725 \h </w:instrText>
            </w:r>
            <w:r w:rsidRPr="00336321">
              <w:rPr>
                <w:webHidden/>
                <w:szCs w:val="22"/>
              </w:rPr>
            </w:r>
            <w:r w:rsidRPr="00336321">
              <w:rPr>
                <w:webHidden/>
                <w:szCs w:val="22"/>
              </w:rPr>
              <w:fldChar w:fldCharType="separate"/>
            </w:r>
            <w:r w:rsidR="008C3553" w:rsidRPr="00336321">
              <w:rPr>
                <w:webHidden/>
                <w:szCs w:val="22"/>
              </w:rPr>
              <w:t>72</w:t>
            </w:r>
            <w:r w:rsidRPr="00336321">
              <w:rPr>
                <w:webHidden/>
                <w:szCs w:val="22"/>
              </w:rPr>
              <w:fldChar w:fldCharType="end"/>
            </w:r>
          </w:hyperlink>
        </w:p>
        <w:p w14:paraId="5507D854" w14:textId="0D53B1DD"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26" w:history="1">
            <w:r w:rsidRPr="00336321">
              <w:rPr>
                <w:rStyle w:val="Hipercze"/>
                <w:szCs w:val="22"/>
              </w:rPr>
              <w:t>3.7.14.2</w:t>
            </w:r>
            <w:r w:rsidRPr="00336321">
              <w:rPr>
                <w:rFonts w:eastAsiaTheme="minorEastAsia"/>
                <w:bCs w:val="0"/>
                <w:kern w:val="2"/>
                <w:szCs w:val="22"/>
                <w:lang w:val="pl-PL" w:eastAsia="pl-PL"/>
                <w14:ligatures w14:val="standardContextual"/>
              </w:rPr>
              <w:tab/>
            </w:r>
            <w:r w:rsidRPr="00336321">
              <w:rPr>
                <w:rStyle w:val="Hipercze"/>
                <w:szCs w:val="22"/>
              </w:rPr>
              <w:t>Pozostałe urządzenia ochrony środowiska (nie dotyczy)</w:t>
            </w:r>
            <w:r w:rsidRPr="00336321">
              <w:rPr>
                <w:webHidden/>
                <w:szCs w:val="22"/>
              </w:rPr>
              <w:tab/>
            </w:r>
            <w:r w:rsidRPr="00336321">
              <w:rPr>
                <w:webHidden/>
                <w:szCs w:val="22"/>
              </w:rPr>
              <w:fldChar w:fldCharType="begin"/>
            </w:r>
            <w:r w:rsidRPr="00336321">
              <w:rPr>
                <w:webHidden/>
                <w:szCs w:val="22"/>
              </w:rPr>
              <w:instrText xml:space="preserve"> PAGEREF _Toc207190726 \h </w:instrText>
            </w:r>
            <w:r w:rsidRPr="00336321">
              <w:rPr>
                <w:webHidden/>
                <w:szCs w:val="22"/>
              </w:rPr>
            </w:r>
            <w:r w:rsidRPr="00336321">
              <w:rPr>
                <w:webHidden/>
                <w:szCs w:val="22"/>
              </w:rPr>
              <w:fldChar w:fldCharType="separate"/>
            </w:r>
            <w:r w:rsidR="008C3553" w:rsidRPr="00336321">
              <w:rPr>
                <w:webHidden/>
                <w:szCs w:val="22"/>
              </w:rPr>
              <w:t>73</w:t>
            </w:r>
            <w:r w:rsidRPr="00336321">
              <w:rPr>
                <w:webHidden/>
                <w:szCs w:val="22"/>
              </w:rPr>
              <w:fldChar w:fldCharType="end"/>
            </w:r>
          </w:hyperlink>
        </w:p>
        <w:p w14:paraId="2902EFED" w14:textId="1809D293"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27" w:history="1">
            <w:r w:rsidRPr="00336321">
              <w:rPr>
                <w:rStyle w:val="Hipercze"/>
                <w:szCs w:val="22"/>
              </w:rPr>
              <w:t>3.7.14.3</w:t>
            </w:r>
            <w:r w:rsidRPr="00336321">
              <w:rPr>
                <w:rFonts w:eastAsiaTheme="minorEastAsia"/>
                <w:bCs w:val="0"/>
                <w:kern w:val="2"/>
                <w:szCs w:val="22"/>
                <w:lang w:val="pl-PL" w:eastAsia="pl-PL"/>
                <w14:ligatures w14:val="standardContextual"/>
              </w:rPr>
              <w:tab/>
            </w:r>
            <w:r w:rsidRPr="00336321">
              <w:rPr>
                <w:rStyle w:val="Hipercze"/>
                <w:szCs w:val="22"/>
              </w:rPr>
              <w:t>Pomiary porealizacyjne (nie dotyczy)</w:t>
            </w:r>
            <w:r w:rsidRPr="00336321">
              <w:rPr>
                <w:webHidden/>
                <w:szCs w:val="22"/>
              </w:rPr>
              <w:tab/>
            </w:r>
            <w:r w:rsidRPr="00336321">
              <w:rPr>
                <w:webHidden/>
                <w:szCs w:val="22"/>
              </w:rPr>
              <w:fldChar w:fldCharType="begin"/>
            </w:r>
            <w:r w:rsidRPr="00336321">
              <w:rPr>
                <w:webHidden/>
                <w:szCs w:val="22"/>
              </w:rPr>
              <w:instrText xml:space="preserve"> PAGEREF _Toc207190727 \h </w:instrText>
            </w:r>
            <w:r w:rsidRPr="00336321">
              <w:rPr>
                <w:webHidden/>
                <w:szCs w:val="22"/>
              </w:rPr>
            </w:r>
            <w:r w:rsidRPr="00336321">
              <w:rPr>
                <w:webHidden/>
                <w:szCs w:val="22"/>
              </w:rPr>
              <w:fldChar w:fldCharType="separate"/>
            </w:r>
            <w:r w:rsidR="008C3553" w:rsidRPr="00336321">
              <w:rPr>
                <w:webHidden/>
                <w:szCs w:val="22"/>
              </w:rPr>
              <w:t>73</w:t>
            </w:r>
            <w:r w:rsidRPr="00336321">
              <w:rPr>
                <w:webHidden/>
                <w:szCs w:val="22"/>
              </w:rPr>
              <w:fldChar w:fldCharType="end"/>
            </w:r>
          </w:hyperlink>
        </w:p>
        <w:p w14:paraId="70BB0FAA" w14:textId="6F32FA5C"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28" w:history="1">
            <w:r w:rsidRPr="00336321">
              <w:rPr>
                <w:rStyle w:val="Hipercze"/>
                <w:szCs w:val="22"/>
              </w:rPr>
              <w:t>3.7.14.4</w:t>
            </w:r>
            <w:r w:rsidRPr="00336321">
              <w:rPr>
                <w:rFonts w:eastAsiaTheme="minorEastAsia"/>
                <w:bCs w:val="0"/>
                <w:kern w:val="2"/>
                <w:szCs w:val="22"/>
                <w:lang w:val="pl-PL" w:eastAsia="pl-PL"/>
                <w14:ligatures w14:val="standardContextual"/>
              </w:rPr>
              <w:tab/>
            </w:r>
            <w:r w:rsidRPr="00336321">
              <w:rPr>
                <w:rStyle w:val="Hipercze"/>
                <w:szCs w:val="22"/>
              </w:rPr>
              <w:t>Wymagania w zakresie uzyskania nowej i/lub zmiany decyzji o  środowiskowych uwarunkowaniach (nie dotyczy)</w:t>
            </w:r>
            <w:r w:rsidRPr="00336321">
              <w:rPr>
                <w:webHidden/>
                <w:szCs w:val="22"/>
              </w:rPr>
              <w:tab/>
            </w:r>
            <w:r w:rsidRPr="00336321">
              <w:rPr>
                <w:webHidden/>
                <w:szCs w:val="22"/>
              </w:rPr>
              <w:fldChar w:fldCharType="begin"/>
            </w:r>
            <w:r w:rsidRPr="00336321">
              <w:rPr>
                <w:webHidden/>
                <w:szCs w:val="22"/>
              </w:rPr>
              <w:instrText xml:space="preserve"> PAGEREF _Toc207190728 \h </w:instrText>
            </w:r>
            <w:r w:rsidRPr="00336321">
              <w:rPr>
                <w:webHidden/>
                <w:szCs w:val="22"/>
              </w:rPr>
            </w:r>
            <w:r w:rsidRPr="00336321">
              <w:rPr>
                <w:webHidden/>
                <w:szCs w:val="22"/>
              </w:rPr>
              <w:fldChar w:fldCharType="separate"/>
            </w:r>
            <w:r w:rsidR="008C3553" w:rsidRPr="00336321">
              <w:rPr>
                <w:webHidden/>
                <w:szCs w:val="22"/>
              </w:rPr>
              <w:t>73</w:t>
            </w:r>
            <w:r w:rsidRPr="00336321">
              <w:rPr>
                <w:webHidden/>
                <w:szCs w:val="22"/>
              </w:rPr>
              <w:fldChar w:fldCharType="end"/>
            </w:r>
          </w:hyperlink>
        </w:p>
        <w:p w14:paraId="5354F247" w14:textId="649902F1"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29" w:history="1">
            <w:r w:rsidRPr="00336321">
              <w:rPr>
                <w:rStyle w:val="Hipercze"/>
                <w:szCs w:val="22"/>
              </w:rPr>
              <w:t>3.7.14.5</w:t>
            </w:r>
            <w:r w:rsidRPr="00336321">
              <w:rPr>
                <w:rFonts w:eastAsiaTheme="minorEastAsia"/>
                <w:bCs w:val="0"/>
                <w:kern w:val="2"/>
                <w:szCs w:val="22"/>
                <w:lang w:val="pl-PL" w:eastAsia="pl-PL"/>
                <w14:ligatures w14:val="standardContextual"/>
              </w:rPr>
              <w:tab/>
            </w:r>
            <w:r w:rsidRPr="00336321">
              <w:rPr>
                <w:rStyle w:val="Hipercze"/>
                <w:szCs w:val="22"/>
              </w:rPr>
              <w:t>Wymagania w zakresie ponownej oceny oddziaływania na środowisko  (nie dotyczy)</w:t>
            </w:r>
            <w:r w:rsidRPr="00336321">
              <w:rPr>
                <w:webHidden/>
                <w:szCs w:val="22"/>
              </w:rPr>
              <w:tab/>
            </w:r>
            <w:r w:rsidRPr="00336321">
              <w:rPr>
                <w:webHidden/>
                <w:szCs w:val="22"/>
              </w:rPr>
              <w:fldChar w:fldCharType="begin"/>
            </w:r>
            <w:r w:rsidRPr="00336321">
              <w:rPr>
                <w:webHidden/>
                <w:szCs w:val="22"/>
              </w:rPr>
              <w:instrText xml:space="preserve"> PAGEREF _Toc207190729 \h </w:instrText>
            </w:r>
            <w:r w:rsidRPr="00336321">
              <w:rPr>
                <w:webHidden/>
                <w:szCs w:val="22"/>
              </w:rPr>
            </w:r>
            <w:r w:rsidRPr="00336321">
              <w:rPr>
                <w:webHidden/>
                <w:szCs w:val="22"/>
              </w:rPr>
              <w:fldChar w:fldCharType="separate"/>
            </w:r>
            <w:r w:rsidR="008C3553" w:rsidRPr="00336321">
              <w:rPr>
                <w:webHidden/>
                <w:szCs w:val="22"/>
              </w:rPr>
              <w:t>73</w:t>
            </w:r>
            <w:r w:rsidRPr="00336321">
              <w:rPr>
                <w:webHidden/>
                <w:szCs w:val="22"/>
              </w:rPr>
              <w:fldChar w:fldCharType="end"/>
            </w:r>
          </w:hyperlink>
        </w:p>
        <w:p w14:paraId="7CDF8201" w14:textId="358488F4"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30" w:history="1">
            <w:r w:rsidRPr="00336321">
              <w:rPr>
                <w:rStyle w:val="Hipercze"/>
                <w:szCs w:val="22"/>
              </w:rPr>
              <w:t>3.7.14.6</w:t>
            </w:r>
            <w:r w:rsidRPr="00336321">
              <w:rPr>
                <w:rFonts w:eastAsiaTheme="minorEastAsia"/>
                <w:bCs w:val="0"/>
                <w:kern w:val="2"/>
                <w:szCs w:val="22"/>
                <w:lang w:val="pl-PL" w:eastAsia="pl-PL"/>
                <w14:ligatures w14:val="standardContextual"/>
              </w:rPr>
              <w:tab/>
            </w:r>
            <w:r w:rsidRPr="00336321">
              <w:rPr>
                <w:rStyle w:val="Hipercze"/>
                <w:szCs w:val="22"/>
              </w:rPr>
              <w:t>Wymagania w zakresie gospodarki odpadami</w:t>
            </w:r>
            <w:r w:rsidRPr="00336321">
              <w:rPr>
                <w:webHidden/>
                <w:szCs w:val="22"/>
              </w:rPr>
              <w:tab/>
            </w:r>
            <w:r w:rsidRPr="00336321">
              <w:rPr>
                <w:webHidden/>
                <w:szCs w:val="22"/>
              </w:rPr>
              <w:fldChar w:fldCharType="begin"/>
            </w:r>
            <w:r w:rsidRPr="00336321">
              <w:rPr>
                <w:webHidden/>
                <w:szCs w:val="22"/>
              </w:rPr>
              <w:instrText xml:space="preserve"> PAGEREF _Toc207190730 \h </w:instrText>
            </w:r>
            <w:r w:rsidRPr="00336321">
              <w:rPr>
                <w:webHidden/>
                <w:szCs w:val="22"/>
              </w:rPr>
            </w:r>
            <w:r w:rsidRPr="00336321">
              <w:rPr>
                <w:webHidden/>
                <w:szCs w:val="22"/>
              </w:rPr>
              <w:fldChar w:fldCharType="separate"/>
            </w:r>
            <w:r w:rsidR="008C3553" w:rsidRPr="00336321">
              <w:rPr>
                <w:webHidden/>
                <w:szCs w:val="22"/>
              </w:rPr>
              <w:t>73</w:t>
            </w:r>
            <w:r w:rsidRPr="00336321">
              <w:rPr>
                <w:webHidden/>
                <w:szCs w:val="22"/>
              </w:rPr>
              <w:fldChar w:fldCharType="end"/>
            </w:r>
          </w:hyperlink>
        </w:p>
        <w:p w14:paraId="258B5601" w14:textId="23EA1107"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31" w:history="1">
            <w:r w:rsidRPr="00336321">
              <w:rPr>
                <w:rStyle w:val="Hipercze"/>
                <w:szCs w:val="22"/>
              </w:rPr>
              <w:t>3.7.14.7</w:t>
            </w:r>
            <w:r w:rsidRPr="00336321">
              <w:rPr>
                <w:rFonts w:eastAsiaTheme="minorEastAsia"/>
                <w:bCs w:val="0"/>
                <w:kern w:val="2"/>
                <w:szCs w:val="22"/>
                <w:lang w:val="pl-PL" w:eastAsia="pl-PL"/>
                <w14:ligatures w14:val="standardContextual"/>
              </w:rPr>
              <w:tab/>
            </w:r>
            <w:r w:rsidRPr="00336321">
              <w:rPr>
                <w:rStyle w:val="Hipercze"/>
                <w:szCs w:val="22"/>
              </w:rPr>
              <w:t>Wymagania w zakresie usuwania drzew i krzewów</w:t>
            </w:r>
            <w:r w:rsidRPr="00336321">
              <w:rPr>
                <w:webHidden/>
                <w:szCs w:val="22"/>
              </w:rPr>
              <w:tab/>
            </w:r>
            <w:r w:rsidRPr="00336321">
              <w:rPr>
                <w:webHidden/>
                <w:szCs w:val="22"/>
              </w:rPr>
              <w:fldChar w:fldCharType="begin"/>
            </w:r>
            <w:r w:rsidRPr="00336321">
              <w:rPr>
                <w:webHidden/>
                <w:szCs w:val="22"/>
              </w:rPr>
              <w:instrText xml:space="preserve"> PAGEREF _Toc207190731 \h </w:instrText>
            </w:r>
            <w:r w:rsidRPr="00336321">
              <w:rPr>
                <w:webHidden/>
                <w:szCs w:val="22"/>
              </w:rPr>
            </w:r>
            <w:r w:rsidRPr="00336321">
              <w:rPr>
                <w:webHidden/>
                <w:szCs w:val="22"/>
              </w:rPr>
              <w:fldChar w:fldCharType="separate"/>
            </w:r>
            <w:r w:rsidR="008C3553" w:rsidRPr="00336321">
              <w:rPr>
                <w:webHidden/>
                <w:szCs w:val="22"/>
              </w:rPr>
              <w:t>75</w:t>
            </w:r>
            <w:r w:rsidRPr="00336321">
              <w:rPr>
                <w:webHidden/>
                <w:szCs w:val="22"/>
              </w:rPr>
              <w:fldChar w:fldCharType="end"/>
            </w:r>
          </w:hyperlink>
        </w:p>
        <w:p w14:paraId="6D6F1EBB" w14:textId="2A7EC361"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32" w:history="1">
            <w:r w:rsidRPr="00336321">
              <w:rPr>
                <w:rStyle w:val="Hipercze"/>
                <w:szCs w:val="22"/>
              </w:rPr>
              <w:t>3.7.14.8</w:t>
            </w:r>
            <w:r w:rsidRPr="00336321">
              <w:rPr>
                <w:rFonts w:eastAsiaTheme="minorEastAsia"/>
                <w:bCs w:val="0"/>
                <w:kern w:val="2"/>
                <w:szCs w:val="22"/>
                <w:lang w:val="pl-PL" w:eastAsia="pl-PL"/>
                <w14:ligatures w14:val="standardContextual"/>
              </w:rPr>
              <w:tab/>
            </w:r>
            <w:r w:rsidRPr="00336321">
              <w:rPr>
                <w:rStyle w:val="Hipercze"/>
                <w:szCs w:val="22"/>
              </w:rPr>
              <w:t>Wymagania w zakresie gospodarki wodno-ściekowej</w:t>
            </w:r>
            <w:r w:rsidRPr="00336321">
              <w:rPr>
                <w:webHidden/>
                <w:szCs w:val="22"/>
              </w:rPr>
              <w:tab/>
            </w:r>
            <w:r w:rsidRPr="00336321">
              <w:rPr>
                <w:webHidden/>
                <w:szCs w:val="22"/>
              </w:rPr>
              <w:fldChar w:fldCharType="begin"/>
            </w:r>
            <w:r w:rsidRPr="00336321">
              <w:rPr>
                <w:webHidden/>
                <w:szCs w:val="22"/>
              </w:rPr>
              <w:instrText xml:space="preserve"> PAGEREF _Toc207190732 \h </w:instrText>
            </w:r>
            <w:r w:rsidRPr="00336321">
              <w:rPr>
                <w:webHidden/>
                <w:szCs w:val="22"/>
              </w:rPr>
            </w:r>
            <w:r w:rsidRPr="00336321">
              <w:rPr>
                <w:webHidden/>
                <w:szCs w:val="22"/>
              </w:rPr>
              <w:fldChar w:fldCharType="separate"/>
            </w:r>
            <w:r w:rsidR="008C3553" w:rsidRPr="00336321">
              <w:rPr>
                <w:webHidden/>
                <w:szCs w:val="22"/>
              </w:rPr>
              <w:t>79</w:t>
            </w:r>
            <w:r w:rsidRPr="00336321">
              <w:rPr>
                <w:webHidden/>
                <w:szCs w:val="22"/>
              </w:rPr>
              <w:fldChar w:fldCharType="end"/>
            </w:r>
          </w:hyperlink>
        </w:p>
        <w:p w14:paraId="5AFAD8E1" w14:textId="6FE8FFD9"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33" w:history="1">
            <w:r w:rsidRPr="00336321">
              <w:rPr>
                <w:rStyle w:val="Hipercze"/>
                <w:szCs w:val="22"/>
              </w:rPr>
              <w:t>3.7.15</w:t>
            </w:r>
            <w:r w:rsidRPr="00336321">
              <w:rPr>
                <w:rFonts w:eastAsiaTheme="minorEastAsia"/>
                <w:color w:val="auto"/>
                <w:kern w:val="2"/>
                <w:szCs w:val="22"/>
                <w:lang w:eastAsia="pl-PL"/>
                <w14:ligatures w14:val="standardContextual"/>
              </w:rPr>
              <w:tab/>
            </w:r>
            <w:r w:rsidRPr="00336321">
              <w:rPr>
                <w:rStyle w:val="Hipercze"/>
                <w:szCs w:val="22"/>
              </w:rPr>
              <w:t>Kolizje z sieciami zewnętrznymi</w:t>
            </w:r>
            <w:r w:rsidRPr="00336321">
              <w:rPr>
                <w:webHidden/>
                <w:szCs w:val="22"/>
              </w:rPr>
              <w:tab/>
            </w:r>
            <w:r w:rsidRPr="00336321">
              <w:rPr>
                <w:webHidden/>
                <w:szCs w:val="22"/>
              </w:rPr>
              <w:fldChar w:fldCharType="begin"/>
            </w:r>
            <w:r w:rsidRPr="00336321">
              <w:rPr>
                <w:webHidden/>
                <w:szCs w:val="22"/>
              </w:rPr>
              <w:instrText xml:space="preserve"> PAGEREF _Toc207190733 \h </w:instrText>
            </w:r>
            <w:r w:rsidRPr="00336321">
              <w:rPr>
                <w:webHidden/>
                <w:szCs w:val="22"/>
              </w:rPr>
            </w:r>
            <w:r w:rsidRPr="00336321">
              <w:rPr>
                <w:webHidden/>
                <w:szCs w:val="22"/>
              </w:rPr>
              <w:fldChar w:fldCharType="separate"/>
            </w:r>
            <w:r w:rsidR="008C3553" w:rsidRPr="00336321">
              <w:rPr>
                <w:webHidden/>
                <w:szCs w:val="22"/>
              </w:rPr>
              <w:t>81</w:t>
            </w:r>
            <w:r w:rsidRPr="00336321">
              <w:rPr>
                <w:webHidden/>
                <w:szCs w:val="22"/>
              </w:rPr>
              <w:fldChar w:fldCharType="end"/>
            </w:r>
          </w:hyperlink>
        </w:p>
        <w:p w14:paraId="645F0DC5" w14:textId="5D246EA3"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34" w:history="1">
            <w:r w:rsidRPr="00336321">
              <w:rPr>
                <w:rStyle w:val="Hipercze"/>
                <w:szCs w:val="22"/>
              </w:rPr>
              <w:t>3.7.15.1</w:t>
            </w:r>
            <w:r w:rsidRPr="00336321">
              <w:rPr>
                <w:rFonts w:eastAsiaTheme="minorEastAsia"/>
                <w:bCs w:val="0"/>
                <w:kern w:val="2"/>
                <w:szCs w:val="22"/>
                <w:lang w:val="pl-PL" w:eastAsia="pl-PL"/>
                <w14:ligatures w14:val="standardContextual"/>
              </w:rPr>
              <w:tab/>
            </w:r>
            <w:r w:rsidRPr="00336321">
              <w:rPr>
                <w:rStyle w:val="Hipercze"/>
                <w:szCs w:val="22"/>
              </w:rPr>
              <w:t>Infrastruktura w zakresie sieci wodociągowych, kanalizacyjnych i  gazowych</w:t>
            </w:r>
            <w:r w:rsidRPr="00336321">
              <w:rPr>
                <w:webHidden/>
                <w:szCs w:val="22"/>
              </w:rPr>
              <w:tab/>
            </w:r>
            <w:r w:rsidRPr="00336321">
              <w:rPr>
                <w:webHidden/>
                <w:szCs w:val="22"/>
              </w:rPr>
              <w:fldChar w:fldCharType="begin"/>
            </w:r>
            <w:r w:rsidRPr="00336321">
              <w:rPr>
                <w:webHidden/>
                <w:szCs w:val="22"/>
              </w:rPr>
              <w:instrText xml:space="preserve"> PAGEREF _Toc207190734 \h </w:instrText>
            </w:r>
            <w:r w:rsidRPr="00336321">
              <w:rPr>
                <w:webHidden/>
                <w:szCs w:val="22"/>
              </w:rPr>
            </w:r>
            <w:r w:rsidRPr="00336321">
              <w:rPr>
                <w:webHidden/>
                <w:szCs w:val="22"/>
              </w:rPr>
              <w:fldChar w:fldCharType="separate"/>
            </w:r>
            <w:r w:rsidR="008C3553" w:rsidRPr="00336321">
              <w:rPr>
                <w:webHidden/>
                <w:szCs w:val="22"/>
              </w:rPr>
              <w:t>82</w:t>
            </w:r>
            <w:r w:rsidRPr="00336321">
              <w:rPr>
                <w:webHidden/>
                <w:szCs w:val="22"/>
              </w:rPr>
              <w:fldChar w:fldCharType="end"/>
            </w:r>
          </w:hyperlink>
        </w:p>
        <w:p w14:paraId="2DA03D32" w14:textId="1A4A245F"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35" w:history="1">
            <w:r w:rsidRPr="00336321">
              <w:rPr>
                <w:rStyle w:val="Hipercze"/>
                <w:szCs w:val="22"/>
              </w:rPr>
              <w:t>3.7.15.2</w:t>
            </w:r>
            <w:r w:rsidRPr="00336321">
              <w:rPr>
                <w:rFonts w:eastAsiaTheme="minorEastAsia"/>
                <w:bCs w:val="0"/>
                <w:kern w:val="2"/>
                <w:szCs w:val="22"/>
                <w:lang w:val="pl-PL" w:eastAsia="pl-PL"/>
                <w14:ligatures w14:val="standardContextual"/>
              </w:rPr>
              <w:tab/>
            </w:r>
            <w:r w:rsidRPr="00336321">
              <w:rPr>
                <w:rStyle w:val="Hipercze"/>
                <w:szCs w:val="22"/>
              </w:rPr>
              <w:t>Infrastruktura w zakresie sieci telekomunikacyjnych</w:t>
            </w:r>
            <w:r w:rsidRPr="00336321">
              <w:rPr>
                <w:webHidden/>
                <w:szCs w:val="22"/>
              </w:rPr>
              <w:tab/>
            </w:r>
            <w:r w:rsidRPr="00336321">
              <w:rPr>
                <w:webHidden/>
                <w:szCs w:val="22"/>
              </w:rPr>
              <w:fldChar w:fldCharType="begin"/>
            </w:r>
            <w:r w:rsidRPr="00336321">
              <w:rPr>
                <w:webHidden/>
                <w:szCs w:val="22"/>
              </w:rPr>
              <w:instrText xml:space="preserve"> PAGEREF _Toc207190735 \h </w:instrText>
            </w:r>
            <w:r w:rsidRPr="00336321">
              <w:rPr>
                <w:webHidden/>
                <w:szCs w:val="22"/>
              </w:rPr>
            </w:r>
            <w:r w:rsidRPr="00336321">
              <w:rPr>
                <w:webHidden/>
                <w:szCs w:val="22"/>
              </w:rPr>
              <w:fldChar w:fldCharType="separate"/>
            </w:r>
            <w:r w:rsidR="008C3553" w:rsidRPr="00336321">
              <w:rPr>
                <w:webHidden/>
                <w:szCs w:val="22"/>
              </w:rPr>
              <w:t>83</w:t>
            </w:r>
            <w:r w:rsidRPr="00336321">
              <w:rPr>
                <w:webHidden/>
                <w:szCs w:val="22"/>
              </w:rPr>
              <w:fldChar w:fldCharType="end"/>
            </w:r>
          </w:hyperlink>
        </w:p>
        <w:p w14:paraId="77587FF3" w14:textId="316DA501" w:rsidR="00D31AE2" w:rsidRPr="00336321" w:rsidRDefault="00D31AE2" w:rsidP="00336321">
          <w:pPr>
            <w:pStyle w:val="Spistreci4"/>
            <w:spacing w:line="360" w:lineRule="auto"/>
            <w:jc w:val="left"/>
            <w:rPr>
              <w:rFonts w:eastAsiaTheme="minorEastAsia"/>
              <w:bCs w:val="0"/>
              <w:kern w:val="2"/>
              <w:szCs w:val="22"/>
              <w:lang w:val="pl-PL" w:eastAsia="pl-PL"/>
              <w14:ligatures w14:val="standardContextual"/>
            </w:rPr>
          </w:pPr>
          <w:hyperlink w:anchor="_Toc207190736" w:history="1">
            <w:r w:rsidRPr="00336321">
              <w:rPr>
                <w:rStyle w:val="Hipercze"/>
                <w:szCs w:val="22"/>
              </w:rPr>
              <w:t>3.7.15.3</w:t>
            </w:r>
            <w:r w:rsidRPr="00336321">
              <w:rPr>
                <w:rFonts w:eastAsiaTheme="minorEastAsia"/>
                <w:bCs w:val="0"/>
                <w:kern w:val="2"/>
                <w:szCs w:val="22"/>
                <w:lang w:val="pl-PL" w:eastAsia="pl-PL"/>
                <w14:ligatures w14:val="standardContextual"/>
              </w:rPr>
              <w:tab/>
            </w:r>
            <w:r w:rsidRPr="00336321">
              <w:rPr>
                <w:rStyle w:val="Hipercze"/>
                <w:szCs w:val="22"/>
              </w:rPr>
              <w:t>Infrastruktura w zakresie sieci elektrycznych i  elektroenergetycznych</w:t>
            </w:r>
            <w:r w:rsidRPr="00336321">
              <w:rPr>
                <w:webHidden/>
                <w:szCs w:val="22"/>
              </w:rPr>
              <w:tab/>
            </w:r>
            <w:r w:rsidRPr="00336321">
              <w:rPr>
                <w:webHidden/>
                <w:szCs w:val="22"/>
              </w:rPr>
              <w:fldChar w:fldCharType="begin"/>
            </w:r>
            <w:r w:rsidRPr="00336321">
              <w:rPr>
                <w:webHidden/>
                <w:szCs w:val="22"/>
              </w:rPr>
              <w:instrText xml:space="preserve"> PAGEREF _Toc207190736 \h </w:instrText>
            </w:r>
            <w:r w:rsidRPr="00336321">
              <w:rPr>
                <w:webHidden/>
                <w:szCs w:val="22"/>
              </w:rPr>
            </w:r>
            <w:r w:rsidRPr="00336321">
              <w:rPr>
                <w:webHidden/>
                <w:szCs w:val="22"/>
              </w:rPr>
              <w:fldChar w:fldCharType="separate"/>
            </w:r>
            <w:r w:rsidR="008C3553" w:rsidRPr="00336321">
              <w:rPr>
                <w:webHidden/>
                <w:szCs w:val="22"/>
              </w:rPr>
              <w:t>84</w:t>
            </w:r>
            <w:r w:rsidRPr="00336321">
              <w:rPr>
                <w:webHidden/>
                <w:szCs w:val="22"/>
              </w:rPr>
              <w:fldChar w:fldCharType="end"/>
            </w:r>
          </w:hyperlink>
        </w:p>
        <w:p w14:paraId="193196D9" w14:textId="3808DCD5"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37" w:history="1">
            <w:r w:rsidRPr="00336321">
              <w:rPr>
                <w:rStyle w:val="Hipercze"/>
                <w:szCs w:val="22"/>
              </w:rPr>
              <w:t>3.7.16</w:t>
            </w:r>
            <w:r w:rsidRPr="00336321">
              <w:rPr>
                <w:rFonts w:eastAsiaTheme="minorEastAsia"/>
                <w:color w:val="auto"/>
                <w:kern w:val="2"/>
                <w:szCs w:val="22"/>
                <w:lang w:eastAsia="pl-PL"/>
                <w14:ligatures w14:val="standardContextual"/>
              </w:rPr>
              <w:tab/>
            </w:r>
            <w:r w:rsidRPr="00336321">
              <w:rPr>
                <w:rStyle w:val="Hipercze"/>
                <w:szCs w:val="22"/>
              </w:rPr>
              <w:t>Inne roboty</w:t>
            </w:r>
            <w:r w:rsidRPr="00336321">
              <w:rPr>
                <w:webHidden/>
                <w:szCs w:val="22"/>
              </w:rPr>
              <w:tab/>
            </w:r>
            <w:r w:rsidRPr="00336321">
              <w:rPr>
                <w:webHidden/>
                <w:szCs w:val="22"/>
              </w:rPr>
              <w:fldChar w:fldCharType="begin"/>
            </w:r>
            <w:r w:rsidRPr="00336321">
              <w:rPr>
                <w:webHidden/>
                <w:szCs w:val="22"/>
              </w:rPr>
              <w:instrText xml:space="preserve"> PAGEREF _Toc207190737 \h </w:instrText>
            </w:r>
            <w:r w:rsidRPr="00336321">
              <w:rPr>
                <w:webHidden/>
                <w:szCs w:val="22"/>
              </w:rPr>
            </w:r>
            <w:r w:rsidRPr="00336321">
              <w:rPr>
                <w:webHidden/>
                <w:szCs w:val="22"/>
              </w:rPr>
              <w:fldChar w:fldCharType="separate"/>
            </w:r>
            <w:r w:rsidR="008C3553" w:rsidRPr="00336321">
              <w:rPr>
                <w:webHidden/>
                <w:szCs w:val="22"/>
              </w:rPr>
              <w:t>85</w:t>
            </w:r>
            <w:r w:rsidRPr="00336321">
              <w:rPr>
                <w:webHidden/>
                <w:szCs w:val="22"/>
              </w:rPr>
              <w:fldChar w:fldCharType="end"/>
            </w:r>
          </w:hyperlink>
        </w:p>
        <w:p w14:paraId="1E74C931" w14:textId="4CEEE367" w:rsidR="00D31AE2" w:rsidRPr="00336321" w:rsidRDefault="00D31AE2" w:rsidP="00336321">
          <w:pPr>
            <w:pStyle w:val="Spistreci1"/>
            <w:spacing w:line="360" w:lineRule="auto"/>
            <w:jc w:val="left"/>
            <w:rPr>
              <w:rFonts w:eastAsiaTheme="minorEastAsia" w:cs="Arial"/>
              <w:b w:val="0"/>
              <w:bCs w:val="0"/>
              <w:color w:val="auto"/>
              <w:kern w:val="2"/>
              <w:szCs w:val="22"/>
              <w:lang w:eastAsia="pl-PL"/>
              <w14:ligatures w14:val="standardContextual"/>
            </w:rPr>
          </w:pPr>
          <w:hyperlink w:anchor="_Toc207190738" w:history="1">
            <w:r w:rsidRPr="00336321">
              <w:rPr>
                <w:rStyle w:val="Hipercze"/>
                <w:rFonts w:cs="Arial"/>
                <w:szCs w:val="22"/>
              </w:rPr>
              <w:t>4.</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POZOSTAŁE WYMAGANIA ZAMAWIAJĄCEGO</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_Toc207190738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89</w:t>
            </w:r>
            <w:r w:rsidRPr="00336321">
              <w:rPr>
                <w:rFonts w:cs="Arial"/>
                <w:webHidden/>
                <w:szCs w:val="22"/>
              </w:rPr>
              <w:fldChar w:fldCharType="end"/>
            </w:r>
          </w:hyperlink>
        </w:p>
        <w:p w14:paraId="015725C9" w14:textId="4B238116"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39" w:history="1">
            <w:r w:rsidRPr="00336321">
              <w:rPr>
                <w:rStyle w:val="Hipercze"/>
                <w:rFonts w:cs="Arial"/>
                <w:szCs w:val="22"/>
              </w:rPr>
              <w:t>4.1</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Prace przygotowawcze, przygotowanie terenu i zaplecza budowy</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_Toc207190739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89</w:t>
            </w:r>
            <w:r w:rsidRPr="00336321">
              <w:rPr>
                <w:rFonts w:cs="Arial"/>
                <w:webHidden/>
                <w:szCs w:val="22"/>
              </w:rPr>
              <w:fldChar w:fldCharType="end"/>
            </w:r>
          </w:hyperlink>
        </w:p>
        <w:p w14:paraId="0751405A" w14:textId="491E5D21"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40" w:history="1">
            <w:r w:rsidRPr="00336321">
              <w:rPr>
                <w:rStyle w:val="Hipercze"/>
                <w:szCs w:val="22"/>
              </w:rPr>
              <w:t>4.1.1</w:t>
            </w:r>
            <w:r w:rsidRPr="00336321">
              <w:rPr>
                <w:rFonts w:eastAsiaTheme="minorEastAsia"/>
                <w:color w:val="auto"/>
                <w:kern w:val="2"/>
                <w:szCs w:val="22"/>
                <w:lang w:eastAsia="pl-PL"/>
                <w14:ligatures w14:val="standardContextual"/>
              </w:rPr>
              <w:tab/>
            </w:r>
            <w:r w:rsidRPr="00336321">
              <w:rPr>
                <w:rStyle w:val="Hipercze"/>
                <w:szCs w:val="22"/>
              </w:rPr>
              <w:t>Zaplecze budowy i zagospodarowanie terenu</w:t>
            </w:r>
            <w:r w:rsidRPr="00336321">
              <w:rPr>
                <w:webHidden/>
                <w:szCs w:val="22"/>
              </w:rPr>
              <w:tab/>
            </w:r>
            <w:r w:rsidRPr="00336321">
              <w:rPr>
                <w:webHidden/>
                <w:szCs w:val="22"/>
              </w:rPr>
              <w:fldChar w:fldCharType="begin"/>
            </w:r>
            <w:r w:rsidRPr="00336321">
              <w:rPr>
                <w:webHidden/>
                <w:szCs w:val="22"/>
              </w:rPr>
              <w:instrText xml:space="preserve"> PAGEREF _Toc207190740 \h </w:instrText>
            </w:r>
            <w:r w:rsidRPr="00336321">
              <w:rPr>
                <w:webHidden/>
                <w:szCs w:val="22"/>
              </w:rPr>
            </w:r>
            <w:r w:rsidRPr="00336321">
              <w:rPr>
                <w:webHidden/>
                <w:szCs w:val="22"/>
              </w:rPr>
              <w:fldChar w:fldCharType="separate"/>
            </w:r>
            <w:r w:rsidR="008C3553" w:rsidRPr="00336321">
              <w:rPr>
                <w:webHidden/>
                <w:szCs w:val="22"/>
              </w:rPr>
              <w:t>89</w:t>
            </w:r>
            <w:r w:rsidRPr="00336321">
              <w:rPr>
                <w:webHidden/>
                <w:szCs w:val="22"/>
              </w:rPr>
              <w:fldChar w:fldCharType="end"/>
            </w:r>
          </w:hyperlink>
        </w:p>
        <w:p w14:paraId="531E763E" w14:textId="4B7BF83B"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41" w:history="1">
            <w:r w:rsidRPr="00336321">
              <w:rPr>
                <w:rStyle w:val="Hipercze"/>
                <w:szCs w:val="22"/>
              </w:rPr>
              <w:t>4.1.2</w:t>
            </w:r>
            <w:r w:rsidRPr="00336321">
              <w:rPr>
                <w:rFonts w:eastAsiaTheme="minorEastAsia"/>
                <w:color w:val="auto"/>
                <w:kern w:val="2"/>
                <w:szCs w:val="22"/>
                <w:lang w:eastAsia="pl-PL"/>
                <w14:ligatures w14:val="standardContextual"/>
              </w:rPr>
              <w:tab/>
            </w:r>
            <w:r w:rsidRPr="00336321">
              <w:rPr>
                <w:rStyle w:val="Hipercze"/>
                <w:szCs w:val="22"/>
              </w:rPr>
              <w:t>Koszty związane z zagospodarowaniem terenu budowy i zaplecza budowy</w:t>
            </w:r>
            <w:r w:rsidRPr="00336321">
              <w:rPr>
                <w:webHidden/>
                <w:szCs w:val="22"/>
              </w:rPr>
              <w:tab/>
            </w:r>
            <w:r w:rsidRPr="00336321">
              <w:rPr>
                <w:webHidden/>
                <w:szCs w:val="22"/>
              </w:rPr>
              <w:fldChar w:fldCharType="begin"/>
            </w:r>
            <w:r w:rsidRPr="00336321">
              <w:rPr>
                <w:webHidden/>
                <w:szCs w:val="22"/>
              </w:rPr>
              <w:instrText xml:space="preserve"> PAGEREF _Toc207190741 \h </w:instrText>
            </w:r>
            <w:r w:rsidRPr="00336321">
              <w:rPr>
                <w:webHidden/>
                <w:szCs w:val="22"/>
              </w:rPr>
            </w:r>
            <w:r w:rsidRPr="00336321">
              <w:rPr>
                <w:webHidden/>
                <w:szCs w:val="22"/>
              </w:rPr>
              <w:fldChar w:fldCharType="separate"/>
            </w:r>
            <w:r w:rsidR="008C3553" w:rsidRPr="00336321">
              <w:rPr>
                <w:webHidden/>
                <w:szCs w:val="22"/>
              </w:rPr>
              <w:t>91</w:t>
            </w:r>
            <w:r w:rsidRPr="00336321">
              <w:rPr>
                <w:webHidden/>
                <w:szCs w:val="22"/>
              </w:rPr>
              <w:fldChar w:fldCharType="end"/>
            </w:r>
          </w:hyperlink>
        </w:p>
        <w:p w14:paraId="52AAFAAE" w14:textId="7C5EB797"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42" w:history="1">
            <w:r w:rsidRPr="00336321">
              <w:rPr>
                <w:rStyle w:val="Hipercze"/>
                <w:rFonts w:cs="Arial"/>
                <w:szCs w:val="22"/>
              </w:rPr>
              <w:t>4.2</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Organizacja ruchu drogowego i kolejowego w czasie realizacji Robót</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_Toc207190742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93</w:t>
            </w:r>
            <w:r w:rsidRPr="00336321">
              <w:rPr>
                <w:rFonts w:cs="Arial"/>
                <w:webHidden/>
                <w:szCs w:val="22"/>
              </w:rPr>
              <w:fldChar w:fldCharType="end"/>
            </w:r>
          </w:hyperlink>
        </w:p>
        <w:p w14:paraId="045FD8C1" w14:textId="5CBE4470"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43" w:history="1">
            <w:r w:rsidRPr="00336321">
              <w:rPr>
                <w:rStyle w:val="Hipercze"/>
                <w:szCs w:val="22"/>
              </w:rPr>
              <w:t>4.2.1</w:t>
            </w:r>
            <w:r w:rsidRPr="00336321">
              <w:rPr>
                <w:rFonts w:eastAsiaTheme="minorEastAsia"/>
                <w:color w:val="auto"/>
                <w:kern w:val="2"/>
                <w:szCs w:val="22"/>
                <w:lang w:eastAsia="pl-PL"/>
                <w14:ligatures w14:val="standardContextual"/>
              </w:rPr>
              <w:tab/>
            </w:r>
            <w:r w:rsidRPr="00336321">
              <w:rPr>
                <w:rStyle w:val="Hipercze"/>
                <w:szCs w:val="22"/>
              </w:rPr>
              <w:t>Organizacja ruchu drogowego w czasie realizacji Robót</w:t>
            </w:r>
            <w:r w:rsidRPr="00336321">
              <w:rPr>
                <w:webHidden/>
                <w:szCs w:val="22"/>
              </w:rPr>
              <w:tab/>
            </w:r>
            <w:r w:rsidRPr="00336321">
              <w:rPr>
                <w:webHidden/>
                <w:szCs w:val="22"/>
              </w:rPr>
              <w:fldChar w:fldCharType="begin"/>
            </w:r>
            <w:r w:rsidRPr="00336321">
              <w:rPr>
                <w:webHidden/>
                <w:szCs w:val="22"/>
              </w:rPr>
              <w:instrText xml:space="preserve"> PAGEREF _Toc207190743 \h </w:instrText>
            </w:r>
            <w:r w:rsidRPr="00336321">
              <w:rPr>
                <w:webHidden/>
                <w:szCs w:val="22"/>
              </w:rPr>
            </w:r>
            <w:r w:rsidRPr="00336321">
              <w:rPr>
                <w:webHidden/>
                <w:szCs w:val="22"/>
              </w:rPr>
              <w:fldChar w:fldCharType="separate"/>
            </w:r>
            <w:r w:rsidR="008C3553" w:rsidRPr="00336321">
              <w:rPr>
                <w:webHidden/>
                <w:szCs w:val="22"/>
              </w:rPr>
              <w:t>93</w:t>
            </w:r>
            <w:r w:rsidRPr="00336321">
              <w:rPr>
                <w:webHidden/>
                <w:szCs w:val="22"/>
              </w:rPr>
              <w:fldChar w:fldCharType="end"/>
            </w:r>
          </w:hyperlink>
        </w:p>
        <w:p w14:paraId="6C0B1B09" w14:textId="61995E6D"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44" w:history="1">
            <w:r w:rsidRPr="00336321">
              <w:rPr>
                <w:rStyle w:val="Hipercze"/>
                <w:szCs w:val="22"/>
              </w:rPr>
              <w:t>4.2.2</w:t>
            </w:r>
            <w:r w:rsidRPr="00336321">
              <w:rPr>
                <w:rFonts w:eastAsiaTheme="minorEastAsia"/>
                <w:color w:val="auto"/>
                <w:kern w:val="2"/>
                <w:szCs w:val="22"/>
                <w:lang w:eastAsia="pl-PL"/>
                <w14:ligatures w14:val="standardContextual"/>
              </w:rPr>
              <w:tab/>
            </w:r>
            <w:r w:rsidRPr="00336321">
              <w:rPr>
                <w:rStyle w:val="Hipercze"/>
                <w:szCs w:val="22"/>
              </w:rPr>
              <w:t>Organizacja ruchu kolejowego w czasie realizacji Robót</w:t>
            </w:r>
            <w:r w:rsidRPr="00336321">
              <w:rPr>
                <w:webHidden/>
                <w:szCs w:val="22"/>
              </w:rPr>
              <w:tab/>
            </w:r>
            <w:r w:rsidRPr="00336321">
              <w:rPr>
                <w:webHidden/>
                <w:szCs w:val="22"/>
              </w:rPr>
              <w:fldChar w:fldCharType="begin"/>
            </w:r>
            <w:r w:rsidRPr="00336321">
              <w:rPr>
                <w:webHidden/>
                <w:szCs w:val="22"/>
              </w:rPr>
              <w:instrText xml:space="preserve"> PAGEREF _Toc207190744 \h </w:instrText>
            </w:r>
            <w:r w:rsidRPr="00336321">
              <w:rPr>
                <w:webHidden/>
                <w:szCs w:val="22"/>
              </w:rPr>
            </w:r>
            <w:r w:rsidRPr="00336321">
              <w:rPr>
                <w:webHidden/>
                <w:szCs w:val="22"/>
              </w:rPr>
              <w:fldChar w:fldCharType="separate"/>
            </w:r>
            <w:r w:rsidR="008C3553" w:rsidRPr="00336321">
              <w:rPr>
                <w:webHidden/>
                <w:szCs w:val="22"/>
              </w:rPr>
              <w:t>94</w:t>
            </w:r>
            <w:r w:rsidRPr="00336321">
              <w:rPr>
                <w:webHidden/>
                <w:szCs w:val="22"/>
              </w:rPr>
              <w:fldChar w:fldCharType="end"/>
            </w:r>
          </w:hyperlink>
        </w:p>
        <w:p w14:paraId="01190795" w14:textId="4C032780"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45" w:history="1">
            <w:r w:rsidRPr="00336321">
              <w:rPr>
                <w:rStyle w:val="Hipercze"/>
                <w:rFonts w:cs="Arial"/>
                <w:szCs w:val="22"/>
              </w:rPr>
              <w:t>4.3</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Przekazanie Placów Budów</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_Toc207190745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96</w:t>
            </w:r>
            <w:r w:rsidRPr="00336321">
              <w:rPr>
                <w:rFonts w:cs="Arial"/>
                <w:webHidden/>
                <w:szCs w:val="22"/>
              </w:rPr>
              <w:fldChar w:fldCharType="end"/>
            </w:r>
          </w:hyperlink>
        </w:p>
        <w:p w14:paraId="38449467" w14:textId="51B00819"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46" w:history="1">
            <w:r w:rsidRPr="00336321">
              <w:rPr>
                <w:rStyle w:val="Hipercze"/>
                <w:rFonts w:cs="Arial"/>
                <w:szCs w:val="22"/>
              </w:rPr>
              <w:t>4.4</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Warunki i wymagania w trakcie realizacji Robót</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_Toc207190746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97</w:t>
            </w:r>
            <w:r w:rsidRPr="00336321">
              <w:rPr>
                <w:rFonts w:cs="Arial"/>
                <w:webHidden/>
                <w:szCs w:val="22"/>
              </w:rPr>
              <w:fldChar w:fldCharType="end"/>
            </w:r>
          </w:hyperlink>
        </w:p>
        <w:p w14:paraId="39FE12E1" w14:textId="76E01B2C"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47" w:history="1">
            <w:r w:rsidRPr="00336321">
              <w:rPr>
                <w:rStyle w:val="Hipercze"/>
                <w:szCs w:val="22"/>
              </w:rPr>
              <w:t>4.4.1</w:t>
            </w:r>
            <w:r w:rsidRPr="00336321">
              <w:rPr>
                <w:rFonts w:eastAsiaTheme="minorEastAsia"/>
                <w:color w:val="auto"/>
                <w:kern w:val="2"/>
                <w:szCs w:val="22"/>
                <w:lang w:eastAsia="pl-PL"/>
                <w14:ligatures w14:val="standardContextual"/>
              </w:rPr>
              <w:tab/>
            </w:r>
            <w:r w:rsidRPr="00336321">
              <w:rPr>
                <w:rStyle w:val="Hipercze"/>
                <w:szCs w:val="22"/>
              </w:rPr>
              <w:t>Wymagania i warunki w stosunku do użytych wyrobów budowlanych</w:t>
            </w:r>
            <w:r w:rsidRPr="00336321">
              <w:rPr>
                <w:webHidden/>
                <w:szCs w:val="22"/>
              </w:rPr>
              <w:tab/>
            </w:r>
            <w:r w:rsidRPr="00336321">
              <w:rPr>
                <w:webHidden/>
                <w:szCs w:val="22"/>
              </w:rPr>
              <w:fldChar w:fldCharType="begin"/>
            </w:r>
            <w:r w:rsidRPr="00336321">
              <w:rPr>
                <w:webHidden/>
                <w:szCs w:val="22"/>
              </w:rPr>
              <w:instrText xml:space="preserve"> PAGEREF _Toc207190747 \h </w:instrText>
            </w:r>
            <w:r w:rsidRPr="00336321">
              <w:rPr>
                <w:webHidden/>
                <w:szCs w:val="22"/>
              </w:rPr>
            </w:r>
            <w:r w:rsidRPr="00336321">
              <w:rPr>
                <w:webHidden/>
                <w:szCs w:val="22"/>
              </w:rPr>
              <w:fldChar w:fldCharType="separate"/>
            </w:r>
            <w:r w:rsidR="008C3553" w:rsidRPr="00336321">
              <w:rPr>
                <w:webHidden/>
                <w:szCs w:val="22"/>
              </w:rPr>
              <w:t>100</w:t>
            </w:r>
            <w:r w:rsidRPr="00336321">
              <w:rPr>
                <w:webHidden/>
                <w:szCs w:val="22"/>
              </w:rPr>
              <w:fldChar w:fldCharType="end"/>
            </w:r>
          </w:hyperlink>
        </w:p>
        <w:p w14:paraId="63271069" w14:textId="474A9DE8"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48" w:history="1">
            <w:r w:rsidRPr="00336321">
              <w:rPr>
                <w:rStyle w:val="Hipercze"/>
                <w:rFonts w:cs="Arial"/>
                <w:szCs w:val="22"/>
              </w:rPr>
              <w:t>4.5</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Odbiory</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_Toc207190748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101</w:t>
            </w:r>
            <w:r w:rsidRPr="00336321">
              <w:rPr>
                <w:rFonts w:cs="Arial"/>
                <w:webHidden/>
                <w:szCs w:val="22"/>
              </w:rPr>
              <w:fldChar w:fldCharType="end"/>
            </w:r>
          </w:hyperlink>
        </w:p>
        <w:p w14:paraId="6CAD81B4" w14:textId="4152AAC9"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49" w:history="1">
            <w:r w:rsidRPr="00336321">
              <w:rPr>
                <w:rStyle w:val="Hipercze"/>
                <w:szCs w:val="22"/>
              </w:rPr>
              <w:t>4.5.1</w:t>
            </w:r>
            <w:r w:rsidRPr="00336321">
              <w:rPr>
                <w:rFonts w:eastAsiaTheme="minorEastAsia"/>
                <w:color w:val="auto"/>
                <w:kern w:val="2"/>
                <w:szCs w:val="22"/>
                <w:lang w:eastAsia="pl-PL"/>
                <w14:ligatures w14:val="standardContextual"/>
              </w:rPr>
              <w:tab/>
            </w:r>
            <w:r w:rsidRPr="00336321">
              <w:rPr>
                <w:rStyle w:val="Hipercze"/>
                <w:szCs w:val="22"/>
              </w:rPr>
              <w:t>Odbiory dokumentacji projektowej</w:t>
            </w:r>
            <w:r w:rsidRPr="00336321">
              <w:rPr>
                <w:webHidden/>
                <w:szCs w:val="22"/>
              </w:rPr>
              <w:tab/>
            </w:r>
            <w:r w:rsidRPr="00336321">
              <w:rPr>
                <w:webHidden/>
                <w:szCs w:val="22"/>
              </w:rPr>
              <w:fldChar w:fldCharType="begin"/>
            </w:r>
            <w:r w:rsidRPr="00336321">
              <w:rPr>
                <w:webHidden/>
                <w:szCs w:val="22"/>
              </w:rPr>
              <w:instrText xml:space="preserve"> PAGEREF _Toc207190749 \h </w:instrText>
            </w:r>
            <w:r w:rsidRPr="00336321">
              <w:rPr>
                <w:webHidden/>
                <w:szCs w:val="22"/>
              </w:rPr>
            </w:r>
            <w:r w:rsidRPr="00336321">
              <w:rPr>
                <w:webHidden/>
                <w:szCs w:val="22"/>
              </w:rPr>
              <w:fldChar w:fldCharType="separate"/>
            </w:r>
            <w:r w:rsidR="008C3553" w:rsidRPr="00336321">
              <w:rPr>
                <w:webHidden/>
                <w:szCs w:val="22"/>
              </w:rPr>
              <w:t>101</w:t>
            </w:r>
            <w:r w:rsidRPr="00336321">
              <w:rPr>
                <w:webHidden/>
                <w:szCs w:val="22"/>
              </w:rPr>
              <w:fldChar w:fldCharType="end"/>
            </w:r>
          </w:hyperlink>
        </w:p>
        <w:p w14:paraId="5755D65E" w14:textId="00A1CB81"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50" w:history="1">
            <w:r w:rsidRPr="00336321">
              <w:rPr>
                <w:rStyle w:val="Hipercze"/>
                <w:szCs w:val="22"/>
              </w:rPr>
              <w:t>4.5.2</w:t>
            </w:r>
            <w:r w:rsidRPr="00336321">
              <w:rPr>
                <w:rFonts w:eastAsiaTheme="minorEastAsia"/>
                <w:color w:val="auto"/>
                <w:kern w:val="2"/>
                <w:szCs w:val="22"/>
                <w:lang w:eastAsia="pl-PL"/>
                <w14:ligatures w14:val="standardContextual"/>
              </w:rPr>
              <w:tab/>
            </w:r>
            <w:r w:rsidRPr="00336321">
              <w:rPr>
                <w:rStyle w:val="Hipercze"/>
                <w:szCs w:val="22"/>
              </w:rPr>
              <w:t>Odbiory częściowe (w tym robót zanikających lub ulegających zakryciu)</w:t>
            </w:r>
            <w:r w:rsidRPr="00336321">
              <w:rPr>
                <w:webHidden/>
                <w:szCs w:val="22"/>
              </w:rPr>
              <w:tab/>
            </w:r>
            <w:r w:rsidRPr="00336321">
              <w:rPr>
                <w:webHidden/>
                <w:szCs w:val="22"/>
              </w:rPr>
              <w:fldChar w:fldCharType="begin"/>
            </w:r>
            <w:r w:rsidRPr="00336321">
              <w:rPr>
                <w:webHidden/>
                <w:szCs w:val="22"/>
              </w:rPr>
              <w:instrText xml:space="preserve"> PAGEREF _Toc207190750 \h </w:instrText>
            </w:r>
            <w:r w:rsidRPr="00336321">
              <w:rPr>
                <w:webHidden/>
                <w:szCs w:val="22"/>
              </w:rPr>
            </w:r>
            <w:r w:rsidRPr="00336321">
              <w:rPr>
                <w:webHidden/>
                <w:szCs w:val="22"/>
              </w:rPr>
              <w:fldChar w:fldCharType="separate"/>
            </w:r>
            <w:r w:rsidR="008C3553" w:rsidRPr="00336321">
              <w:rPr>
                <w:webHidden/>
                <w:szCs w:val="22"/>
              </w:rPr>
              <w:t>101</w:t>
            </w:r>
            <w:r w:rsidRPr="00336321">
              <w:rPr>
                <w:webHidden/>
                <w:szCs w:val="22"/>
              </w:rPr>
              <w:fldChar w:fldCharType="end"/>
            </w:r>
          </w:hyperlink>
        </w:p>
        <w:p w14:paraId="130DB748" w14:textId="1EFC38F6"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51" w:history="1">
            <w:r w:rsidRPr="00336321">
              <w:rPr>
                <w:rStyle w:val="Hipercze"/>
                <w:szCs w:val="22"/>
              </w:rPr>
              <w:t>4.5.3</w:t>
            </w:r>
            <w:r w:rsidRPr="00336321">
              <w:rPr>
                <w:rFonts w:eastAsiaTheme="minorEastAsia"/>
                <w:color w:val="auto"/>
                <w:kern w:val="2"/>
                <w:szCs w:val="22"/>
                <w:lang w:eastAsia="pl-PL"/>
                <w14:ligatures w14:val="standardContextual"/>
              </w:rPr>
              <w:tab/>
            </w:r>
            <w:r w:rsidRPr="00336321">
              <w:rPr>
                <w:rStyle w:val="Hipercze"/>
                <w:szCs w:val="22"/>
              </w:rPr>
              <w:t>Odbiory techniczne</w:t>
            </w:r>
            <w:r w:rsidRPr="00336321">
              <w:rPr>
                <w:webHidden/>
                <w:szCs w:val="22"/>
              </w:rPr>
              <w:tab/>
            </w:r>
            <w:r w:rsidRPr="00336321">
              <w:rPr>
                <w:webHidden/>
                <w:szCs w:val="22"/>
              </w:rPr>
              <w:fldChar w:fldCharType="begin"/>
            </w:r>
            <w:r w:rsidRPr="00336321">
              <w:rPr>
                <w:webHidden/>
                <w:szCs w:val="22"/>
              </w:rPr>
              <w:instrText xml:space="preserve"> PAGEREF _Toc207190751 \h </w:instrText>
            </w:r>
            <w:r w:rsidRPr="00336321">
              <w:rPr>
                <w:webHidden/>
                <w:szCs w:val="22"/>
              </w:rPr>
            </w:r>
            <w:r w:rsidRPr="00336321">
              <w:rPr>
                <w:webHidden/>
                <w:szCs w:val="22"/>
              </w:rPr>
              <w:fldChar w:fldCharType="separate"/>
            </w:r>
            <w:r w:rsidR="008C3553" w:rsidRPr="00336321">
              <w:rPr>
                <w:webHidden/>
                <w:szCs w:val="22"/>
              </w:rPr>
              <w:t>102</w:t>
            </w:r>
            <w:r w:rsidRPr="00336321">
              <w:rPr>
                <w:webHidden/>
                <w:szCs w:val="22"/>
              </w:rPr>
              <w:fldChar w:fldCharType="end"/>
            </w:r>
          </w:hyperlink>
        </w:p>
        <w:p w14:paraId="103D048D" w14:textId="2A362966"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52" w:history="1">
            <w:r w:rsidRPr="00336321">
              <w:rPr>
                <w:rStyle w:val="Hipercze"/>
                <w:szCs w:val="22"/>
              </w:rPr>
              <w:t>4.5.4</w:t>
            </w:r>
            <w:r w:rsidRPr="00336321">
              <w:rPr>
                <w:rFonts w:eastAsiaTheme="minorEastAsia"/>
                <w:color w:val="auto"/>
                <w:kern w:val="2"/>
                <w:szCs w:val="22"/>
                <w:lang w:eastAsia="pl-PL"/>
                <w14:ligatures w14:val="standardContextual"/>
              </w:rPr>
              <w:tab/>
            </w:r>
            <w:r w:rsidRPr="00336321">
              <w:rPr>
                <w:rStyle w:val="Hipercze"/>
                <w:szCs w:val="22"/>
              </w:rPr>
              <w:t>Odbiory eksploatacyjne</w:t>
            </w:r>
            <w:r w:rsidRPr="00336321">
              <w:rPr>
                <w:webHidden/>
                <w:szCs w:val="22"/>
              </w:rPr>
              <w:tab/>
            </w:r>
            <w:r w:rsidRPr="00336321">
              <w:rPr>
                <w:webHidden/>
                <w:szCs w:val="22"/>
              </w:rPr>
              <w:fldChar w:fldCharType="begin"/>
            </w:r>
            <w:r w:rsidRPr="00336321">
              <w:rPr>
                <w:webHidden/>
                <w:szCs w:val="22"/>
              </w:rPr>
              <w:instrText xml:space="preserve"> PAGEREF _Toc207190752 \h </w:instrText>
            </w:r>
            <w:r w:rsidRPr="00336321">
              <w:rPr>
                <w:webHidden/>
                <w:szCs w:val="22"/>
              </w:rPr>
            </w:r>
            <w:r w:rsidRPr="00336321">
              <w:rPr>
                <w:webHidden/>
                <w:szCs w:val="22"/>
              </w:rPr>
              <w:fldChar w:fldCharType="separate"/>
            </w:r>
            <w:r w:rsidR="008C3553" w:rsidRPr="00336321">
              <w:rPr>
                <w:webHidden/>
                <w:szCs w:val="22"/>
              </w:rPr>
              <w:t>102</w:t>
            </w:r>
            <w:r w:rsidRPr="00336321">
              <w:rPr>
                <w:webHidden/>
                <w:szCs w:val="22"/>
              </w:rPr>
              <w:fldChar w:fldCharType="end"/>
            </w:r>
          </w:hyperlink>
        </w:p>
        <w:p w14:paraId="0FE43BF7" w14:textId="57C33EEF"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53" w:history="1">
            <w:r w:rsidRPr="00336321">
              <w:rPr>
                <w:rStyle w:val="Hipercze"/>
                <w:szCs w:val="22"/>
              </w:rPr>
              <w:t>4.5.5</w:t>
            </w:r>
            <w:r w:rsidRPr="00336321">
              <w:rPr>
                <w:rFonts w:eastAsiaTheme="minorEastAsia"/>
                <w:color w:val="auto"/>
                <w:kern w:val="2"/>
                <w:szCs w:val="22"/>
                <w:lang w:eastAsia="pl-PL"/>
                <w14:ligatures w14:val="standardContextual"/>
              </w:rPr>
              <w:tab/>
            </w:r>
            <w:r w:rsidRPr="00336321">
              <w:rPr>
                <w:rStyle w:val="Hipercze"/>
                <w:szCs w:val="22"/>
              </w:rPr>
              <w:t>Odbiory końcowe</w:t>
            </w:r>
            <w:r w:rsidRPr="00336321">
              <w:rPr>
                <w:webHidden/>
                <w:szCs w:val="22"/>
              </w:rPr>
              <w:tab/>
            </w:r>
            <w:r w:rsidRPr="00336321">
              <w:rPr>
                <w:webHidden/>
                <w:szCs w:val="22"/>
              </w:rPr>
              <w:fldChar w:fldCharType="begin"/>
            </w:r>
            <w:r w:rsidRPr="00336321">
              <w:rPr>
                <w:webHidden/>
                <w:szCs w:val="22"/>
              </w:rPr>
              <w:instrText xml:space="preserve"> PAGEREF _Toc207190753 \h </w:instrText>
            </w:r>
            <w:r w:rsidRPr="00336321">
              <w:rPr>
                <w:webHidden/>
                <w:szCs w:val="22"/>
              </w:rPr>
            </w:r>
            <w:r w:rsidRPr="00336321">
              <w:rPr>
                <w:webHidden/>
                <w:szCs w:val="22"/>
              </w:rPr>
              <w:fldChar w:fldCharType="separate"/>
            </w:r>
            <w:r w:rsidR="008C3553" w:rsidRPr="00336321">
              <w:rPr>
                <w:webHidden/>
                <w:szCs w:val="22"/>
              </w:rPr>
              <w:t>103</w:t>
            </w:r>
            <w:r w:rsidRPr="00336321">
              <w:rPr>
                <w:webHidden/>
                <w:szCs w:val="22"/>
              </w:rPr>
              <w:fldChar w:fldCharType="end"/>
            </w:r>
          </w:hyperlink>
        </w:p>
        <w:p w14:paraId="41DD22AF" w14:textId="051EB00E"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54" w:history="1">
            <w:r w:rsidRPr="00336321">
              <w:rPr>
                <w:rStyle w:val="Hipercze"/>
                <w:szCs w:val="22"/>
              </w:rPr>
              <w:t>4.5.6</w:t>
            </w:r>
            <w:r w:rsidRPr="00336321">
              <w:rPr>
                <w:rFonts w:eastAsiaTheme="minorEastAsia"/>
                <w:color w:val="auto"/>
                <w:kern w:val="2"/>
                <w:szCs w:val="22"/>
                <w:lang w:eastAsia="pl-PL"/>
                <w14:ligatures w14:val="standardContextual"/>
              </w:rPr>
              <w:tab/>
            </w:r>
            <w:r w:rsidRPr="00336321">
              <w:rPr>
                <w:rStyle w:val="Hipercze"/>
                <w:szCs w:val="22"/>
              </w:rPr>
              <w:t>Odbiory gwarancyjne (przeglądy) i pogwarancyjne (ostateczne)</w:t>
            </w:r>
            <w:r w:rsidRPr="00336321">
              <w:rPr>
                <w:webHidden/>
                <w:szCs w:val="22"/>
              </w:rPr>
              <w:tab/>
            </w:r>
            <w:r w:rsidRPr="00336321">
              <w:rPr>
                <w:webHidden/>
                <w:szCs w:val="22"/>
              </w:rPr>
              <w:fldChar w:fldCharType="begin"/>
            </w:r>
            <w:r w:rsidRPr="00336321">
              <w:rPr>
                <w:webHidden/>
                <w:szCs w:val="22"/>
              </w:rPr>
              <w:instrText xml:space="preserve"> PAGEREF _Toc207190754 \h </w:instrText>
            </w:r>
            <w:r w:rsidRPr="00336321">
              <w:rPr>
                <w:webHidden/>
                <w:szCs w:val="22"/>
              </w:rPr>
            </w:r>
            <w:r w:rsidRPr="00336321">
              <w:rPr>
                <w:webHidden/>
                <w:szCs w:val="22"/>
              </w:rPr>
              <w:fldChar w:fldCharType="separate"/>
            </w:r>
            <w:r w:rsidR="008C3553" w:rsidRPr="00336321">
              <w:rPr>
                <w:webHidden/>
                <w:szCs w:val="22"/>
              </w:rPr>
              <w:t>103</w:t>
            </w:r>
            <w:r w:rsidRPr="00336321">
              <w:rPr>
                <w:webHidden/>
                <w:szCs w:val="22"/>
              </w:rPr>
              <w:fldChar w:fldCharType="end"/>
            </w:r>
          </w:hyperlink>
        </w:p>
        <w:p w14:paraId="5B887701" w14:textId="1C2C5082"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55" w:history="1">
            <w:r w:rsidRPr="00336321">
              <w:rPr>
                <w:rStyle w:val="Hipercze"/>
                <w:rFonts w:cs="Arial"/>
                <w:szCs w:val="22"/>
              </w:rPr>
              <w:t>4.6</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Ochrona przeciwpożarowa</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_Toc207190755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103</w:t>
            </w:r>
            <w:r w:rsidRPr="00336321">
              <w:rPr>
                <w:rFonts w:cs="Arial"/>
                <w:webHidden/>
                <w:szCs w:val="22"/>
              </w:rPr>
              <w:fldChar w:fldCharType="end"/>
            </w:r>
          </w:hyperlink>
        </w:p>
        <w:p w14:paraId="1D4A3CA1" w14:textId="447B7A8F"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56" w:history="1">
            <w:r w:rsidRPr="00336321">
              <w:rPr>
                <w:rStyle w:val="Hipercze"/>
                <w:rFonts w:cs="Arial"/>
                <w:szCs w:val="22"/>
              </w:rPr>
              <w:t>4.7</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Ochrona własności publicznej i prywatnej</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_Toc207190756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104</w:t>
            </w:r>
            <w:r w:rsidRPr="00336321">
              <w:rPr>
                <w:rFonts w:cs="Arial"/>
                <w:webHidden/>
                <w:szCs w:val="22"/>
              </w:rPr>
              <w:fldChar w:fldCharType="end"/>
            </w:r>
          </w:hyperlink>
        </w:p>
        <w:p w14:paraId="4404A91B" w14:textId="02E29867"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57" w:history="1">
            <w:r w:rsidRPr="00336321">
              <w:rPr>
                <w:rStyle w:val="Hipercze"/>
                <w:rFonts w:cs="Arial"/>
                <w:szCs w:val="22"/>
              </w:rPr>
              <w:t>4.8</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Bezpieczeństwo i higiena pracy</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_Toc207190757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105</w:t>
            </w:r>
            <w:r w:rsidRPr="00336321">
              <w:rPr>
                <w:rFonts w:cs="Arial"/>
                <w:webHidden/>
                <w:szCs w:val="22"/>
              </w:rPr>
              <w:fldChar w:fldCharType="end"/>
            </w:r>
          </w:hyperlink>
        </w:p>
        <w:p w14:paraId="01D848A1" w14:textId="15A0AB5F" w:rsidR="00D31AE2" w:rsidRPr="00336321" w:rsidRDefault="00D31AE2" w:rsidP="00336321">
          <w:pPr>
            <w:pStyle w:val="Spistreci3"/>
            <w:spacing w:line="360" w:lineRule="auto"/>
            <w:jc w:val="left"/>
            <w:rPr>
              <w:rFonts w:eastAsiaTheme="minorEastAsia"/>
              <w:color w:val="auto"/>
              <w:kern w:val="2"/>
              <w:szCs w:val="22"/>
              <w:lang w:eastAsia="pl-PL"/>
              <w14:ligatures w14:val="standardContextual"/>
            </w:rPr>
          </w:pPr>
          <w:hyperlink w:anchor="_Toc207190758" w:history="1">
            <w:r w:rsidRPr="00336321">
              <w:rPr>
                <w:rStyle w:val="Hipercze"/>
                <w:szCs w:val="22"/>
              </w:rPr>
              <w:t>4.8.1</w:t>
            </w:r>
            <w:r w:rsidRPr="00336321">
              <w:rPr>
                <w:rFonts w:eastAsiaTheme="minorEastAsia"/>
                <w:color w:val="auto"/>
                <w:kern w:val="2"/>
                <w:szCs w:val="22"/>
                <w:lang w:eastAsia="pl-PL"/>
                <w14:ligatures w14:val="standardContextual"/>
              </w:rPr>
              <w:tab/>
            </w:r>
            <w:r w:rsidRPr="00336321">
              <w:rPr>
                <w:rStyle w:val="Hipercze"/>
                <w:szCs w:val="22"/>
              </w:rPr>
              <w:t>Plan bezpieczeństwa i ochrony zdrowia</w:t>
            </w:r>
            <w:r w:rsidRPr="00336321">
              <w:rPr>
                <w:webHidden/>
                <w:szCs w:val="22"/>
              </w:rPr>
              <w:tab/>
            </w:r>
            <w:r w:rsidRPr="00336321">
              <w:rPr>
                <w:webHidden/>
                <w:szCs w:val="22"/>
              </w:rPr>
              <w:fldChar w:fldCharType="begin"/>
            </w:r>
            <w:r w:rsidRPr="00336321">
              <w:rPr>
                <w:webHidden/>
                <w:szCs w:val="22"/>
              </w:rPr>
              <w:instrText xml:space="preserve"> PAGEREF _Toc207190758 \h </w:instrText>
            </w:r>
            <w:r w:rsidRPr="00336321">
              <w:rPr>
                <w:webHidden/>
                <w:szCs w:val="22"/>
              </w:rPr>
            </w:r>
            <w:r w:rsidRPr="00336321">
              <w:rPr>
                <w:webHidden/>
                <w:szCs w:val="22"/>
              </w:rPr>
              <w:fldChar w:fldCharType="separate"/>
            </w:r>
            <w:r w:rsidR="008C3553" w:rsidRPr="00336321">
              <w:rPr>
                <w:webHidden/>
                <w:szCs w:val="22"/>
              </w:rPr>
              <w:t>105</w:t>
            </w:r>
            <w:r w:rsidRPr="00336321">
              <w:rPr>
                <w:webHidden/>
                <w:szCs w:val="22"/>
              </w:rPr>
              <w:fldChar w:fldCharType="end"/>
            </w:r>
          </w:hyperlink>
        </w:p>
        <w:p w14:paraId="6166F777" w14:textId="2375DF17"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59" w:history="1">
            <w:r w:rsidRPr="00336321">
              <w:rPr>
                <w:rStyle w:val="Hipercze"/>
                <w:rFonts w:cs="Arial"/>
                <w:szCs w:val="22"/>
              </w:rPr>
              <w:t>4.9</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Bezpieczeństwo systemu kolejowego</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_Toc207190759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106</w:t>
            </w:r>
            <w:r w:rsidRPr="00336321">
              <w:rPr>
                <w:rFonts w:cs="Arial"/>
                <w:webHidden/>
                <w:szCs w:val="22"/>
              </w:rPr>
              <w:fldChar w:fldCharType="end"/>
            </w:r>
          </w:hyperlink>
        </w:p>
        <w:p w14:paraId="46308C2A" w14:textId="1751FB8A" w:rsidR="00D31AE2" w:rsidRPr="00336321" w:rsidRDefault="00D31AE2" w:rsidP="00336321">
          <w:pPr>
            <w:pStyle w:val="Spistreci2"/>
            <w:tabs>
              <w:tab w:val="left" w:pos="993"/>
            </w:tabs>
            <w:spacing w:line="360" w:lineRule="auto"/>
            <w:jc w:val="left"/>
            <w:rPr>
              <w:rFonts w:eastAsiaTheme="minorEastAsia" w:cs="Arial"/>
              <w:b w:val="0"/>
              <w:bCs w:val="0"/>
              <w:color w:val="auto"/>
              <w:kern w:val="2"/>
              <w:szCs w:val="22"/>
              <w:lang w:eastAsia="pl-PL"/>
              <w14:ligatures w14:val="standardContextual"/>
            </w:rPr>
          </w:pPr>
          <w:hyperlink w:anchor="_Toc207190760" w:history="1">
            <w:r w:rsidRPr="00336321">
              <w:rPr>
                <w:rStyle w:val="Hipercze"/>
                <w:rFonts w:cs="Arial"/>
                <w:szCs w:val="22"/>
              </w:rPr>
              <w:t>4.10</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Plan zarządzania ryzykiem</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_Toc207190760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107</w:t>
            </w:r>
            <w:r w:rsidRPr="00336321">
              <w:rPr>
                <w:rFonts w:cs="Arial"/>
                <w:webHidden/>
                <w:szCs w:val="22"/>
              </w:rPr>
              <w:fldChar w:fldCharType="end"/>
            </w:r>
          </w:hyperlink>
        </w:p>
        <w:p w14:paraId="4F7E025F" w14:textId="0842E0B9" w:rsidR="00D31AE2" w:rsidRPr="00336321" w:rsidRDefault="00D31AE2" w:rsidP="00336321">
          <w:pPr>
            <w:pStyle w:val="Spistreci2"/>
            <w:tabs>
              <w:tab w:val="left" w:pos="993"/>
            </w:tabs>
            <w:spacing w:line="360" w:lineRule="auto"/>
            <w:jc w:val="left"/>
            <w:rPr>
              <w:rFonts w:eastAsiaTheme="minorEastAsia" w:cs="Arial"/>
              <w:b w:val="0"/>
              <w:bCs w:val="0"/>
              <w:color w:val="auto"/>
              <w:kern w:val="2"/>
              <w:szCs w:val="22"/>
              <w:lang w:eastAsia="pl-PL"/>
              <w14:ligatures w14:val="standardContextual"/>
            </w:rPr>
          </w:pPr>
          <w:hyperlink w:anchor="_Toc207190761" w:history="1">
            <w:r w:rsidRPr="00336321">
              <w:rPr>
                <w:rStyle w:val="Hipercze"/>
                <w:rFonts w:cs="Arial"/>
                <w:szCs w:val="22"/>
              </w:rPr>
              <w:t>4.11</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Plan ochrony środowiska</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_Toc207190761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108</w:t>
            </w:r>
            <w:r w:rsidRPr="00336321">
              <w:rPr>
                <w:rFonts w:cs="Arial"/>
                <w:webHidden/>
                <w:szCs w:val="22"/>
              </w:rPr>
              <w:fldChar w:fldCharType="end"/>
            </w:r>
          </w:hyperlink>
        </w:p>
        <w:p w14:paraId="302DCB8E" w14:textId="7516635D" w:rsidR="00D31AE2" w:rsidRPr="00336321" w:rsidRDefault="00D31AE2" w:rsidP="00336321">
          <w:pPr>
            <w:pStyle w:val="Spistreci2"/>
            <w:tabs>
              <w:tab w:val="left" w:pos="993"/>
            </w:tabs>
            <w:spacing w:line="360" w:lineRule="auto"/>
            <w:jc w:val="left"/>
            <w:rPr>
              <w:rFonts w:eastAsiaTheme="minorEastAsia" w:cs="Arial"/>
              <w:b w:val="0"/>
              <w:bCs w:val="0"/>
              <w:color w:val="auto"/>
              <w:kern w:val="2"/>
              <w:szCs w:val="22"/>
              <w:lang w:eastAsia="pl-PL"/>
              <w14:ligatures w14:val="standardContextual"/>
            </w:rPr>
          </w:pPr>
          <w:hyperlink w:anchor="_Toc207190762" w:history="1">
            <w:r w:rsidRPr="00336321">
              <w:rPr>
                <w:rStyle w:val="Hipercze"/>
                <w:rFonts w:cs="Arial"/>
                <w:szCs w:val="22"/>
              </w:rPr>
              <w:t>4.12</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Szkolenie personelu Zamawiającego</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_Toc207190762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108</w:t>
            </w:r>
            <w:r w:rsidRPr="00336321">
              <w:rPr>
                <w:rFonts w:cs="Arial"/>
                <w:webHidden/>
                <w:szCs w:val="22"/>
              </w:rPr>
              <w:fldChar w:fldCharType="end"/>
            </w:r>
          </w:hyperlink>
        </w:p>
        <w:p w14:paraId="67E6E6A4" w14:textId="44C7592D" w:rsidR="00D31AE2" w:rsidRPr="00336321" w:rsidRDefault="00D31AE2" w:rsidP="00336321">
          <w:pPr>
            <w:pStyle w:val="Spistreci1"/>
            <w:spacing w:line="360" w:lineRule="auto"/>
            <w:jc w:val="left"/>
            <w:rPr>
              <w:rFonts w:eastAsiaTheme="minorEastAsia" w:cs="Arial"/>
              <w:b w:val="0"/>
              <w:bCs w:val="0"/>
              <w:color w:val="auto"/>
              <w:kern w:val="2"/>
              <w:szCs w:val="22"/>
              <w:lang w:eastAsia="pl-PL"/>
              <w14:ligatures w14:val="standardContextual"/>
            </w:rPr>
          </w:pPr>
          <w:hyperlink w:anchor="_Toc207190763" w:history="1">
            <w:r w:rsidRPr="00336321">
              <w:rPr>
                <w:rStyle w:val="Hipercze"/>
                <w:rFonts w:cs="Arial"/>
                <w:szCs w:val="22"/>
              </w:rPr>
              <w:t>CZĘŚĆ II – INFORMACYJNA</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_Toc207190763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110</w:t>
            </w:r>
            <w:r w:rsidRPr="00336321">
              <w:rPr>
                <w:rFonts w:cs="Arial"/>
                <w:webHidden/>
                <w:szCs w:val="22"/>
              </w:rPr>
              <w:fldChar w:fldCharType="end"/>
            </w:r>
          </w:hyperlink>
        </w:p>
        <w:p w14:paraId="202B1C8A" w14:textId="6E5817F8" w:rsidR="00D31AE2" w:rsidRPr="00336321" w:rsidRDefault="00D31AE2" w:rsidP="00336321">
          <w:pPr>
            <w:pStyle w:val="Spistreci1"/>
            <w:spacing w:line="360" w:lineRule="auto"/>
            <w:jc w:val="left"/>
            <w:rPr>
              <w:rFonts w:eastAsiaTheme="minorEastAsia" w:cs="Arial"/>
              <w:b w:val="0"/>
              <w:bCs w:val="0"/>
              <w:color w:val="auto"/>
              <w:kern w:val="2"/>
              <w:szCs w:val="22"/>
              <w:lang w:eastAsia="pl-PL"/>
              <w14:ligatures w14:val="standardContextual"/>
            </w:rPr>
          </w:pPr>
          <w:hyperlink w:anchor="_Toc207190764" w:history="1">
            <w:r w:rsidRPr="00336321">
              <w:rPr>
                <w:rStyle w:val="Hipercze"/>
                <w:rFonts w:cs="Arial"/>
                <w:szCs w:val="22"/>
              </w:rPr>
              <w:t>5.</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INFORMACJE DOTYCZĄCE PRZEDMIOTU ZAMÓWIENIA</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_Toc207190764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111</w:t>
            </w:r>
            <w:r w:rsidRPr="00336321">
              <w:rPr>
                <w:rFonts w:cs="Arial"/>
                <w:webHidden/>
                <w:szCs w:val="22"/>
              </w:rPr>
              <w:fldChar w:fldCharType="end"/>
            </w:r>
          </w:hyperlink>
        </w:p>
        <w:p w14:paraId="30F29062" w14:textId="411D641A"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65" w:history="1">
            <w:r w:rsidRPr="00336321">
              <w:rPr>
                <w:rStyle w:val="Hipercze"/>
                <w:rFonts w:cs="Arial"/>
                <w:szCs w:val="22"/>
              </w:rPr>
              <w:t>5.1</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Informacje o prawie do dysponowania nieruchomością na cele budowlane</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_Toc207190765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111</w:t>
            </w:r>
            <w:r w:rsidRPr="00336321">
              <w:rPr>
                <w:rFonts w:cs="Arial"/>
                <w:webHidden/>
                <w:szCs w:val="22"/>
              </w:rPr>
              <w:fldChar w:fldCharType="end"/>
            </w:r>
          </w:hyperlink>
        </w:p>
        <w:p w14:paraId="6499C68F" w14:textId="5AB99156"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66" w:history="1">
            <w:r w:rsidRPr="00336321">
              <w:rPr>
                <w:rStyle w:val="Hipercze"/>
                <w:rFonts w:cs="Arial"/>
                <w:szCs w:val="22"/>
              </w:rPr>
              <w:t>5.2</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Certyfikacja</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_Toc207190766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111</w:t>
            </w:r>
            <w:r w:rsidRPr="00336321">
              <w:rPr>
                <w:rFonts w:cs="Arial"/>
                <w:webHidden/>
                <w:szCs w:val="22"/>
              </w:rPr>
              <w:fldChar w:fldCharType="end"/>
            </w:r>
          </w:hyperlink>
        </w:p>
        <w:p w14:paraId="7A63364F" w14:textId="348FE741"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67" w:history="1">
            <w:r w:rsidRPr="00336321">
              <w:rPr>
                <w:rStyle w:val="Hipercze"/>
                <w:rFonts w:cs="Arial"/>
                <w:szCs w:val="22"/>
              </w:rPr>
              <w:t>5.3</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Kontrola jakości Robót</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_Toc207190767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112</w:t>
            </w:r>
            <w:r w:rsidRPr="00336321">
              <w:rPr>
                <w:rFonts w:cs="Arial"/>
                <w:webHidden/>
                <w:szCs w:val="22"/>
              </w:rPr>
              <w:fldChar w:fldCharType="end"/>
            </w:r>
          </w:hyperlink>
        </w:p>
        <w:p w14:paraId="4B277726" w14:textId="24E8F47C"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68" w:history="1">
            <w:r w:rsidRPr="00336321">
              <w:rPr>
                <w:rStyle w:val="Hipercze"/>
                <w:rFonts w:cs="Arial"/>
                <w:szCs w:val="22"/>
              </w:rPr>
              <w:t>5.4</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Stosowanie się do Prawa i innych przepisów</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_Toc207190768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112</w:t>
            </w:r>
            <w:r w:rsidRPr="00336321">
              <w:rPr>
                <w:rFonts w:cs="Arial"/>
                <w:webHidden/>
                <w:szCs w:val="22"/>
              </w:rPr>
              <w:fldChar w:fldCharType="end"/>
            </w:r>
          </w:hyperlink>
        </w:p>
        <w:p w14:paraId="4412CFC9" w14:textId="1DD7BB3E" w:rsidR="00D31AE2" w:rsidRPr="00336321" w:rsidRDefault="00D31AE2" w:rsidP="00336321">
          <w:pPr>
            <w:pStyle w:val="Spistreci1"/>
            <w:spacing w:line="360" w:lineRule="auto"/>
            <w:jc w:val="left"/>
            <w:rPr>
              <w:rFonts w:eastAsiaTheme="minorEastAsia" w:cs="Arial"/>
              <w:b w:val="0"/>
              <w:bCs w:val="0"/>
              <w:color w:val="auto"/>
              <w:kern w:val="2"/>
              <w:szCs w:val="22"/>
              <w:lang w:eastAsia="pl-PL"/>
              <w14:ligatures w14:val="standardContextual"/>
            </w:rPr>
          </w:pPr>
          <w:hyperlink w:anchor="_Toc207190769" w:history="1">
            <w:r w:rsidRPr="00336321">
              <w:rPr>
                <w:rStyle w:val="Hipercze"/>
                <w:rFonts w:cs="Arial"/>
                <w:szCs w:val="22"/>
              </w:rPr>
              <w:t>6.</w:t>
            </w:r>
            <w:r w:rsidRPr="00336321">
              <w:rPr>
                <w:rFonts w:eastAsiaTheme="minorEastAsia" w:cs="Arial"/>
                <w:b w:val="0"/>
                <w:bCs w:val="0"/>
                <w:color w:val="auto"/>
                <w:kern w:val="2"/>
                <w:szCs w:val="22"/>
                <w:lang w:eastAsia="pl-PL"/>
                <w14:ligatures w14:val="standardContextual"/>
              </w:rPr>
              <w:tab/>
            </w:r>
            <w:r w:rsidRPr="00336321">
              <w:rPr>
                <w:rStyle w:val="Hipercze"/>
                <w:rFonts w:cs="Arial"/>
                <w:szCs w:val="22"/>
              </w:rPr>
              <w:t>ZAŁĄCZNIKI</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_Toc207190769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114</w:t>
            </w:r>
            <w:r w:rsidRPr="00336321">
              <w:rPr>
                <w:rFonts w:cs="Arial"/>
                <w:webHidden/>
                <w:szCs w:val="22"/>
              </w:rPr>
              <w:fldChar w:fldCharType="end"/>
            </w:r>
          </w:hyperlink>
        </w:p>
        <w:p w14:paraId="20BA29D6" w14:textId="6EA4C55E"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70" w:history="1">
            <w:r w:rsidRPr="00336321">
              <w:rPr>
                <w:rStyle w:val="Hipercze"/>
                <w:rFonts w:cs="Arial"/>
                <w:szCs w:val="22"/>
              </w:rPr>
              <w:t>Załącznik nr 1 - Wymagania dla dokumentacji w formie elektronicznej</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_Toc207190770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115</w:t>
            </w:r>
            <w:r w:rsidRPr="00336321">
              <w:rPr>
                <w:rFonts w:cs="Arial"/>
                <w:webHidden/>
                <w:szCs w:val="22"/>
              </w:rPr>
              <w:fldChar w:fldCharType="end"/>
            </w:r>
          </w:hyperlink>
        </w:p>
        <w:p w14:paraId="20E3CC16" w14:textId="76A394DB" w:rsidR="00D31AE2" w:rsidRPr="00336321" w:rsidRDefault="00D31AE2" w:rsidP="00336321">
          <w:pPr>
            <w:pStyle w:val="Spistreci2"/>
            <w:spacing w:line="360" w:lineRule="auto"/>
            <w:jc w:val="left"/>
            <w:rPr>
              <w:rFonts w:eastAsiaTheme="minorEastAsia" w:cs="Arial"/>
              <w:b w:val="0"/>
              <w:bCs w:val="0"/>
              <w:color w:val="auto"/>
              <w:kern w:val="2"/>
              <w:szCs w:val="22"/>
              <w:lang w:eastAsia="pl-PL"/>
              <w14:ligatures w14:val="standardContextual"/>
            </w:rPr>
          </w:pPr>
          <w:hyperlink w:anchor="_Toc207190771" w:history="1">
            <w:r w:rsidRPr="00336321">
              <w:rPr>
                <w:rStyle w:val="Hipercze"/>
                <w:rFonts w:cs="Arial"/>
                <w:szCs w:val="22"/>
              </w:rPr>
              <w:t>Załącznik nr 2 - Wzór opisu stanu nieruchomości</w:t>
            </w:r>
            <w:r w:rsidRPr="00336321">
              <w:rPr>
                <w:rFonts w:cs="Arial"/>
                <w:webHidden/>
                <w:szCs w:val="22"/>
              </w:rPr>
              <w:tab/>
            </w:r>
            <w:r w:rsidRPr="00336321">
              <w:rPr>
                <w:rFonts w:cs="Arial"/>
                <w:webHidden/>
                <w:szCs w:val="22"/>
              </w:rPr>
              <w:fldChar w:fldCharType="begin"/>
            </w:r>
            <w:r w:rsidRPr="00336321">
              <w:rPr>
                <w:rFonts w:cs="Arial"/>
                <w:webHidden/>
                <w:szCs w:val="22"/>
              </w:rPr>
              <w:instrText xml:space="preserve"> PAGEREF _Toc207190771 \h </w:instrText>
            </w:r>
            <w:r w:rsidRPr="00336321">
              <w:rPr>
                <w:rFonts w:cs="Arial"/>
                <w:webHidden/>
                <w:szCs w:val="22"/>
              </w:rPr>
            </w:r>
            <w:r w:rsidRPr="00336321">
              <w:rPr>
                <w:rFonts w:cs="Arial"/>
                <w:webHidden/>
                <w:szCs w:val="22"/>
              </w:rPr>
              <w:fldChar w:fldCharType="separate"/>
            </w:r>
            <w:r w:rsidR="008C3553" w:rsidRPr="00336321">
              <w:rPr>
                <w:rFonts w:cs="Arial"/>
                <w:webHidden/>
                <w:szCs w:val="22"/>
              </w:rPr>
              <w:t>118</w:t>
            </w:r>
            <w:r w:rsidRPr="00336321">
              <w:rPr>
                <w:rFonts w:cs="Arial"/>
                <w:webHidden/>
                <w:szCs w:val="22"/>
              </w:rPr>
              <w:fldChar w:fldCharType="end"/>
            </w:r>
          </w:hyperlink>
        </w:p>
        <w:p w14:paraId="164C59BF" w14:textId="5E193D8F" w:rsidR="00850A12" w:rsidRPr="00336321" w:rsidRDefault="00DC215B" w:rsidP="00336321">
          <w:pPr>
            <w:spacing w:line="360" w:lineRule="auto"/>
            <w:jc w:val="left"/>
            <w:rPr>
              <w:sz w:val="22"/>
            </w:rPr>
          </w:pPr>
          <w:r w:rsidRPr="00336321">
            <w:rPr>
              <w:sz w:val="22"/>
            </w:rPr>
            <w:fldChar w:fldCharType="end"/>
          </w:r>
        </w:p>
      </w:sdtContent>
    </w:sdt>
    <w:p w14:paraId="4C5CFA55" w14:textId="77777777" w:rsidR="007F615A" w:rsidRPr="00336321" w:rsidRDefault="007F615A" w:rsidP="00336321">
      <w:pPr>
        <w:spacing w:line="360" w:lineRule="auto"/>
        <w:ind w:left="425" w:firstLine="0"/>
        <w:jc w:val="left"/>
        <w:rPr>
          <w:sz w:val="22"/>
        </w:rPr>
      </w:pPr>
    </w:p>
    <w:p w14:paraId="6CD8279E" w14:textId="782EC9F5" w:rsidR="00097301" w:rsidRPr="00336321" w:rsidRDefault="00097301" w:rsidP="00336321">
      <w:pPr>
        <w:spacing w:line="360" w:lineRule="auto"/>
        <w:ind w:firstLine="0"/>
        <w:jc w:val="left"/>
        <w:rPr>
          <w:sz w:val="22"/>
        </w:rPr>
      </w:pPr>
    </w:p>
    <w:p w14:paraId="387E07D0" w14:textId="77777777" w:rsidR="00AF44E8" w:rsidRPr="00336321" w:rsidRDefault="00AF44E8" w:rsidP="00336321">
      <w:pPr>
        <w:spacing w:line="360" w:lineRule="auto"/>
        <w:ind w:firstLine="0"/>
        <w:jc w:val="left"/>
        <w:rPr>
          <w:sz w:val="22"/>
        </w:rPr>
      </w:pPr>
    </w:p>
    <w:p w14:paraId="215E37F2" w14:textId="77777777" w:rsidR="00AF44E8" w:rsidRPr="00336321" w:rsidRDefault="00AF44E8" w:rsidP="00336321">
      <w:pPr>
        <w:spacing w:line="360" w:lineRule="auto"/>
        <w:ind w:firstLine="0"/>
        <w:jc w:val="left"/>
        <w:rPr>
          <w:sz w:val="22"/>
        </w:rPr>
      </w:pPr>
    </w:p>
    <w:p w14:paraId="5EDDF8BF" w14:textId="196670FC" w:rsidR="003559A2" w:rsidRPr="00336321" w:rsidRDefault="00095F36" w:rsidP="00336321">
      <w:pPr>
        <w:pStyle w:val="Tytu0"/>
        <w:spacing w:before="6000"/>
        <w:jc w:val="left"/>
        <w:rPr>
          <w:rFonts w:cs="Arial"/>
          <w:sz w:val="22"/>
          <w:szCs w:val="22"/>
        </w:rPr>
      </w:pPr>
      <w:bookmarkStart w:id="18" w:name="_Toc391469671"/>
      <w:bookmarkStart w:id="19" w:name="_Toc391470953"/>
      <w:bookmarkStart w:id="20" w:name="_Toc405358167"/>
      <w:bookmarkStart w:id="21" w:name="_Toc406653681"/>
      <w:bookmarkStart w:id="22" w:name="_Toc450138159"/>
      <w:bookmarkStart w:id="23" w:name="_Toc450139692"/>
      <w:bookmarkStart w:id="24" w:name="_Toc454200971"/>
      <w:bookmarkStart w:id="25" w:name="_Toc454202457"/>
      <w:bookmarkStart w:id="26" w:name="_Toc455741286"/>
      <w:bookmarkStart w:id="27" w:name="_Toc455741500"/>
      <w:bookmarkStart w:id="28" w:name="_Toc460409406"/>
      <w:bookmarkStart w:id="29" w:name="_Toc461199103"/>
      <w:bookmarkStart w:id="30" w:name="_Toc461791144"/>
      <w:bookmarkStart w:id="31" w:name="_Toc461803221"/>
      <w:bookmarkStart w:id="32" w:name="_Toc474152473"/>
      <w:bookmarkStart w:id="33" w:name="_Toc3975297"/>
      <w:bookmarkStart w:id="34" w:name="_Toc4159233"/>
      <w:bookmarkStart w:id="35" w:name="_Toc4159691"/>
      <w:bookmarkStart w:id="36" w:name="_Toc207190626"/>
      <w:r w:rsidRPr="00336321">
        <w:rPr>
          <w:rFonts w:cs="Arial"/>
          <w:sz w:val="22"/>
          <w:szCs w:val="22"/>
        </w:rPr>
        <w:lastRenderedPageBreak/>
        <w:t>CZĘŚĆ</w:t>
      </w:r>
      <w:r w:rsidR="00EF43A1" w:rsidRPr="00336321">
        <w:rPr>
          <w:rFonts w:cs="Arial"/>
          <w:sz w:val="22"/>
          <w:szCs w:val="22"/>
        </w:rPr>
        <w:t xml:space="preserve"> I - </w:t>
      </w:r>
      <w:r w:rsidRPr="00336321">
        <w:rPr>
          <w:rFonts w:cs="Arial"/>
          <w:sz w:val="22"/>
          <w:szCs w:val="22"/>
        </w:rPr>
        <w:t>OPISOWA</w:t>
      </w:r>
      <w:bookmarkStart w:id="37" w:name="_Toc461173300"/>
      <w:bookmarkStart w:id="38" w:name="_Toc461186589"/>
      <w:bookmarkStart w:id="39" w:name="_Toc461186984"/>
      <w:bookmarkStart w:id="40" w:name="_Toc319203018"/>
      <w:bookmarkStart w:id="41" w:name="_Toc319405876"/>
      <w:bookmarkStart w:id="42" w:name="_Ref320518476"/>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03FDDD76" w14:textId="2FBED211" w:rsidR="003644E4" w:rsidRPr="00336321" w:rsidRDefault="003644E4" w:rsidP="00336321">
      <w:pPr>
        <w:spacing w:line="360" w:lineRule="auto"/>
        <w:jc w:val="left"/>
        <w:rPr>
          <w:rFonts w:eastAsia="Calibri"/>
          <w:kern w:val="32"/>
          <w:sz w:val="22"/>
        </w:rPr>
      </w:pPr>
      <w:r w:rsidRPr="00336321">
        <w:rPr>
          <w:sz w:val="22"/>
        </w:rPr>
        <w:br w:type="page"/>
      </w:r>
    </w:p>
    <w:p w14:paraId="2A798963" w14:textId="7A72B1CE" w:rsidR="003644E4" w:rsidRPr="00336321" w:rsidRDefault="00B869BA" w:rsidP="00336321">
      <w:pPr>
        <w:pStyle w:val="Nagwek1"/>
        <w:spacing w:line="360" w:lineRule="auto"/>
        <w:jc w:val="left"/>
        <w:rPr>
          <w:sz w:val="22"/>
          <w:szCs w:val="22"/>
        </w:rPr>
      </w:pPr>
      <w:bookmarkStart w:id="43" w:name="_Toc455741287"/>
      <w:bookmarkStart w:id="44" w:name="_Toc455741501"/>
      <w:bookmarkStart w:id="45" w:name="_Toc460409407"/>
      <w:bookmarkStart w:id="46" w:name="_Toc461199104"/>
      <w:bookmarkStart w:id="47" w:name="_Toc461791145"/>
      <w:bookmarkStart w:id="48" w:name="_Toc461803222"/>
      <w:bookmarkStart w:id="49" w:name="_Toc474152474"/>
      <w:bookmarkStart w:id="50" w:name="_Toc3975298"/>
      <w:bookmarkStart w:id="51" w:name="_Toc4159234"/>
      <w:bookmarkStart w:id="52" w:name="_Toc4159692"/>
      <w:bookmarkStart w:id="53" w:name="_Toc207190627"/>
      <w:r w:rsidRPr="00336321">
        <w:rPr>
          <w:sz w:val="22"/>
          <w:szCs w:val="22"/>
        </w:rPr>
        <w:lastRenderedPageBreak/>
        <w:t>WYKAZ SKRÓTÓW I OBJAŚNIENIA POJĘĆ UŻYTYCH W TEKŚCIE</w:t>
      </w:r>
      <w:bookmarkEnd w:id="43"/>
      <w:bookmarkEnd w:id="44"/>
      <w:bookmarkEnd w:id="45"/>
      <w:bookmarkEnd w:id="46"/>
      <w:bookmarkEnd w:id="47"/>
      <w:bookmarkEnd w:id="48"/>
      <w:bookmarkEnd w:id="49"/>
      <w:bookmarkEnd w:id="50"/>
      <w:bookmarkEnd w:id="51"/>
      <w:bookmarkEnd w:id="52"/>
      <w:bookmarkEnd w:id="5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6827"/>
      </w:tblGrid>
      <w:tr w:rsidR="00FE04D7" w:rsidRPr="00336321" w14:paraId="419E1837"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6BF06C5C" w14:textId="77777777" w:rsidR="00FE04D7" w:rsidRPr="00336321" w:rsidRDefault="00FE04D7" w:rsidP="00336321">
            <w:pPr>
              <w:spacing w:before="120" w:after="120" w:line="360" w:lineRule="auto"/>
              <w:ind w:firstLine="0"/>
              <w:jc w:val="left"/>
              <w:rPr>
                <w:b/>
                <w:sz w:val="22"/>
              </w:rPr>
            </w:pPr>
            <w:r w:rsidRPr="00336321">
              <w:rPr>
                <w:b/>
                <w:sz w:val="22"/>
              </w:rPr>
              <w:t>Pojęcie/skrót</w:t>
            </w:r>
          </w:p>
        </w:tc>
        <w:tc>
          <w:tcPr>
            <w:tcW w:w="6827"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017A0853" w14:textId="77777777" w:rsidR="00FE04D7" w:rsidRPr="00336321" w:rsidRDefault="00FE04D7" w:rsidP="00336321">
            <w:pPr>
              <w:spacing w:before="120" w:after="120" w:line="360" w:lineRule="auto"/>
              <w:ind w:firstLine="0"/>
              <w:jc w:val="left"/>
              <w:rPr>
                <w:b/>
                <w:sz w:val="22"/>
              </w:rPr>
            </w:pPr>
            <w:r w:rsidRPr="00336321">
              <w:rPr>
                <w:b/>
                <w:sz w:val="22"/>
              </w:rPr>
              <w:t>Opis</w:t>
            </w:r>
          </w:p>
        </w:tc>
      </w:tr>
      <w:tr w:rsidR="00FE04D7" w:rsidRPr="00336321" w14:paraId="64D8AC05"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6913DB6F" w14:textId="77777777" w:rsidR="00FE04D7" w:rsidRPr="00336321" w:rsidRDefault="00FE04D7" w:rsidP="00336321">
            <w:pPr>
              <w:spacing w:before="120" w:after="120" w:line="360" w:lineRule="auto"/>
              <w:ind w:firstLine="0"/>
              <w:jc w:val="left"/>
              <w:rPr>
                <w:b/>
                <w:sz w:val="22"/>
              </w:rPr>
            </w:pPr>
            <w:r w:rsidRPr="00336321">
              <w:rPr>
                <w:b/>
                <w:sz w:val="22"/>
              </w:rPr>
              <w:t>Czas na Ukończenie</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39D61461" w14:textId="77777777" w:rsidR="00FE04D7" w:rsidRPr="00336321" w:rsidRDefault="00FE04D7" w:rsidP="00336321">
            <w:pPr>
              <w:spacing w:before="120" w:after="120" w:line="360" w:lineRule="auto"/>
              <w:ind w:firstLine="0"/>
              <w:jc w:val="left"/>
              <w:rPr>
                <w:sz w:val="22"/>
              </w:rPr>
            </w:pPr>
            <w:r w:rsidRPr="00336321">
              <w:rPr>
                <w:sz w:val="22"/>
              </w:rPr>
              <w:t>Czas na Ukończenie w rozumieniu warunków umowy w  SubKLAUZULI 1.1.3.3.</w:t>
            </w:r>
          </w:p>
        </w:tc>
      </w:tr>
      <w:tr w:rsidR="00FE04D7" w:rsidRPr="00336321" w14:paraId="1018CC60"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674C3366" w14:textId="77777777" w:rsidR="00FE04D7" w:rsidRPr="00336321" w:rsidRDefault="00FE04D7" w:rsidP="00336321">
            <w:pPr>
              <w:spacing w:before="120" w:after="120" w:line="360" w:lineRule="auto"/>
              <w:ind w:firstLine="0"/>
              <w:jc w:val="left"/>
              <w:rPr>
                <w:b/>
                <w:sz w:val="22"/>
              </w:rPr>
            </w:pPr>
            <w:r w:rsidRPr="00336321">
              <w:rPr>
                <w:b/>
                <w:sz w:val="22"/>
              </w:rPr>
              <w:t>DNSH</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715CCC5C" w14:textId="77777777" w:rsidR="00FE04D7" w:rsidRPr="00336321" w:rsidRDefault="00FE04D7" w:rsidP="00336321">
            <w:pPr>
              <w:spacing w:before="120" w:after="120" w:line="360" w:lineRule="auto"/>
              <w:ind w:firstLine="0"/>
              <w:jc w:val="left"/>
              <w:rPr>
                <w:sz w:val="22"/>
              </w:rPr>
            </w:pPr>
            <w:r w:rsidRPr="00336321">
              <w:rPr>
                <w:sz w:val="22"/>
              </w:rPr>
              <w:t>Zasada „Nie czyń poważnych szkód w środowisku”</w:t>
            </w:r>
          </w:p>
        </w:tc>
      </w:tr>
      <w:tr w:rsidR="00FE04D7" w:rsidRPr="00336321" w14:paraId="6205F72C"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22654888" w14:textId="77777777" w:rsidR="00FE04D7" w:rsidRPr="00336321" w:rsidRDefault="00FE04D7" w:rsidP="00336321">
            <w:pPr>
              <w:spacing w:before="120" w:after="120" w:line="360" w:lineRule="auto"/>
              <w:ind w:firstLine="0"/>
              <w:jc w:val="left"/>
              <w:rPr>
                <w:b/>
                <w:sz w:val="22"/>
              </w:rPr>
            </w:pPr>
            <w:r w:rsidRPr="00336321">
              <w:rPr>
                <w:b/>
                <w:sz w:val="22"/>
              </w:rPr>
              <w:t>Dokumentacja powykonawcza</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229C5217" w14:textId="77777777" w:rsidR="00FE04D7" w:rsidRPr="00336321" w:rsidRDefault="00FE04D7" w:rsidP="00336321">
            <w:pPr>
              <w:spacing w:before="120" w:after="120" w:line="360" w:lineRule="auto"/>
              <w:ind w:firstLine="0"/>
              <w:jc w:val="left"/>
              <w:rPr>
                <w:sz w:val="22"/>
              </w:rPr>
            </w:pPr>
            <w:r w:rsidRPr="00336321">
              <w:rPr>
                <w:sz w:val="22"/>
              </w:rPr>
              <w:t>Dokumentacja projektowa z naniesionymi w czasie realizacji zmianami potwierdzonymi przez kierownika budowy i inspektora nadzoru obrazująca całość wykonanych robót (obrazująca stan końcowy bez stanu początkowego i zmian wykonanych w trakcie robót).</w:t>
            </w:r>
          </w:p>
        </w:tc>
      </w:tr>
      <w:tr w:rsidR="00FE04D7" w:rsidRPr="00336321" w14:paraId="715E40E7"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19E84361" w14:textId="77777777" w:rsidR="00FE04D7" w:rsidRPr="00336321" w:rsidRDefault="00FE04D7" w:rsidP="00336321">
            <w:pPr>
              <w:spacing w:before="120" w:after="120" w:line="360" w:lineRule="auto"/>
              <w:ind w:firstLine="0"/>
              <w:jc w:val="left"/>
              <w:rPr>
                <w:b/>
                <w:sz w:val="22"/>
              </w:rPr>
            </w:pPr>
            <w:r w:rsidRPr="00336321">
              <w:rPr>
                <w:b/>
                <w:sz w:val="22"/>
              </w:rPr>
              <w:t xml:space="preserve">Dokumentacja techniczna </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7E6DA565" w14:textId="77777777" w:rsidR="00FE04D7" w:rsidRPr="00336321" w:rsidRDefault="00FE04D7" w:rsidP="00336321">
            <w:pPr>
              <w:spacing w:before="120" w:after="120" w:line="360" w:lineRule="auto"/>
              <w:ind w:firstLine="0"/>
              <w:jc w:val="left"/>
              <w:rPr>
                <w:sz w:val="22"/>
              </w:rPr>
            </w:pPr>
            <w:r w:rsidRPr="00336321">
              <w:rPr>
                <w:sz w:val="22"/>
              </w:rPr>
              <w:t xml:space="preserve">oznacza zbiór wszystkich dokumentacji towarzyszących deklaracji weryfikacji WE podsystemu, zgromadzonych przez wykonawcę w trakcie procedury weryfikacji WE podsystemu zgodnie z wymaganiami przepisów ustawy z dnia 28 marca 2003 r. o transporcie kolejowym  (Dz. U. z 2023 r. poz. 1786 tekst jednolity)  </w:t>
            </w:r>
          </w:p>
          <w:p w14:paraId="4F6F06A1" w14:textId="77777777" w:rsidR="00FE04D7" w:rsidRPr="00336321" w:rsidRDefault="00FE04D7" w:rsidP="00336321">
            <w:pPr>
              <w:spacing w:before="120" w:after="120" w:line="360" w:lineRule="auto"/>
              <w:ind w:firstLine="0"/>
              <w:jc w:val="left"/>
              <w:rPr>
                <w:sz w:val="22"/>
              </w:rPr>
            </w:pPr>
            <w:r w:rsidRPr="00336321">
              <w:rPr>
                <w:sz w:val="22"/>
              </w:rPr>
              <w:t>zwanej dalej „ustawą o transporcie kolejowym”.</w:t>
            </w:r>
          </w:p>
        </w:tc>
      </w:tr>
      <w:tr w:rsidR="00FE04D7" w:rsidRPr="00336321" w14:paraId="038E277E"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47ECC5C5" w14:textId="77777777" w:rsidR="00FE04D7" w:rsidRPr="00336321" w:rsidRDefault="00FE04D7" w:rsidP="00336321">
            <w:pPr>
              <w:spacing w:before="120" w:after="120" w:line="360" w:lineRule="auto"/>
              <w:ind w:firstLine="0"/>
              <w:jc w:val="left"/>
              <w:rPr>
                <w:b/>
                <w:sz w:val="22"/>
              </w:rPr>
            </w:pPr>
            <w:r w:rsidRPr="00336321">
              <w:rPr>
                <w:b/>
                <w:sz w:val="22"/>
              </w:rPr>
              <w:t>DTR</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616BE71D" w14:textId="77777777" w:rsidR="00FE04D7" w:rsidRPr="00336321" w:rsidRDefault="00FE04D7" w:rsidP="00336321">
            <w:pPr>
              <w:spacing w:before="120" w:after="120" w:line="360" w:lineRule="auto"/>
              <w:ind w:firstLine="0"/>
              <w:jc w:val="left"/>
              <w:rPr>
                <w:sz w:val="22"/>
              </w:rPr>
            </w:pPr>
            <w:r w:rsidRPr="00336321">
              <w:rPr>
                <w:sz w:val="22"/>
              </w:rPr>
              <w:t>Dokumentacja Techniczno-Ruchowa – dokument opracowany przez Producenta na podstawie wymagań Zamawiającego, zawartych w instrukcji Ie-100a, określający zasady stosowania, montażu, uruchamiania i utrzymania danego urządzenia.</w:t>
            </w:r>
          </w:p>
        </w:tc>
      </w:tr>
      <w:tr w:rsidR="00FE04D7" w:rsidRPr="00336321" w14:paraId="624519D9"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7F8DCC16" w14:textId="77777777" w:rsidR="00FE04D7" w:rsidRPr="00336321" w:rsidRDefault="00FE04D7" w:rsidP="00336321">
            <w:pPr>
              <w:spacing w:before="120" w:after="120" w:line="360" w:lineRule="auto"/>
              <w:ind w:firstLine="0"/>
              <w:jc w:val="left"/>
              <w:rPr>
                <w:b/>
                <w:sz w:val="22"/>
              </w:rPr>
            </w:pPr>
            <w:r w:rsidRPr="00336321">
              <w:rPr>
                <w:b/>
                <w:sz w:val="22"/>
              </w:rPr>
              <w:t>Dziennik budowy</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7DDB547C" w14:textId="77777777" w:rsidR="00FE04D7" w:rsidRPr="00336321" w:rsidRDefault="00FE04D7" w:rsidP="00336321">
            <w:pPr>
              <w:spacing w:before="120" w:after="120" w:line="360" w:lineRule="auto"/>
              <w:ind w:firstLine="0"/>
              <w:jc w:val="left"/>
              <w:rPr>
                <w:sz w:val="22"/>
              </w:rPr>
            </w:pPr>
            <w:r w:rsidRPr="00336321">
              <w:rPr>
                <w:sz w:val="22"/>
              </w:rPr>
              <w:t>Opatrzony pieczęcią Organu Architektoniczno-Budowlanego zeszyt z ponumerowanymi stronami, służący do notowania wydarzeń zaistniałych w czasie realizacji zadania budowlanego, rejestrowania dokonanych odbiorów robót, przekazywania poleceń i innej korespondencji technicznej.</w:t>
            </w:r>
          </w:p>
        </w:tc>
      </w:tr>
      <w:tr w:rsidR="00FE04D7" w:rsidRPr="00336321" w14:paraId="15A9A55E"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0FFD7CF7" w14:textId="77777777" w:rsidR="00FE04D7" w:rsidRPr="00336321" w:rsidRDefault="00FE04D7" w:rsidP="00336321">
            <w:pPr>
              <w:spacing w:before="120" w:after="120" w:line="360" w:lineRule="auto"/>
              <w:ind w:firstLine="0"/>
              <w:jc w:val="left"/>
              <w:rPr>
                <w:b/>
                <w:sz w:val="22"/>
              </w:rPr>
            </w:pPr>
            <w:r w:rsidRPr="00336321">
              <w:rPr>
                <w:b/>
                <w:sz w:val="22"/>
              </w:rPr>
              <w:t>Fazowanie robót</w:t>
            </w:r>
          </w:p>
        </w:tc>
        <w:tc>
          <w:tcPr>
            <w:tcW w:w="6827" w:type="dxa"/>
            <w:tcBorders>
              <w:top w:val="single" w:sz="4" w:space="0" w:color="000000"/>
              <w:left w:val="single" w:sz="4" w:space="0" w:color="000000"/>
              <w:bottom w:val="single" w:sz="4" w:space="0" w:color="000000"/>
              <w:right w:val="single" w:sz="4" w:space="0" w:color="000000"/>
            </w:tcBorders>
            <w:hideMark/>
          </w:tcPr>
          <w:p w14:paraId="0AAFCF20" w14:textId="77777777" w:rsidR="00FE04D7" w:rsidRPr="00336321" w:rsidRDefault="00FE04D7" w:rsidP="00336321">
            <w:pPr>
              <w:spacing w:before="120" w:after="120" w:line="360" w:lineRule="auto"/>
              <w:ind w:firstLine="0"/>
              <w:jc w:val="left"/>
              <w:rPr>
                <w:sz w:val="22"/>
              </w:rPr>
            </w:pPr>
            <w:r w:rsidRPr="00336321">
              <w:rPr>
                <w:sz w:val="22"/>
              </w:rPr>
              <w:t>kolejność wykonywania robót umożliwiająca realizację i prowadzenie ruchu kolejowego w czasie robót</w:t>
            </w:r>
          </w:p>
        </w:tc>
      </w:tr>
      <w:tr w:rsidR="00FE04D7" w:rsidRPr="00336321" w14:paraId="1E0480FB"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2839B71B" w14:textId="77777777" w:rsidR="00FE04D7" w:rsidRPr="00336321" w:rsidRDefault="00FE04D7" w:rsidP="00336321">
            <w:pPr>
              <w:spacing w:before="120" w:after="120" w:line="360" w:lineRule="auto"/>
              <w:ind w:firstLine="0"/>
              <w:jc w:val="left"/>
              <w:rPr>
                <w:b/>
                <w:sz w:val="22"/>
              </w:rPr>
            </w:pPr>
            <w:r w:rsidRPr="00336321">
              <w:rPr>
                <w:b/>
                <w:sz w:val="22"/>
              </w:rPr>
              <w:lastRenderedPageBreak/>
              <w:t>Geodezyjna dokumentacja powykonawcza</w:t>
            </w:r>
          </w:p>
        </w:tc>
        <w:tc>
          <w:tcPr>
            <w:tcW w:w="6827" w:type="dxa"/>
            <w:tcBorders>
              <w:top w:val="single" w:sz="4" w:space="0" w:color="000000"/>
              <w:left w:val="single" w:sz="4" w:space="0" w:color="000000"/>
              <w:bottom w:val="single" w:sz="4" w:space="0" w:color="000000"/>
              <w:right w:val="single" w:sz="4" w:space="0" w:color="000000"/>
            </w:tcBorders>
            <w:hideMark/>
          </w:tcPr>
          <w:p w14:paraId="493243E0" w14:textId="77777777" w:rsidR="00FE04D7" w:rsidRPr="00336321" w:rsidRDefault="00FE04D7" w:rsidP="00336321">
            <w:pPr>
              <w:spacing w:before="120" w:after="120" w:line="360" w:lineRule="auto"/>
              <w:ind w:firstLine="0"/>
              <w:jc w:val="left"/>
              <w:rPr>
                <w:sz w:val="22"/>
              </w:rPr>
            </w:pPr>
            <w:r w:rsidRPr="00336321">
              <w:rPr>
                <w:sz w:val="22"/>
              </w:rPr>
              <w:t>mapa sytuacyjno-wysokościowa z geodezyjną inwentaryzacją powykonawczą, sporządzona zgodnie z dokumentami:</w:t>
            </w:r>
          </w:p>
          <w:p w14:paraId="2862C3A4" w14:textId="77777777" w:rsidR="00FE04D7" w:rsidRPr="00336321" w:rsidRDefault="00FE04D7" w:rsidP="00336321">
            <w:pPr>
              <w:spacing w:before="120" w:after="120" w:line="360" w:lineRule="auto"/>
              <w:ind w:firstLine="0"/>
              <w:jc w:val="left"/>
              <w:rPr>
                <w:sz w:val="22"/>
              </w:rPr>
            </w:pPr>
            <w:r w:rsidRPr="00336321">
              <w:rPr>
                <w:sz w:val="22"/>
              </w:rPr>
              <w:t>•</w:t>
            </w:r>
            <w:r w:rsidRPr="00336321">
              <w:rPr>
                <w:sz w:val="22"/>
              </w:rPr>
              <w:tab/>
              <w:t>Standard techniczny „O organizacji i wykonywaniu pomiarów w geodezji kolejowej” GK-1 (Uchwała Nr 8 Zarządu PKP S.A. z dnia 12 stycznia 2016 r.);</w:t>
            </w:r>
          </w:p>
          <w:p w14:paraId="6FF82731" w14:textId="77777777" w:rsidR="00FE04D7" w:rsidRPr="00336321" w:rsidRDefault="00FE04D7" w:rsidP="00336321">
            <w:pPr>
              <w:spacing w:before="120" w:after="120" w:line="360" w:lineRule="auto"/>
              <w:ind w:firstLine="0"/>
              <w:jc w:val="left"/>
              <w:rPr>
                <w:sz w:val="22"/>
              </w:rPr>
            </w:pPr>
            <w:r w:rsidRPr="00336321">
              <w:rPr>
                <w:sz w:val="22"/>
              </w:rPr>
              <w:t>•</w:t>
            </w:r>
            <w:r w:rsidRPr="00336321">
              <w:rPr>
                <w:sz w:val="22"/>
              </w:rPr>
              <w:tab/>
              <w:t>„Standard mapy dla opracowań realizowanych na zlecenie PKP Polskie Linie Kolejowe S.A.” (Decyzja Nr 13/2015 Członka Zarządu – dyrektora ds. utrzymania infrastruktury z dnia 15 kwietnia 2015 r.).</w:t>
            </w:r>
          </w:p>
        </w:tc>
      </w:tr>
      <w:tr w:rsidR="00FE04D7" w:rsidRPr="00336321" w14:paraId="1F631D26"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2DD4F287" w14:textId="77777777" w:rsidR="00FE04D7" w:rsidRPr="00336321" w:rsidRDefault="00FE04D7" w:rsidP="00336321">
            <w:pPr>
              <w:spacing w:before="120" w:after="120" w:line="360" w:lineRule="auto"/>
              <w:ind w:firstLine="0"/>
              <w:jc w:val="left"/>
              <w:rPr>
                <w:b/>
                <w:sz w:val="22"/>
              </w:rPr>
            </w:pPr>
            <w:r w:rsidRPr="00336321">
              <w:rPr>
                <w:b/>
                <w:sz w:val="22"/>
              </w:rPr>
              <w:t>IZ</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5D68FA9C" w14:textId="77777777" w:rsidR="00FE04D7" w:rsidRPr="00336321" w:rsidRDefault="00FE04D7" w:rsidP="00336321">
            <w:pPr>
              <w:spacing w:before="120" w:after="120" w:line="360" w:lineRule="auto"/>
              <w:ind w:firstLine="0"/>
              <w:jc w:val="left"/>
              <w:rPr>
                <w:sz w:val="22"/>
              </w:rPr>
            </w:pPr>
            <w:r w:rsidRPr="00336321">
              <w:rPr>
                <w:sz w:val="22"/>
              </w:rPr>
              <w:t>Zakład Linii Kolejowych tj. właściwa terytorialnie jednostka zamawiającego odpowiadająca za eksploatację i utrzymanie infrastruktury</w:t>
            </w:r>
          </w:p>
        </w:tc>
      </w:tr>
      <w:tr w:rsidR="00FE04D7" w:rsidRPr="00336321" w14:paraId="25095F2D"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3861F28D" w14:textId="77777777" w:rsidR="00FE04D7" w:rsidRPr="00336321" w:rsidRDefault="00FE04D7" w:rsidP="00336321">
            <w:pPr>
              <w:spacing w:before="120" w:after="120" w:line="360" w:lineRule="auto"/>
              <w:ind w:firstLine="0"/>
              <w:jc w:val="left"/>
              <w:rPr>
                <w:b/>
                <w:sz w:val="22"/>
              </w:rPr>
            </w:pPr>
            <w:r w:rsidRPr="00336321">
              <w:rPr>
                <w:b/>
                <w:sz w:val="22"/>
              </w:rPr>
              <w:t>KODGiK</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20A2EA75" w14:textId="77777777" w:rsidR="00FE04D7" w:rsidRPr="00336321" w:rsidRDefault="00FE04D7" w:rsidP="00336321">
            <w:pPr>
              <w:spacing w:before="120" w:after="120" w:line="360" w:lineRule="auto"/>
              <w:ind w:firstLine="0"/>
              <w:jc w:val="left"/>
              <w:rPr>
                <w:sz w:val="22"/>
              </w:rPr>
            </w:pPr>
            <w:r w:rsidRPr="00336321">
              <w:rPr>
                <w:sz w:val="22"/>
              </w:rPr>
              <w:t>Kolejowy Ośrodek Dokumentacji Geodezyjnej i Kartograficznej</w:t>
            </w:r>
          </w:p>
        </w:tc>
      </w:tr>
      <w:tr w:rsidR="00FE04D7" w:rsidRPr="00336321" w14:paraId="56B75354"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7394FE90" w14:textId="77777777" w:rsidR="00FE04D7" w:rsidRPr="00336321" w:rsidRDefault="00FE04D7" w:rsidP="00336321">
            <w:pPr>
              <w:spacing w:before="120" w:after="120" w:line="360" w:lineRule="auto"/>
              <w:ind w:firstLine="0"/>
              <w:jc w:val="left"/>
              <w:rPr>
                <w:b/>
                <w:sz w:val="22"/>
              </w:rPr>
            </w:pPr>
            <w:r w:rsidRPr="00336321">
              <w:rPr>
                <w:b/>
                <w:sz w:val="22"/>
              </w:rPr>
              <w:t>Kolizja</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35F6C383" w14:textId="77777777" w:rsidR="00FE04D7" w:rsidRPr="00336321" w:rsidRDefault="00FE04D7" w:rsidP="00336321">
            <w:pPr>
              <w:spacing w:before="120" w:after="120" w:line="360" w:lineRule="auto"/>
              <w:ind w:firstLine="0"/>
              <w:jc w:val="left"/>
              <w:rPr>
                <w:sz w:val="22"/>
              </w:rPr>
            </w:pPr>
            <w:r w:rsidRPr="00336321">
              <w:rPr>
                <w:sz w:val="22"/>
              </w:rPr>
              <w:t>sytuacja, w której budowa lub przebudowa infrastruktury w miejscu przecięcia z istniejącymi sieciami lub urządzeniami (dreny, linie i  słupy telefoniczne oraz elektryczne, ujęcia wodne, gazociągi, a  także obiekty budownictwa lądowego, itp.) powoduje naruszenie tych sieci lub urządzeń albo konieczność zmian dotychczasowego ich stanu, przywrócenie poprzedniego stanu lub dokonanie innych zmian w związku z przyjętą technologią robót przez Wykonawcę.</w:t>
            </w:r>
          </w:p>
        </w:tc>
      </w:tr>
      <w:tr w:rsidR="00E66B1B" w:rsidRPr="00336321" w14:paraId="5B2D1EEE"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tcPr>
          <w:p w14:paraId="7CC272C5" w14:textId="0F4FAA48" w:rsidR="00E66B1B" w:rsidRPr="00336321" w:rsidRDefault="00E66B1B" w:rsidP="00336321">
            <w:pPr>
              <w:spacing w:before="120" w:after="120" w:line="360" w:lineRule="auto"/>
              <w:ind w:firstLine="0"/>
              <w:jc w:val="left"/>
              <w:rPr>
                <w:b/>
                <w:sz w:val="22"/>
              </w:rPr>
            </w:pPr>
            <w:r w:rsidRPr="00336321">
              <w:rPr>
                <w:b/>
                <w:sz w:val="22"/>
              </w:rPr>
              <w:t>KPO</w:t>
            </w:r>
          </w:p>
        </w:tc>
        <w:tc>
          <w:tcPr>
            <w:tcW w:w="6827" w:type="dxa"/>
            <w:tcBorders>
              <w:top w:val="single" w:sz="4" w:space="0" w:color="000000"/>
              <w:left w:val="single" w:sz="4" w:space="0" w:color="000000"/>
              <w:bottom w:val="single" w:sz="4" w:space="0" w:color="000000"/>
              <w:right w:val="single" w:sz="4" w:space="0" w:color="000000"/>
            </w:tcBorders>
            <w:vAlign w:val="center"/>
          </w:tcPr>
          <w:p w14:paraId="4AB9F65D" w14:textId="3D5C76CA" w:rsidR="00E66B1B" w:rsidRPr="00336321" w:rsidRDefault="00E66B1B" w:rsidP="00336321">
            <w:pPr>
              <w:spacing w:before="120" w:after="120" w:line="360" w:lineRule="auto"/>
              <w:ind w:firstLine="0"/>
              <w:jc w:val="left"/>
              <w:rPr>
                <w:sz w:val="22"/>
              </w:rPr>
            </w:pPr>
            <w:r w:rsidRPr="00336321">
              <w:rPr>
                <w:sz w:val="22"/>
              </w:rPr>
              <w:t>Krajowy Plan Odbudowy i Zwiększania Odporności</w:t>
            </w:r>
          </w:p>
        </w:tc>
      </w:tr>
      <w:tr w:rsidR="00FE04D7" w:rsidRPr="00336321" w14:paraId="00658A30"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52049615" w14:textId="77777777" w:rsidR="00FE04D7" w:rsidRPr="00336321" w:rsidRDefault="00FE04D7" w:rsidP="00336321">
            <w:pPr>
              <w:spacing w:before="120" w:after="120" w:line="360" w:lineRule="auto"/>
              <w:ind w:firstLine="0"/>
              <w:jc w:val="left"/>
              <w:rPr>
                <w:b/>
                <w:sz w:val="22"/>
              </w:rPr>
            </w:pPr>
            <w:r w:rsidRPr="00336321">
              <w:rPr>
                <w:b/>
                <w:sz w:val="22"/>
              </w:rPr>
              <w:t>LCS</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14FE71EF" w14:textId="77777777" w:rsidR="00FE04D7" w:rsidRPr="00336321" w:rsidRDefault="00FE04D7" w:rsidP="00336321">
            <w:pPr>
              <w:spacing w:before="120" w:after="120" w:line="360" w:lineRule="auto"/>
              <w:ind w:firstLine="0"/>
              <w:jc w:val="left"/>
              <w:rPr>
                <w:sz w:val="22"/>
              </w:rPr>
            </w:pPr>
            <w:r w:rsidRPr="00336321">
              <w:rPr>
                <w:sz w:val="22"/>
              </w:rPr>
              <w:t xml:space="preserve">Lokalne Centrum Sterowania – pomieszczenia oraz specjalistyczne urządzenia umożliwiające personelowi obsługi zdalne (z odległości) sterowanie urządzeniami srk na posterunkach ruchu, szlakach </w:t>
            </w:r>
            <w:r w:rsidRPr="00336321">
              <w:rPr>
                <w:sz w:val="22"/>
              </w:rPr>
              <w:br/>
              <w:t>i przejazdach kolejowych modernizowanych linii.</w:t>
            </w:r>
          </w:p>
        </w:tc>
      </w:tr>
      <w:tr w:rsidR="00FE04D7" w:rsidRPr="00336321" w14:paraId="56D2853A"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5272F4EE" w14:textId="77777777" w:rsidR="00FE04D7" w:rsidRPr="00336321" w:rsidRDefault="00FE04D7" w:rsidP="00336321">
            <w:pPr>
              <w:spacing w:before="120" w:after="120" w:line="360" w:lineRule="auto"/>
              <w:ind w:firstLine="0"/>
              <w:jc w:val="left"/>
              <w:rPr>
                <w:b/>
                <w:sz w:val="22"/>
              </w:rPr>
            </w:pPr>
            <w:r w:rsidRPr="00336321">
              <w:rPr>
                <w:b/>
                <w:sz w:val="22"/>
              </w:rPr>
              <w:lastRenderedPageBreak/>
              <w:t>Linia kolejowa</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1F2B2FB9" w14:textId="77777777" w:rsidR="00FE04D7" w:rsidRPr="00336321" w:rsidRDefault="00FE04D7" w:rsidP="00336321">
            <w:pPr>
              <w:spacing w:before="120" w:after="120" w:line="360" w:lineRule="auto"/>
              <w:ind w:firstLine="0"/>
              <w:jc w:val="left"/>
              <w:rPr>
                <w:sz w:val="22"/>
              </w:rPr>
            </w:pPr>
            <w:r w:rsidRPr="00336321">
              <w:rPr>
                <w:sz w:val="22"/>
              </w:rPr>
              <w:t xml:space="preserve">wyznaczony pas terenu, składający się z podtorza, budowli inżynierskich i nawierzchni, sieci trakcyjnej, urządzeń łączności itp. dla prowadzenia ruchu pociągów od punktu początkowego do punktu końcowego, łącznie z urządzeniami zabezpieczenia ruchu kolejowego, łączności, sieci trakcyjnej, budynkami w punktach eksploatacyjnych </w:t>
            </w:r>
            <w:r w:rsidRPr="00336321">
              <w:rPr>
                <w:sz w:val="22"/>
              </w:rPr>
              <w:br/>
              <w:t xml:space="preserve">i na szlakach oraz innymi urządzeniami zapewniającymi bezpieczny </w:t>
            </w:r>
            <w:r w:rsidRPr="00336321">
              <w:rPr>
                <w:sz w:val="22"/>
              </w:rPr>
              <w:br/>
              <w:t>i regularny ruch pociągów</w:t>
            </w:r>
          </w:p>
        </w:tc>
      </w:tr>
      <w:tr w:rsidR="00FE04D7" w:rsidRPr="00336321" w14:paraId="6156A105"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654DE4AD" w14:textId="77777777" w:rsidR="00FE04D7" w:rsidRPr="00336321" w:rsidRDefault="00FE04D7" w:rsidP="00336321">
            <w:pPr>
              <w:spacing w:before="120" w:after="120" w:line="360" w:lineRule="auto"/>
              <w:ind w:firstLine="0"/>
              <w:jc w:val="left"/>
              <w:rPr>
                <w:b/>
                <w:sz w:val="22"/>
              </w:rPr>
            </w:pPr>
            <w:r w:rsidRPr="00336321">
              <w:rPr>
                <w:b/>
                <w:sz w:val="22"/>
              </w:rPr>
              <w:t>PFU</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784A9C2F" w14:textId="77777777" w:rsidR="00FE04D7" w:rsidRPr="00336321" w:rsidRDefault="00FE04D7" w:rsidP="00336321">
            <w:pPr>
              <w:spacing w:before="120" w:after="120" w:line="360" w:lineRule="auto"/>
              <w:ind w:firstLine="0"/>
              <w:jc w:val="left"/>
              <w:rPr>
                <w:sz w:val="22"/>
              </w:rPr>
            </w:pPr>
            <w:r w:rsidRPr="00336321">
              <w:rPr>
                <w:sz w:val="22"/>
              </w:rPr>
              <w:t>niniejszy Program Funkcjonalno-Użytkowy</w:t>
            </w:r>
          </w:p>
        </w:tc>
      </w:tr>
      <w:tr w:rsidR="00FE04D7" w:rsidRPr="00336321" w14:paraId="68970F8B"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536C3706" w14:textId="77777777" w:rsidR="00FE04D7" w:rsidRPr="00336321" w:rsidRDefault="00FE04D7" w:rsidP="00336321">
            <w:pPr>
              <w:spacing w:before="120" w:after="120" w:line="360" w:lineRule="auto"/>
              <w:ind w:firstLine="0"/>
              <w:jc w:val="left"/>
              <w:rPr>
                <w:b/>
                <w:sz w:val="22"/>
              </w:rPr>
            </w:pPr>
            <w:r w:rsidRPr="00336321">
              <w:rPr>
                <w:b/>
                <w:sz w:val="22"/>
              </w:rPr>
              <w:t>PLK SA</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7987C4D5" w14:textId="77777777" w:rsidR="00FE04D7" w:rsidRPr="00336321" w:rsidRDefault="00FE04D7" w:rsidP="00336321">
            <w:pPr>
              <w:spacing w:before="120" w:after="120" w:line="360" w:lineRule="auto"/>
              <w:ind w:firstLine="0"/>
              <w:jc w:val="left"/>
              <w:rPr>
                <w:sz w:val="22"/>
              </w:rPr>
            </w:pPr>
            <w:r w:rsidRPr="00336321">
              <w:rPr>
                <w:sz w:val="22"/>
              </w:rPr>
              <w:t>Zamawiający – PKP Polskie Linie Kolejowe S.A. z siedzibą w  Warszawie</w:t>
            </w:r>
          </w:p>
        </w:tc>
      </w:tr>
      <w:tr w:rsidR="00FE04D7" w:rsidRPr="00336321" w14:paraId="2217A003"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063C448E" w14:textId="77777777" w:rsidR="00FE04D7" w:rsidRPr="00336321" w:rsidRDefault="00FE04D7" w:rsidP="00336321">
            <w:pPr>
              <w:spacing w:before="120" w:after="120" w:line="360" w:lineRule="auto"/>
              <w:ind w:firstLine="0"/>
              <w:jc w:val="left"/>
              <w:rPr>
                <w:b/>
                <w:sz w:val="22"/>
              </w:rPr>
            </w:pPr>
            <w:r w:rsidRPr="00336321">
              <w:rPr>
                <w:b/>
                <w:sz w:val="22"/>
              </w:rPr>
              <w:t>PL-2000</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511EB521" w14:textId="77777777" w:rsidR="00FE04D7" w:rsidRPr="00336321" w:rsidRDefault="00FE04D7" w:rsidP="00336321">
            <w:pPr>
              <w:spacing w:before="120" w:after="120" w:line="360" w:lineRule="auto"/>
              <w:ind w:firstLine="0"/>
              <w:jc w:val="left"/>
              <w:rPr>
                <w:sz w:val="22"/>
              </w:rPr>
            </w:pPr>
            <w:r w:rsidRPr="00336321">
              <w:rPr>
                <w:sz w:val="22"/>
              </w:rPr>
              <w:t>układ współrzędnych płaskich prostokątnych, przeznaczony głównie dla map wielkoskalowych</w:t>
            </w:r>
          </w:p>
        </w:tc>
      </w:tr>
      <w:tr w:rsidR="00FE04D7" w:rsidRPr="00336321" w14:paraId="35B4CFBA"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7F625194" w14:textId="77777777" w:rsidR="00FE04D7" w:rsidRPr="00336321" w:rsidRDefault="00FE04D7" w:rsidP="00336321">
            <w:pPr>
              <w:spacing w:before="120" w:after="120" w:line="360" w:lineRule="auto"/>
              <w:ind w:firstLine="0"/>
              <w:jc w:val="left"/>
              <w:rPr>
                <w:b/>
                <w:sz w:val="22"/>
              </w:rPr>
            </w:pPr>
            <w:r w:rsidRPr="00336321">
              <w:rPr>
                <w:b/>
                <w:bCs/>
                <w:sz w:val="22"/>
              </w:rPr>
              <w:t>Plac Budowy</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79E08755" w14:textId="77777777" w:rsidR="00FE04D7" w:rsidRPr="00336321" w:rsidRDefault="00FE04D7" w:rsidP="00336321">
            <w:pPr>
              <w:spacing w:before="120" w:after="120" w:line="360" w:lineRule="auto"/>
              <w:ind w:firstLine="0"/>
              <w:jc w:val="left"/>
              <w:rPr>
                <w:sz w:val="22"/>
              </w:rPr>
            </w:pPr>
            <w:r w:rsidRPr="00336321">
              <w:rPr>
                <w:sz w:val="22"/>
              </w:rPr>
              <w:t>oznacza miejsca, gdzie mają być realizowane Roboty Stałe i do których mają być dostarczone Urządzenia i Materiały oraz wszelkie inne miejsca, wyraźnie w Kontrakcie wyszczególnione jako stanowiące części Placu Budowy. Określenie „Plac Budowy” używane w niniejszym PFU oznacza „Teren Budowy” w rozumieniu Prawa budowlanego</w:t>
            </w:r>
          </w:p>
        </w:tc>
      </w:tr>
      <w:tr w:rsidR="00FE04D7" w:rsidRPr="00336321" w14:paraId="4302EA95"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7491D22E" w14:textId="77777777" w:rsidR="00FE04D7" w:rsidRPr="00336321" w:rsidRDefault="00FE04D7" w:rsidP="00336321">
            <w:pPr>
              <w:spacing w:before="120" w:after="120" w:line="360" w:lineRule="auto"/>
              <w:ind w:firstLine="0"/>
              <w:jc w:val="left"/>
              <w:rPr>
                <w:b/>
                <w:sz w:val="22"/>
              </w:rPr>
            </w:pPr>
            <w:r w:rsidRPr="00336321">
              <w:rPr>
                <w:b/>
                <w:sz w:val="22"/>
              </w:rPr>
              <w:t>PnB</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19393715" w14:textId="77777777" w:rsidR="00FE04D7" w:rsidRPr="00336321" w:rsidRDefault="00FE04D7" w:rsidP="00336321">
            <w:pPr>
              <w:spacing w:before="120" w:after="120" w:line="360" w:lineRule="auto"/>
              <w:ind w:firstLine="0"/>
              <w:jc w:val="left"/>
              <w:rPr>
                <w:sz w:val="22"/>
              </w:rPr>
            </w:pPr>
            <w:r w:rsidRPr="00336321">
              <w:rPr>
                <w:sz w:val="22"/>
              </w:rPr>
              <w:t>Pozwolenia na budowę</w:t>
            </w:r>
          </w:p>
        </w:tc>
      </w:tr>
      <w:tr w:rsidR="00FE04D7" w:rsidRPr="00336321" w14:paraId="4E9F74F5"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61EE3AAE" w14:textId="77777777" w:rsidR="00FE04D7" w:rsidRPr="00336321" w:rsidRDefault="00FE04D7" w:rsidP="00336321">
            <w:pPr>
              <w:spacing w:before="120" w:after="120" w:line="360" w:lineRule="auto"/>
              <w:ind w:firstLine="0"/>
              <w:jc w:val="left"/>
              <w:rPr>
                <w:b/>
                <w:sz w:val="22"/>
              </w:rPr>
            </w:pPr>
            <w:r w:rsidRPr="00336321">
              <w:rPr>
                <w:b/>
                <w:sz w:val="22"/>
              </w:rPr>
              <w:t>Projektant</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0B4E1C47" w14:textId="77777777" w:rsidR="00FE04D7" w:rsidRPr="00336321" w:rsidRDefault="00FE04D7" w:rsidP="00336321">
            <w:pPr>
              <w:spacing w:before="120" w:after="120" w:line="360" w:lineRule="auto"/>
              <w:ind w:firstLine="0"/>
              <w:jc w:val="left"/>
              <w:rPr>
                <w:sz w:val="22"/>
              </w:rPr>
            </w:pPr>
            <w:r w:rsidRPr="00336321">
              <w:rPr>
                <w:sz w:val="22"/>
              </w:rPr>
              <w:t>uprawniona osoba prawna lub fizyczna będąca autorem Dokumentacji Projektowej i uprawniona do wprowadzania zmian w dokumentacji</w:t>
            </w:r>
          </w:p>
        </w:tc>
      </w:tr>
      <w:tr w:rsidR="00FE04D7" w:rsidRPr="00336321" w14:paraId="75C7DD37"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5656B870" w14:textId="77777777" w:rsidR="00FE04D7" w:rsidRPr="00336321" w:rsidRDefault="00FE04D7" w:rsidP="00336321">
            <w:pPr>
              <w:spacing w:before="120" w:after="120" w:line="360" w:lineRule="auto"/>
              <w:ind w:firstLine="0"/>
              <w:jc w:val="left"/>
              <w:rPr>
                <w:b/>
                <w:sz w:val="22"/>
              </w:rPr>
            </w:pPr>
            <w:r w:rsidRPr="00336321">
              <w:rPr>
                <w:b/>
                <w:sz w:val="22"/>
              </w:rPr>
              <w:t>PODGiK</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57EE8DEF" w14:textId="77777777" w:rsidR="00FE04D7" w:rsidRPr="00336321" w:rsidRDefault="00FE04D7" w:rsidP="00336321">
            <w:pPr>
              <w:spacing w:before="120" w:after="120" w:line="360" w:lineRule="auto"/>
              <w:ind w:firstLine="0"/>
              <w:jc w:val="left"/>
              <w:rPr>
                <w:sz w:val="22"/>
              </w:rPr>
            </w:pPr>
            <w:r w:rsidRPr="00336321">
              <w:rPr>
                <w:sz w:val="22"/>
              </w:rPr>
              <w:t>Powiatowy Ośrodek Dokumentacji Geodezyjnej i Kartograficznej</w:t>
            </w:r>
          </w:p>
        </w:tc>
      </w:tr>
      <w:tr w:rsidR="00FE04D7" w:rsidRPr="00336321" w14:paraId="4E6C8C7B"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0F7E8D8E" w14:textId="77777777" w:rsidR="00FE04D7" w:rsidRPr="00336321" w:rsidRDefault="00FE04D7" w:rsidP="00336321">
            <w:pPr>
              <w:spacing w:before="120" w:after="120" w:line="360" w:lineRule="auto"/>
              <w:ind w:firstLine="0"/>
              <w:jc w:val="left"/>
              <w:rPr>
                <w:b/>
                <w:sz w:val="22"/>
              </w:rPr>
            </w:pPr>
            <w:r w:rsidRPr="00336321">
              <w:rPr>
                <w:b/>
                <w:sz w:val="22"/>
              </w:rPr>
              <w:t>Prawo</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05093CC2" w14:textId="77777777" w:rsidR="00FE04D7" w:rsidRPr="00336321" w:rsidRDefault="00FE04D7" w:rsidP="00336321">
            <w:pPr>
              <w:spacing w:before="120" w:after="120" w:line="360" w:lineRule="auto"/>
              <w:ind w:firstLine="0"/>
              <w:jc w:val="left"/>
              <w:rPr>
                <w:sz w:val="22"/>
              </w:rPr>
            </w:pPr>
            <w:r w:rsidRPr="00336321">
              <w:rPr>
                <w:sz w:val="22"/>
              </w:rPr>
              <w:t>W rozumieniu warunków umowy w SubKLAUZULI 1.1.6.5.</w:t>
            </w:r>
          </w:p>
        </w:tc>
      </w:tr>
      <w:tr w:rsidR="00FE04D7" w:rsidRPr="00336321" w14:paraId="7BABD68F"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355638C1" w14:textId="77777777" w:rsidR="00FE04D7" w:rsidRPr="00336321" w:rsidRDefault="00FE04D7" w:rsidP="00336321">
            <w:pPr>
              <w:spacing w:before="120" w:after="120" w:line="360" w:lineRule="auto"/>
              <w:ind w:firstLine="0"/>
              <w:jc w:val="left"/>
              <w:rPr>
                <w:b/>
                <w:sz w:val="22"/>
              </w:rPr>
            </w:pPr>
            <w:r w:rsidRPr="00336321">
              <w:rPr>
                <w:b/>
                <w:sz w:val="22"/>
              </w:rPr>
              <w:t>Prawo Budowlane</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47CC176F" w14:textId="77777777" w:rsidR="00FE04D7" w:rsidRPr="00336321" w:rsidRDefault="00FE04D7" w:rsidP="00336321">
            <w:pPr>
              <w:spacing w:before="120" w:after="120" w:line="360" w:lineRule="auto"/>
              <w:ind w:firstLine="0"/>
              <w:jc w:val="left"/>
              <w:rPr>
                <w:sz w:val="22"/>
              </w:rPr>
            </w:pPr>
            <w:r w:rsidRPr="00336321">
              <w:rPr>
                <w:sz w:val="22"/>
              </w:rPr>
              <w:t>Ustawa Prawo budowlane z dnia 07 lipca 1994 r. z późn. zmianami, tekst jednolity Dz. U. 2024poz.725 z późn. zm</w:t>
            </w:r>
          </w:p>
        </w:tc>
      </w:tr>
      <w:tr w:rsidR="00FE04D7" w:rsidRPr="00336321" w14:paraId="35E27D8A" w14:textId="77777777" w:rsidTr="00FE04D7">
        <w:trPr>
          <w:cantSplit/>
          <w:trHeight w:val="541"/>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0A5338F8" w14:textId="77777777" w:rsidR="00FE04D7" w:rsidRPr="00336321" w:rsidRDefault="00FE04D7" w:rsidP="00336321">
            <w:pPr>
              <w:spacing w:before="120" w:after="120" w:line="360" w:lineRule="auto"/>
              <w:ind w:firstLine="0"/>
              <w:jc w:val="left"/>
              <w:rPr>
                <w:b/>
                <w:sz w:val="22"/>
              </w:rPr>
            </w:pPr>
            <w:r w:rsidRPr="00336321">
              <w:rPr>
                <w:b/>
                <w:sz w:val="22"/>
              </w:rPr>
              <w:t>PZGiK</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35BD2FE0" w14:textId="77777777" w:rsidR="00FE04D7" w:rsidRPr="00336321" w:rsidRDefault="00FE04D7" w:rsidP="00336321">
            <w:pPr>
              <w:spacing w:before="120" w:after="120" w:line="360" w:lineRule="auto"/>
              <w:ind w:firstLine="0"/>
              <w:jc w:val="left"/>
              <w:rPr>
                <w:sz w:val="22"/>
              </w:rPr>
            </w:pPr>
            <w:r w:rsidRPr="00336321">
              <w:rPr>
                <w:sz w:val="22"/>
              </w:rPr>
              <w:t>Państwowy Zasób Geodezyjny i Kartograficzny</w:t>
            </w:r>
          </w:p>
        </w:tc>
      </w:tr>
      <w:tr w:rsidR="00FE04D7" w:rsidRPr="00336321" w14:paraId="53DAD8D9"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4CF6F6D1" w14:textId="77777777" w:rsidR="00FE04D7" w:rsidRPr="00336321" w:rsidRDefault="00FE04D7" w:rsidP="00336321">
            <w:pPr>
              <w:spacing w:before="120" w:after="120" w:line="360" w:lineRule="auto"/>
              <w:ind w:firstLine="0"/>
              <w:jc w:val="left"/>
              <w:rPr>
                <w:b/>
                <w:sz w:val="22"/>
              </w:rPr>
            </w:pPr>
            <w:r w:rsidRPr="00336321">
              <w:rPr>
                <w:b/>
                <w:sz w:val="22"/>
              </w:rPr>
              <w:lastRenderedPageBreak/>
              <w:t>Regulacje Zamawiającego</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3967880B" w14:textId="77777777" w:rsidR="00FE04D7" w:rsidRPr="00336321" w:rsidRDefault="00FE04D7" w:rsidP="00336321">
            <w:pPr>
              <w:spacing w:before="120" w:after="120" w:line="360" w:lineRule="auto"/>
              <w:ind w:firstLine="0"/>
              <w:jc w:val="left"/>
              <w:rPr>
                <w:sz w:val="22"/>
              </w:rPr>
            </w:pPr>
            <w:r w:rsidRPr="00336321">
              <w:rPr>
                <w:sz w:val="22"/>
              </w:rPr>
              <w:t xml:space="preserve">instrukcje, wytyczne, Standardy Techniczne, Dokumenty Normatywne, warunki techniczne, zasady i procedury obowiązujące w  spółce PLK SA, których tekst znajduje się na stronie internetowej </w:t>
            </w:r>
            <w:hyperlink r:id="rId18" w:history="1">
              <w:r w:rsidRPr="00336321">
                <w:rPr>
                  <w:rStyle w:val="Hipercze"/>
                  <w:sz w:val="22"/>
                </w:rPr>
                <w:t>http://www.plk-sa.pl</w:t>
              </w:r>
            </w:hyperlink>
            <w:r w:rsidRPr="00336321">
              <w:rPr>
                <w:sz w:val="22"/>
              </w:rPr>
              <w:t xml:space="preserve"> w zakładce Klienci i kontrahenci&gt; Akty prawne i przepisy lub&gt;Dopuszczenie nowych produktów i usług oraz na platformie zakupowej Zamawiającego w katalogu „Inne dokumenty odniesienia”.</w:t>
            </w:r>
          </w:p>
        </w:tc>
      </w:tr>
      <w:tr w:rsidR="00FE04D7" w:rsidRPr="00336321" w14:paraId="08564A3B"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0DBDE848" w14:textId="77777777" w:rsidR="00FE04D7" w:rsidRPr="00336321" w:rsidRDefault="00FE04D7" w:rsidP="00336321">
            <w:pPr>
              <w:spacing w:before="120" w:after="120" w:line="360" w:lineRule="auto"/>
              <w:ind w:firstLine="0"/>
              <w:jc w:val="left"/>
              <w:rPr>
                <w:b/>
                <w:sz w:val="22"/>
              </w:rPr>
            </w:pPr>
            <w:r w:rsidRPr="00336321">
              <w:rPr>
                <w:b/>
                <w:sz w:val="22"/>
              </w:rPr>
              <w:t>Sbl</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4984D7C4" w14:textId="77777777" w:rsidR="00FE04D7" w:rsidRPr="00336321" w:rsidRDefault="00FE04D7" w:rsidP="00336321">
            <w:pPr>
              <w:spacing w:before="120" w:after="120" w:line="360" w:lineRule="auto"/>
              <w:ind w:firstLine="0"/>
              <w:jc w:val="left"/>
              <w:rPr>
                <w:sz w:val="22"/>
              </w:rPr>
            </w:pPr>
            <w:r w:rsidRPr="00336321">
              <w:rPr>
                <w:sz w:val="22"/>
              </w:rPr>
              <w:t>Wieloodstępowa (samoczynna) blokada liniowa</w:t>
            </w:r>
          </w:p>
        </w:tc>
      </w:tr>
      <w:tr w:rsidR="00FE04D7" w:rsidRPr="00336321" w14:paraId="0A896D68"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716A6C9B" w14:textId="77777777" w:rsidR="00FE04D7" w:rsidRPr="00336321" w:rsidRDefault="00FE04D7" w:rsidP="00336321">
            <w:pPr>
              <w:spacing w:before="120" w:after="120" w:line="360" w:lineRule="auto"/>
              <w:ind w:firstLine="0"/>
              <w:jc w:val="left"/>
              <w:rPr>
                <w:b/>
                <w:sz w:val="22"/>
              </w:rPr>
            </w:pPr>
            <w:r w:rsidRPr="00336321">
              <w:rPr>
                <w:b/>
                <w:sz w:val="22"/>
              </w:rPr>
              <w:t>SWZ</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1AD578D6" w14:textId="77777777" w:rsidR="00FE04D7" w:rsidRPr="00336321" w:rsidRDefault="00FE04D7" w:rsidP="00336321">
            <w:pPr>
              <w:spacing w:before="120" w:after="120" w:line="360" w:lineRule="auto"/>
              <w:ind w:firstLine="0"/>
              <w:jc w:val="left"/>
              <w:rPr>
                <w:sz w:val="22"/>
              </w:rPr>
            </w:pPr>
            <w:r w:rsidRPr="00336321">
              <w:rPr>
                <w:sz w:val="22"/>
              </w:rPr>
              <w:t xml:space="preserve">Specyfikacja Warunków Zamówienia </w:t>
            </w:r>
          </w:p>
        </w:tc>
      </w:tr>
      <w:tr w:rsidR="00FE04D7" w:rsidRPr="00336321" w14:paraId="193B797E"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hideMark/>
          </w:tcPr>
          <w:p w14:paraId="5536E315" w14:textId="77777777" w:rsidR="00FE04D7" w:rsidRPr="00336321" w:rsidRDefault="00FE04D7" w:rsidP="00336321">
            <w:pPr>
              <w:spacing w:before="120" w:after="120" w:line="360" w:lineRule="auto"/>
              <w:ind w:firstLine="0"/>
              <w:jc w:val="left"/>
              <w:rPr>
                <w:b/>
                <w:sz w:val="22"/>
              </w:rPr>
            </w:pPr>
            <w:r w:rsidRPr="00336321">
              <w:rPr>
                <w:b/>
                <w:sz w:val="22"/>
              </w:rPr>
              <w:t>SEPE</w:t>
            </w:r>
          </w:p>
        </w:tc>
        <w:tc>
          <w:tcPr>
            <w:tcW w:w="6827" w:type="dxa"/>
            <w:tcBorders>
              <w:top w:val="single" w:sz="4" w:space="0" w:color="000000"/>
              <w:left w:val="single" w:sz="4" w:space="0" w:color="000000"/>
              <w:bottom w:val="single" w:sz="4" w:space="0" w:color="000000"/>
              <w:right w:val="single" w:sz="4" w:space="0" w:color="000000"/>
            </w:tcBorders>
            <w:hideMark/>
          </w:tcPr>
          <w:p w14:paraId="35B26E3A" w14:textId="77777777" w:rsidR="00FE04D7" w:rsidRPr="00336321" w:rsidRDefault="00FE04D7" w:rsidP="00336321">
            <w:pPr>
              <w:spacing w:before="120" w:after="120" w:line="360" w:lineRule="auto"/>
              <w:ind w:firstLine="0"/>
              <w:jc w:val="left"/>
              <w:rPr>
                <w:sz w:val="22"/>
              </w:rPr>
            </w:pPr>
            <w:r w:rsidRPr="00336321">
              <w:rPr>
                <w:sz w:val="22"/>
              </w:rPr>
              <w:t>System Ewidencji Pracy Eksploatacyjnej – system informatyczny służący do zbierania danych o wykonanej pracy eksploatacyjnej</w:t>
            </w:r>
          </w:p>
        </w:tc>
      </w:tr>
      <w:tr w:rsidR="00FE04D7" w:rsidRPr="00336321" w14:paraId="3694C414" w14:textId="77777777" w:rsidTr="00FE04D7">
        <w:trPr>
          <w:cantSplit/>
          <w:trHeight w:val="32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19B0A91F" w14:textId="77777777" w:rsidR="00FE04D7" w:rsidRPr="00336321" w:rsidRDefault="00FE04D7" w:rsidP="00336321">
            <w:pPr>
              <w:spacing w:before="120" w:after="120" w:line="360" w:lineRule="auto"/>
              <w:ind w:firstLine="0"/>
              <w:jc w:val="left"/>
              <w:rPr>
                <w:b/>
                <w:sz w:val="22"/>
              </w:rPr>
            </w:pPr>
            <w:r w:rsidRPr="00336321">
              <w:rPr>
                <w:b/>
                <w:sz w:val="22"/>
              </w:rPr>
              <w:t>SMS</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2954D5A4" w14:textId="77777777" w:rsidR="00FE04D7" w:rsidRPr="00336321" w:rsidRDefault="00FE04D7" w:rsidP="00336321">
            <w:pPr>
              <w:spacing w:before="120" w:after="120" w:line="360" w:lineRule="auto"/>
              <w:ind w:firstLine="0"/>
              <w:jc w:val="left"/>
              <w:rPr>
                <w:sz w:val="22"/>
              </w:rPr>
            </w:pPr>
            <w:r w:rsidRPr="00336321">
              <w:rPr>
                <w:sz w:val="22"/>
              </w:rPr>
              <w:t>System Zarządzania Bezpieczeństwem</w:t>
            </w:r>
          </w:p>
        </w:tc>
      </w:tr>
      <w:tr w:rsidR="00FE04D7" w:rsidRPr="00336321" w14:paraId="1D4F90FA" w14:textId="77777777" w:rsidTr="00FE04D7">
        <w:trPr>
          <w:cantSplit/>
          <w:trHeight w:val="32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04330265" w14:textId="77777777" w:rsidR="00FE04D7" w:rsidRPr="00336321" w:rsidRDefault="00FE04D7" w:rsidP="00336321">
            <w:pPr>
              <w:spacing w:before="120" w:after="120" w:line="360" w:lineRule="auto"/>
              <w:ind w:firstLine="0"/>
              <w:jc w:val="left"/>
              <w:rPr>
                <w:b/>
                <w:sz w:val="22"/>
              </w:rPr>
            </w:pPr>
            <w:r w:rsidRPr="00336321">
              <w:rPr>
                <w:b/>
                <w:sz w:val="22"/>
              </w:rPr>
              <w:t>SMW</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33EF88FA" w14:textId="77777777" w:rsidR="00FE04D7" w:rsidRPr="00336321" w:rsidRDefault="00FE04D7" w:rsidP="00336321">
            <w:pPr>
              <w:spacing w:before="120" w:after="120" w:line="360" w:lineRule="auto"/>
              <w:ind w:firstLine="0"/>
              <w:jc w:val="left"/>
              <w:rPr>
                <w:sz w:val="22"/>
              </w:rPr>
            </w:pPr>
            <w:r w:rsidRPr="00336321">
              <w:rPr>
                <w:sz w:val="22"/>
              </w:rPr>
              <w:t xml:space="preserve">System Monitoringu Wizyjnego – system stosowany do zdalnego nadzoru obiektów i zarządzania materiałem wideo, obejmujący infrastrukturę kolejową przeznaczoną do obsługi ruchu pasażerskiego. </w:t>
            </w:r>
          </w:p>
          <w:p w14:paraId="07669FB6" w14:textId="77777777" w:rsidR="00FE04D7" w:rsidRPr="00336321" w:rsidRDefault="00FE04D7" w:rsidP="00336321">
            <w:pPr>
              <w:spacing w:before="120" w:after="120" w:line="360" w:lineRule="auto"/>
              <w:ind w:firstLine="0"/>
              <w:jc w:val="left"/>
              <w:rPr>
                <w:sz w:val="22"/>
              </w:rPr>
            </w:pPr>
            <w:r w:rsidRPr="00336321">
              <w:rPr>
                <w:sz w:val="22"/>
              </w:rPr>
              <w:t>W skład SMW wchodzi podsystem:</w:t>
            </w:r>
          </w:p>
          <w:p w14:paraId="0709C823" w14:textId="77777777" w:rsidR="00FE04D7" w:rsidRPr="00336321" w:rsidRDefault="00FE04D7" w:rsidP="00336321">
            <w:pPr>
              <w:spacing w:before="120" w:after="120" w:line="360" w:lineRule="auto"/>
              <w:ind w:firstLine="0"/>
              <w:jc w:val="left"/>
              <w:rPr>
                <w:sz w:val="22"/>
              </w:rPr>
            </w:pPr>
            <w:r w:rsidRPr="00336321">
              <w:rPr>
                <w:sz w:val="22"/>
              </w:rPr>
              <w:t>SPA System Przywoławczo-Alarmowy – zespół urządzeń umożliwiający komunikację podróżnych na obiektach z obsługą w  sytuacjach alarmowych i zagrożenia;</w:t>
            </w:r>
          </w:p>
        </w:tc>
      </w:tr>
      <w:tr w:rsidR="00FE04D7" w:rsidRPr="00336321" w14:paraId="65E9FD9D"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10798B62" w14:textId="77777777" w:rsidR="00FE04D7" w:rsidRPr="00336321" w:rsidRDefault="00FE04D7" w:rsidP="00336321">
            <w:pPr>
              <w:spacing w:before="120" w:after="120" w:line="360" w:lineRule="auto"/>
              <w:ind w:firstLine="0"/>
              <w:jc w:val="left"/>
              <w:rPr>
                <w:b/>
                <w:sz w:val="22"/>
              </w:rPr>
            </w:pPr>
            <w:r w:rsidRPr="00336321">
              <w:rPr>
                <w:b/>
                <w:sz w:val="22"/>
              </w:rPr>
              <w:t>Srk</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21E4E9CC" w14:textId="77777777" w:rsidR="00FE04D7" w:rsidRPr="00336321" w:rsidRDefault="00FE04D7" w:rsidP="00336321">
            <w:pPr>
              <w:spacing w:before="120" w:after="120" w:line="360" w:lineRule="auto"/>
              <w:ind w:firstLine="0"/>
              <w:jc w:val="left"/>
              <w:rPr>
                <w:sz w:val="22"/>
              </w:rPr>
            </w:pPr>
            <w:r w:rsidRPr="00336321">
              <w:rPr>
                <w:sz w:val="22"/>
              </w:rPr>
              <w:t>sterowanie ruchem kolejowym</w:t>
            </w:r>
          </w:p>
        </w:tc>
      </w:tr>
      <w:tr w:rsidR="00FE04D7" w:rsidRPr="00336321" w14:paraId="3A5D9408"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5CB36D50" w14:textId="77777777" w:rsidR="00FE04D7" w:rsidRPr="00336321" w:rsidRDefault="00FE04D7" w:rsidP="00336321">
            <w:pPr>
              <w:spacing w:before="120" w:after="120" w:line="360" w:lineRule="auto"/>
              <w:ind w:firstLine="0"/>
              <w:jc w:val="left"/>
              <w:rPr>
                <w:b/>
                <w:sz w:val="22"/>
              </w:rPr>
            </w:pPr>
            <w:r w:rsidRPr="00336321">
              <w:rPr>
                <w:b/>
                <w:sz w:val="22"/>
              </w:rPr>
              <w:t>Ssp</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6A758AE0" w14:textId="77777777" w:rsidR="00FE04D7" w:rsidRPr="00336321" w:rsidRDefault="00FE04D7" w:rsidP="00336321">
            <w:pPr>
              <w:spacing w:before="120" w:after="120" w:line="360" w:lineRule="auto"/>
              <w:ind w:firstLine="0"/>
              <w:jc w:val="left"/>
              <w:rPr>
                <w:sz w:val="22"/>
              </w:rPr>
            </w:pPr>
            <w:r w:rsidRPr="00336321">
              <w:rPr>
                <w:sz w:val="22"/>
              </w:rPr>
              <w:t>samoczynny system przejazdowy</w:t>
            </w:r>
          </w:p>
        </w:tc>
      </w:tr>
      <w:tr w:rsidR="00FE04D7" w:rsidRPr="00336321" w14:paraId="34C97821"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3304DCE3" w14:textId="77777777" w:rsidR="00FE04D7" w:rsidRPr="00336321" w:rsidRDefault="00FE04D7" w:rsidP="00336321">
            <w:pPr>
              <w:spacing w:before="120" w:after="120" w:line="360" w:lineRule="auto"/>
              <w:ind w:firstLine="0"/>
              <w:jc w:val="left"/>
              <w:rPr>
                <w:b/>
                <w:sz w:val="22"/>
              </w:rPr>
            </w:pPr>
            <w:r w:rsidRPr="00336321">
              <w:rPr>
                <w:b/>
                <w:sz w:val="22"/>
              </w:rPr>
              <w:t>Standardy Techniczne</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5C9AAC1B" w14:textId="77777777" w:rsidR="00FE04D7" w:rsidRPr="00336321" w:rsidRDefault="00FE04D7" w:rsidP="00336321">
            <w:pPr>
              <w:spacing w:before="120" w:after="120" w:line="360" w:lineRule="auto"/>
              <w:ind w:firstLine="0"/>
              <w:jc w:val="left"/>
              <w:rPr>
                <w:sz w:val="22"/>
              </w:rPr>
            </w:pPr>
            <w:r w:rsidRPr="00336321">
              <w:rPr>
                <w:sz w:val="22"/>
              </w:rPr>
              <w:t>Szczegółowe warunki techniczne dla modernizacji lub budowy linii kolejowych do prędkości Vmax ≤ 200 km/h (dla taboru konwencjonalnego) / 250 km/h (dla taboru z wychylnym pudłem), przyjęte do stosowania w  PLK SA uchwałą nr 263/2010 Zarządu PLK SA z  dnia 14 czerwca  2010 r. z późniejszymi zmianami.</w:t>
            </w:r>
          </w:p>
        </w:tc>
      </w:tr>
      <w:tr w:rsidR="00FE04D7" w:rsidRPr="00336321" w14:paraId="53A5D0AC"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3012482E" w14:textId="77777777" w:rsidR="00FE04D7" w:rsidRPr="00336321" w:rsidRDefault="00FE04D7" w:rsidP="00336321">
            <w:pPr>
              <w:spacing w:before="120" w:after="120" w:line="360" w:lineRule="auto"/>
              <w:ind w:firstLine="0"/>
              <w:jc w:val="left"/>
              <w:rPr>
                <w:b/>
                <w:sz w:val="22"/>
              </w:rPr>
            </w:pPr>
            <w:r w:rsidRPr="00336321">
              <w:rPr>
                <w:b/>
                <w:sz w:val="22"/>
              </w:rPr>
              <w:lastRenderedPageBreak/>
              <w:t>SWI</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4867DD69" w14:textId="77777777" w:rsidR="00FE04D7" w:rsidRPr="00336321" w:rsidRDefault="00FE04D7" w:rsidP="00336321">
            <w:pPr>
              <w:spacing w:before="120" w:after="120" w:line="360" w:lineRule="auto"/>
              <w:ind w:firstLine="0"/>
              <w:jc w:val="left"/>
              <w:rPr>
                <w:sz w:val="22"/>
              </w:rPr>
            </w:pPr>
            <w:r w:rsidRPr="00336321">
              <w:rPr>
                <w:sz w:val="22"/>
              </w:rPr>
              <w:t>System Wymiany Informacji – system wymiany informacji pomiędzy dyżurnym ruchu i dróżnikiem przejazdowym wraz z urządzeniem informującym dróżnika o zbliżaniu się pociągu do przejazdu</w:t>
            </w:r>
          </w:p>
        </w:tc>
      </w:tr>
      <w:tr w:rsidR="00FE04D7" w:rsidRPr="00336321" w14:paraId="32639FCB"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1B4333EC" w14:textId="77777777" w:rsidR="00FE04D7" w:rsidRPr="00336321" w:rsidRDefault="00FE04D7" w:rsidP="00336321">
            <w:pPr>
              <w:spacing w:before="120" w:after="120" w:line="360" w:lineRule="auto"/>
              <w:ind w:firstLine="0"/>
              <w:jc w:val="left"/>
              <w:rPr>
                <w:b/>
                <w:sz w:val="22"/>
              </w:rPr>
            </w:pPr>
            <w:r w:rsidRPr="00336321">
              <w:rPr>
                <w:b/>
                <w:sz w:val="22"/>
              </w:rPr>
              <w:t>TSI</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7C2BAB9D" w14:textId="77777777" w:rsidR="00FE04D7" w:rsidRPr="00336321" w:rsidRDefault="00FE04D7" w:rsidP="00336321">
            <w:pPr>
              <w:spacing w:before="120" w:after="120" w:line="360" w:lineRule="auto"/>
              <w:ind w:firstLine="0"/>
              <w:jc w:val="left"/>
              <w:rPr>
                <w:sz w:val="22"/>
              </w:rPr>
            </w:pPr>
            <w:r w:rsidRPr="00336321">
              <w:rPr>
                <w:sz w:val="22"/>
              </w:rPr>
              <w:t>Techniczne Specyfikacje Interoperacyjności</w:t>
            </w:r>
          </w:p>
        </w:tc>
      </w:tr>
      <w:tr w:rsidR="00FE04D7" w:rsidRPr="00336321" w14:paraId="5EE99B3E"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32F60F08" w14:textId="77777777" w:rsidR="00FE04D7" w:rsidRPr="00336321" w:rsidRDefault="00FE04D7" w:rsidP="00336321">
            <w:pPr>
              <w:spacing w:before="120" w:after="120" w:line="360" w:lineRule="auto"/>
              <w:ind w:firstLine="0"/>
              <w:jc w:val="left"/>
              <w:rPr>
                <w:b/>
                <w:sz w:val="22"/>
              </w:rPr>
            </w:pPr>
            <w:r w:rsidRPr="00336321">
              <w:rPr>
                <w:b/>
                <w:sz w:val="22"/>
              </w:rPr>
              <w:t>TSI Sterowanie</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24AB690B" w14:textId="77777777" w:rsidR="00FE04D7" w:rsidRPr="00336321" w:rsidRDefault="00FE04D7" w:rsidP="00336321">
            <w:pPr>
              <w:spacing w:before="120" w:after="120" w:line="360" w:lineRule="auto"/>
              <w:ind w:firstLine="0"/>
              <w:jc w:val="left"/>
              <w:rPr>
                <w:sz w:val="22"/>
              </w:rPr>
            </w:pPr>
            <w:r w:rsidRPr="00336321">
              <w:rPr>
                <w:sz w:val="22"/>
              </w:rPr>
              <w:t>Rozporządzenie Wykonawcze Komisji (UE) 2023/1695 z dnia 10 sierpnia 2023 r. w sprawie technicznej specyfikacji interoperacyjności w zakresie podsystemów „Sterowanie” systemu kolei w Unii Europejskiej i uchylające rozporządzenie (UE) 2016/919 (Dz.U. L 222 z 8.9.2023, str. 380—560)</w:t>
            </w:r>
          </w:p>
        </w:tc>
      </w:tr>
      <w:tr w:rsidR="00FE04D7" w:rsidRPr="00336321" w14:paraId="77BE89D3"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hideMark/>
          </w:tcPr>
          <w:p w14:paraId="42F587F8" w14:textId="77777777" w:rsidR="00FE04D7" w:rsidRPr="00336321" w:rsidRDefault="00FE04D7" w:rsidP="00336321">
            <w:pPr>
              <w:spacing w:before="120" w:after="120" w:line="360" w:lineRule="auto"/>
              <w:ind w:firstLine="0"/>
              <w:jc w:val="left"/>
              <w:rPr>
                <w:b/>
                <w:sz w:val="22"/>
              </w:rPr>
            </w:pPr>
            <w:r w:rsidRPr="00336321">
              <w:rPr>
                <w:b/>
                <w:sz w:val="22"/>
              </w:rPr>
              <w:t xml:space="preserve">TVu </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606E04E4" w14:textId="77777777" w:rsidR="00FE04D7" w:rsidRPr="00336321" w:rsidRDefault="00FE04D7" w:rsidP="00336321">
            <w:pPr>
              <w:spacing w:before="120" w:after="120" w:line="360" w:lineRule="auto"/>
              <w:ind w:firstLine="0"/>
              <w:jc w:val="left"/>
              <w:rPr>
                <w:sz w:val="22"/>
              </w:rPr>
            </w:pPr>
            <w:r w:rsidRPr="00336321">
              <w:rPr>
                <w:sz w:val="22"/>
              </w:rPr>
              <w:t xml:space="preserve">Urządzenia telewizji przemysłowej </w:t>
            </w:r>
          </w:p>
        </w:tc>
      </w:tr>
      <w:tr w:rsidR="00FE04D7" w:rsidRPr="00336321" w14:paraId="6762CD3E"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63BA4C2D" w14:textId="77777777" w:rsidR="00FE04D7" w:rsidRPr="00336321" w:rsidRDefault="00FE04D7" w:rsidP="00336321">
            <w:pPr>
              <w:spacing w:before="120" w:after="120" w:line="360" w:lineRule="auto"/>
              <w:ind w:firstLine="0"/>
              <w:jc w:val="left"/>
              <w:rPr>
                <w:b/>
                <w:sz w:val="22"/>
              </w:rPr>
            </w:pPr>
            <w:r w:rsidRPr="00336321">
              <w:rPr>
                <w:b/>
                <w:sz w:val="22"/>
              </w:rPr>
              <w:t>UZK</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7D09432B" w14:textId="77777777" w:rsidR="00FE04D7" w:rsidRPr="00336321" w:rsidRDefault="00FE04D7" w:rsidP="00336321">
            <w:pPr>
              <w:spacing w:before="120" w:after="120" w:line="360" w:lineRule="auto"/>
              <w:ind w:firstLine="0"/>
              <w:jc w:val="left"/>
              <w:rPr>
                <w:sz w:val="22"/>
              </w:rPr>
            </w:pPr>
            <w:r w:rsidRPr="00336321">
              <w:rPr>
                <w:sz w:val="22"/>
              </w:rPr>
              <w:t>Urządzenie Zdalnej Kontroli – urządzenie nadzoru informujące o  stanie pracy urządzeń ssp oraz pozwalające na wprowadzanie poleceń sterujących do ssp</w:t>
            </w:r>
          </w:p>
        </w:tc>
      </w:tr>
      <w:tr w:rsidR="00FE04D7" w:rsidRPr="00336321" w14:paraId="110C4F78" w14:textId="77777777" w:rsidTr="00FE04D7">
        <w:trPr>
          <w:cantSplit/>
          <w:trHeight w:val="440"/>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5468B0D8" w14:textId="77777777" w:rsidR="00FE04D7" w:rsidRPr="00336321" w:rsidRDefault="00FE04D7" w:rsidP="00336321">
            <w:pPr>
              <w:spacing w:before="120" w:after="120" w:line="360" w:lineRule="auto"/>
              <w:ind w:firstLine="0"/>
              <w:jc w:val="left"/>
              <w:rPr>
                <w:b/>
                <w:sz w:val="22"/>
              </w:rPr>
            </w:pPr>
            <w:r w:rsidRPr="00336321">
              <w:rPr>
                <w:b/>
                <w:sz w:val="22"/>
              </w:rPr>
              <w:t>WTWiO</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4F5528D5" w14:textId="77777777" w:rsidR="00FE04D7" w:rsidRPr="00336321" w:rsidRDefault="00FE04D7" w:rsidP="00336321">
            <w:pPr>
              <w:spacing w:before="120" w:after="120" w:line="360" w:lineRule="auto"/>
              <w:ind w:firstLine="0"/>
              <w:jc w:val="left"/>
              <w:rPr>
                <w:sz w:val="22"/>
              </w:rPr>
            </w:pPr>
            <w:r w:rsidRPr="00336321">
              <w:rPr>
                <w:sz w:val="22"/>
              </w:rPr>
              <w:t>Warunki Techniczne Wykonania i Odbioru</w:t>
            </w:r>
          </w:p>
        </w:tc>
      </w:tr>
      <w:tr w:rsidR="00FE04D7" w:rsidRPr="00336321" w14:paraId="6FD7E3C6" w14:textId="77777777" w:rsidTr="00FE04D7">
        <w:trPr>
          <w:cantSplit/>
          <w:trHeight w:val="440"/>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20516B23" w14:textId="77777777" w:rsidR="00FE04D7" w:rsidRPr="00336321" w:rsidRDefault="00FE04D7" w:rsidP="00336321">
            <w:pPr>
              <w:spacing w:before="120" w:after="120" w:line="360" w:lineRule="auto"/>
              <w:ind w:firstLine="0"/>
              <w:jc w:val="left"/>
              <w:rPr>
                <w:b/>
                <w:sz w:val="22"/>
              </w:rPr>
            </w:pPr>
            <w:r w:rsidRPr="00336321">
              <w:rPr>
                <w:b/>
                <w:sz w:val="22"/>
              </w:rPr>
              <w:t>Wykonawca</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6E87EE8F" w14:textId="77777777" w:rsidR="00FE04D7" w:rsidRPr="00336321" w:rsidRDefault="00FE04D7" w:rsidP="00336321">
            <w:pPr>
              <w:spacing w:before="120" w:after="120" w:line="360" w:lineRule="auto"/>
              <w:ind w:firstLine="0"/>
              <w:jc w:val="left"/>
              <w:rPr>
                <w:sz w:val="22"/>
              </w:rPr>
            </w:pPr>
            <w:r w:rsidRPr="00336321">
              <w:rPr>
                <w:sz w:val="22"/>
              </w:rPr>
              <w:t>Osoba(y) wyznaczona(e) jako Wykonawca w ofercie zaakceptowanej przez Zamawiającego oraz prawnych następców tej(ych) osoby(ób)</w:t>
            </w:r>
          </w:p>
        </w:tc>
      </w:tr>
      <w:tr w:rsidR="00FE04D7" w:rsidRPr="00336321" w14:paraId="5BDA4B00" w14:textId="77777777" w:rsidTr="00FE04D7">
        <w:trPr>
          <w:cantSplit/>
          <w:trHeight w:val="440"/>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484A1EA3" w14:textId="77777777" w:rsidR="00FE04D7" w:rsidRPr="00336321" w:rsidRDefault="00FE04D7" w:rsidP="00336321">
            <w:pPr>
              <w:spacing w:before="120" w:after="120" w:line="360" w:lineRule="auto"/>
              <w:ind w:firstLine="0"/>
              <w:jc w:val="left"/>
              <w:rPr>
                <w:b/>
                <w:sz w:val="22"/>
              </w:rPr>
            </w:pPr>
            <w:r w:rsidRPr="00336321">
              <w:rPr>
                <w:b/>
                <w:sz w:val="22"/>
              </w:rPr>
              <w:t>Wynagrodzenie</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5E8628DB" w14:textId="77777777" w:rsidR="00FE04D7" w:rsidRPr="00336321" w:rsidRDefault="00FE04D7" w:rsidP="00336321">
            <w:pPr>
              <w:spacing w:before="120" w:after="120" w:line="360" w:lineRule="auto"/>
              <w:ind w:firstLine="0"/>
              <w:jc w:val="left"/>
              <w:rPr>
                <w:sz w:val="22"/>
              </w:rPr>
            </w:pPr>
            <w:r w:rsidRPr="00336321">
              <w:rPr>
                <w:sz w:val="22"/>
              </w:rPr>
              <w:t>Wynagrodzenie stanowi cenę Oferty Wykonawcy, po poprawieniu oczywistych omyłek rachunkowych zgodnie z u.p.z.p. zmodyfikowaną w wyniku przeprowadzenia aukcji elektronicznej, zgodnie z zasadami określonymi w SWZ</w:t>
            </w:r>
          </w:p>
        </w:tc>
      </w:tr>
      <w:tr w:rsidR="00FE04D7" w:rsidRPr="00336321" w14:paraId="5C6B5DDC" w14:textId="77777777" w:rsidTr="00FE04D7">
        <w:trPr>
          <w:cantSplit/>
          <w:trHeight w:val="440"/>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3FCF5035" w14:textId="77777777" w:rsidR="00FE04D7" w:rsidRPr="00336321" w:rsidRDefault="00FE04D7" w:rsidP="00336321">
            <w:pPr>
              <w:spacing w:before="120" w:after="120" w:line="360" w:lineRule="auto"/>
              <w:ind w:firstLine="0"/>
              <w:jc w:val="left"/>
              <w:rPr>
                <w:sz w:val="22"/>
              </w:rPr>
            </w:pPr>
            <w:r w:rsidRPr="00336321">
              <w:rPr>
                <w:b/>
                <w:sz w:val="22"/>
              </w:rPr>
              <w:t>zakończenie wszystkich Robót</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0F44C5F7" w14:textId="77777777" w:rsidR="00FE04D7" w:rsidRPr="00336321" w:rsidRDefault="00FE04D7" w:rsidP="00336321">
            <w:pPr>
              <w:spacing w:before="120" w:after="120" w:line="360" w:lineRule="auto"/>
              <w:ind w:firstLine="0"/>
              <w:jc w:val="left"/>
              <w:rPr>
                <w:sz w:val="22"/>
              </w:rPr>
            </w:pPr>
            <w:r w:rsidRPr="00336321">
              <w:rPr>
                <w:sz w:val="22"/>
              </w:rPr>
              <w:t>w rozumieniu warunków umowy w §4 Terminy realizacji Umowy, punkt 1, ppkt 1)</w:t>
            </w:r>
          </w:p>
        </w:tc>
      </w:tr>
      <w:tr w:rsidR="00FE04D7" w:rsidRPr="00336321" w14:paraId="2D84973C" w14:textId="77777777" w:rsidTr="00FE04D7">
        <w:trPr>
          <w:cantSplit/>
          <w:trHeight w:val="440"/>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1DFCA58E" w14:textId="77777777" w:rsidR="00FE04D7" w:rsidRPr="00336321" w:rsidRDefault="00FE04D7" w:rsidP="00336321">
            <w:pPr>
              <w:spacing w:before="120" w:after="120" w:line="360" w:lineRule="auto"/>
              <w:ind w:firstLine="0"/>
              <w:jc w:val="left"/>
              <w:rPr>
                <w:sz w:val="22"/>
              </w:rPr>
            </w:pPr>
            <w:r w:rsidRPr="00336321">
              <w:rPr>
                <w:b/>
                <w:sz w:val="22"/>
              </w:rPr>
              <w:t>Zamawiający</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0067E9E5" w14:textId="77777777" w:rsidR="00FE04D7" w:rsidRPr="00336321" w:rsidRDefault="00FE04D7" w:rsidP="00336321">
            <w:pPr>
              <w:spacing w:before="120" w:after="120" w:line="360" w:lineRule="auto"/>
              <w:ind w:firstLine="0"/>
              <w:jc w:val="left"/>
              <w:rPr>
                <w:sz w:val="22"/>
              </w:rPr>
            </w:pPr>
            <w:r w:rsidRPr="00336321">
              <w:rPr>
                <w:sz w:val="22"/>
              </w:rPr>
              <w:t>osoba wymieniona jako Zamawiający w Załączniku do oferty oraz prawni następcy tej osoby</w:t>
            </w:r>
          </w:p>
        </w:tc>
      </w:tr>
      <w:tr w:rsidR="00FE04D7" w:rsidRPr="00336321" w14:paraId="1115F93B" w14:textId="77777777" w:rsidTr="00FE04D7">
        <w:trPr>
          <w:cantSplit/>
          <w:trHeight w:val="454"/>
        </w:trPr>
        <w:tc>
          <w:tcPr>
            <w:tcW w:w="2234" w:type="dxa"/>
            <w:tcBorders>
              <w:top w:val="single" w:sz="4" w:space="0" w:color="000000"/>
              <w:left w:val="single" w:sz="4" w:space="0" w:color="000000"/>
              <w:bottom w:val="single" w:sz="4" w:space="0" w:color="000000"/>
              <w:right w:val="single" w:sz="4" w:space="0" w:color="000000"/>
            </w:tcBorders>
            <w:vAlign w:val="center"/>
            <w:hideMark/>
          </w:tcPr>
          <w:p w14:paraId="52AAB69C" w14:textId="77777777" w:rsidR="00FE04D7" w:rsidRPr="00336321" w:rsidRDefault="00FE04D7" w:rsidP="00336321">
            <w:pPr>
              <w:spacing w:before="120" w:after="120" w:line="360" w:lineRule="auto"/>
              <w:ind w:firstLine="0"/>
              <w:jc w:val="left"/>
              <w:rPr>
                <w:b/>
                <w:sz w:val="22"/>
              </w:rPr>
            </w:pPr>
            <w:r w:rsidRPr="00336321">
              <w:rPr>
                <w:b/>
                <w:sz w:val="22"/>
              </w:rPr>
              <w:lastRenderedPageBreak/>
              <w:t>ZOPI</w:t>
            </w:r>
          </w:p>
        </w:tc>
        <w:tc>
          <w:tcPr>
            <w:tcW w:w="6827" w:type="dxa"/>
            <w:tcBorders>
              <w:top w:val="single" w:sz="4" w:space="0" w:color="000000"/>
              <w:left w:val="single" w:sz="4" w:space="0" w:color="000000"/>
              <w:bottom w:val="single" w:sz="4" w:space="0" w:color="000000"/>
              <w:right w:val="single" w:sz="4" w:space="0" w:color="000000"/>
            </w:tcBorders>
            <w:vAlign w:val="center"/>
            <w:hideMark/>
          </w:tcPr>
          <w:p w14:paraId="7A2C506A" w14:textId="77777777" w:rsidR="00FE04D7" w:rsidRPr="00336321" w:rsidRDefault="00FE04D7" w:rsidP="00336321">
            <w:pPr>
              <w:spacing w:before="120" w:after="120" w:line="360" w:lineRule="auto"/>
              <w:ind w:firstLine="0"/>
              <w:jc w:val="left"/>
              <w:rPr>
                <w:sz w:val="22"/>
              </w:rPr>
            </w:pPr>
            <w:r w:rsidRPr="00336321">
              <w:rPr>
                <w:sz w:val="22"/>
              </w:rPr>
              <w:t>Zespół Oceny Projektów Inwestycyjnych – zespół specjalistów wspomagający Zespół Projektowy w Centrum Realizacji Inwestycji w  ocenie dokumentacji przekazywanej Zamawiającemu, która  to  ocena jest podstawą do odbioru elementów zamówienia</w:t>
            </w:r>
          </w:p>
        </w:tc>
      </w:tr>
      <w:tr w:rsidR="00FE04D7" w:rsidRPr="00336321" w14:paraId="11FE3801" w14:textId="77777777" w:rsidTr="00FE04D7">
        <w:trPr>
          <w:cantSplit/>
          <w:trHeight w:val="454"/>
        </w:trPr>
        <w:tc>
          <w:tcPr>
            <w:tcW w:w="9061" w:type="dxa"/>
            <w:gridSpan w:val="2"/>
            <w:tcBorders>
              <w:top w:val="single" w:sz="4" w:space="0" w:color="000000"/>
              <w:left w:val="single" w:sz="4" w:space="0" w:color="000000"/>
              <w:bottom w:val="single" w:sz="4" w:space="0" w:color="000000"/>
              <w:right w:val="single" w:sz="4" w:space="0" w:color="000000"/>
            </w:tcBorders>
            <w:vAlign w:val="center"/>
            <w:hideMark/>
          </w:tcPr>
          <w:p w14:paraId="130716B1" w14:textId="77777777" w:rsidR="00FE04D7" w:rsidRPr="00336321" w:rsidRDefault="00FE04D7" w:rsidP="00336321">
            <w:pPr>
              <w:spacing w:before="120" w:after="120" w:line="360" w:lineRule="auto"/>
              <w:ind w:firstLine="0"/>
              <w:jc w:val="left"/>
              <w:rPr>
                <w:sz w:val="22"/>
              </w:rPr>
            </w:pPr>
            <w:r w:rsidRPr="00336321">
              <w:rPr>
                <w:sz w:val="22"/>
              </w:rPr>
              <w:t xml:space="preserve">Pozostałe pojęcia lub określenia użyte w PFU, a pisane wielką literą, należy rozumieć tak, jak zostały zdefiniowane w Umowie. </w:t>
            </w:r>
          </w:p>
        </w:tc>
      </w:tr>
    </w:tbl>
    <w:p w14:paraId="446953DD" w14:textId="1002AAD0" w:rsidR="009E09C4" w:rsidRPr="00336321" w:rsidRDefault="003644E4" w:rsidP="00336321">
      <w:pPr>
        <w:spacing w:before="120" w:after="120" w:line="360" w:lineRule="auto"/>
        <w:ind w:firstLine="0"/>
        <w:jc w:val="left"/>
        <w:rPr>
          <w:sz w:val="22"/>
        </w:rPr>
      </w:pPr>
      <w:r w:rsidRPr="00336321">
        <w:rPr>
          <w:sz w:val="22"/>
        </w:rPr>
        <w:t xml:space="preserve">Ilekroć w PFU posłużono się pojęciami: </w:t>
      </w:r>
      <w:r w:rsidR="003E3B87" w:rsidRPr="00336321">
        <w:rPr>
          <w:sz w:val="22"/>
        </w:rPr>
        <w:t>„musi”, „wymagany”,</w:t>
      </w:r>
      <w:r w:rsidR="001F32F1" w:rsidRPr="00336321">
        <w:rPr>
          <w:sz w:val="22"/>
        </w:rPr>
        <w:t xml:space="preserve"> „będą”,</w:t>
      </w:r>
      <w:r w:rsidR="003E3B87" w:rsidRPr="00336321">
        <w:rPr>
          <w:sz w:val="22"/>
        </w:rPr>
        <w:t xml:space="preserve"> </w:t>
      </w:r>
      <w:r w:rsidRPr="00336321">
        <w:rPr>
          <w:sz w:val="22"/>
        </w:rPr>
        <w:t>„należy”, „powinny”</w:t>
      </w:r>
      <w:r w:rsidR="00FB6977" w:rsidRPr="00336321">
        <w:rPr>
          <w:sz w:val="22"/>
        </w:rPr>
        <w:t xml:space="preserve"> lub</w:t>
      </w:r>
      <w:r w:rsidR="00557F63" w:rsidRPr="00336321">
        <w:rPr>
          <w:sz w:val="22"/>
        </w:rPr>
        <w:t xml:space="preserve"> </w:t>
      </w:r>
      <w:r w:rsidR="00FB6977" w:rsidRPr="00336321">
        <w:rPr>
          <w:sz w:val="22"/>
        </w:rPr>
        <w:t> </w:t>
      </w:r>
      <w:r w:rsidR="003E3B87" w:rsidRPr="00336321">
        <w:rPr>
          <w:sz w:val="22"/>
        </w:rPr>
        <w:t>odpowiadające im formy</w:t>
      </w:r>
      <w:r w:rsidRPr="00336321">
        <w:rPr>
          <w:sz w:val="22"/>
        </w:rPr>
        <w:t xml:space="preserve"> uznaje się, iż pojęcia te są tożsame i </w:t>
      </w:r>
      <w:r w:rsidR="00557F63" w:rsidRPr="00336321">
        <w:rPr>
          <w:sz w:val="22"/>
        </w:rPr>
        <w:t> </w:t>
      </w:r>
      <w:r w:rsidRPr="00336321">
        <w:rPr>
          <w:sz w:val="22"/>
        </w:rPr>
        <w:t>używane zamiennie, a</w:t>
      </w:r>
      <w:r w:rsidR="00557F63" w:rsidRPr="00336321">
        <w:rPr>
          <w:sz w:val="22"/>
        </w:rPr>
        <w:t xml:space="preserve"> </w:t>
      </w:r>
      <w:r w:rsidR="00FB6977" w:rsidRPr="00336321">
        <w:rPr>
          <w:sz w:val="22"/>
        </w:rPr>
        <w:t> </w:t>
      </w:r>
      <w:r w:rsidRPr="00336321">
        <w:rPr>
          <w:sz w:val="22"/>
        </w:rPr>
        <w:t xml:space="preserve">zwroty, w </w:t>
      </w:r>
      <w:r w:rsidR="00557F63" w:rsidRPr="00336321">
        <w:rPr>
          <w:sz w:val="22"/>
        </w:rPr>
        <w:t> </w:t>
      </w:r>
      <w:r w:rsidRPr="00336321">
        <w:rPr>
          <w:sz w:val="22"/>
        </w:rPr>
        <w:t>których zostały użyte, uznaje się za sta</w:t>
      </w:r>
      <w:r w:rsidR="000D1D53" w:rsidRPr="00336321">
        <w:rPr>
          <w:sz w:val="22"/>
        </w:rPr>
        <w:t>nowiące zobowiązanie Wykonawcy.</w:t>
      </w:r>
    </w:p>
    <w:p w14:paraId="697451F6" w14:textId="77777777" w:rsidR="00FE04D7" w:rsidRPr="00336321" w:rsidRDefault="00FE04D7" w:rsidP="00336321">
      <w:pPr>
        <w:spacing w:before="120" w:after="120" w:line="360" w:lineRule="auto"/>
        <w:ind w:firstLine="0"/>
        <w:jc w:val="left"/>
        <w:rPr>
          <w:sz w:val="22"/>
        </w:rPr>
      </w:pPr>
      <w:r w:rsidRPr="00336321">
        <w:rPr>
          <w:sz w:val="22"/>
        </w:rPr>
        <w:t>Wykonawca jest zobowiązany stosować źródła prawa podane w PFU w ich aktualnym brzmieniu. Powyższe nie wyłącza jednakże konieczności przestrzegania przepisów, które wejdą w życie po dniu składania ofert. Wykonawca ma także obowiązek stosowania Regulacji Zamawiającego w ich aktualnym brzmieniu, które znajduje się na stronie internetowej.</w:t>
      </w:r>
    </w:p>
    <w:p w14:paraId="7631A0E0" w14:textId="2124E29B" w:rsidR="00FE04D7" w:rsidRPr="00336321" w:rsidRDefault="00FE04D7" w:rsidP="00336321">
      <w:pPr>
        <w:spacing w:before="120" w:after="120" w:line="360" w:lineRule="auto"/>
        <w:ind w:firstLine="0"/>
        <w:jc w:val="left"/>
        <w:rPr>
          <w:sz w:val="22"/>
        </w:rPr>
      </w:pPr>
      <w:r w:rsidRPr="00336321">
        <w:rPr>
          <w:sz w:val="22"/>
        </w:rPr>
        <w:t>Zaleca się, aby Wykonawca przed złożeniem oferty dokonał wizji w terenie. Koszt wizji lokalnej  oraz odpowiedzialność za treść uzyskanych informacji i inne skutki wizji lokalnej ponosi sam Wykonawca.</w:t>
      </w:r>
    </w:p>
    <w:p w14:paraId="00AF4ABA" w14:textId="16A6C131" w:rsidR="009A0F26" w:rsidRPr="00336321" w:rsidRDefault="00B869BA" w:rsidP="00336321">
      <w:pPr>
        <w:pStyle w:val="Nagwek1"/>
        <w:spacing w:line="360" w:lineRule="auto"/>
        <w:jc w:val="left"/>
        <w:rPr>
          <w:sz w:val="22"/>
          <w:szCs w:val="22"/>
        </w:rPr>
      </w:pPr>
      <w:bookmarkStart w:id="54" w:name="_Toc450138160"/>
      <w:bookmarkStart w:id="55" w:name="_Toc391469672"/>
      <w:bookmarkStart w:id="56" w:name="_Toc391470954"/>
      <w:bookmarkStart w:id="57" w:name="_Toc405358168"/>
      <w:bookmarkStart w:id="58" w:name="_Toc406653682"/>
      <w:bookmarkStart w:id="59" w:name="_Toc450139693"/>
      <w:bookmarkStart w:id="60" w:name="_Toc454200972"/>
      <w:bookmarkStart w:id="61" w:name="_Toc454202458"/>
      <w:bookmarkStart w:id="62" w:name="_Toc455741288"/>
      <w:bookmarkStart w:id="63" w:name="_Toc455741502"/>
      <w:bookmarkStart w:id="64" w:name="_Toc460409408"/>
      <w:bookmarkStart w:id="65" w:name="_Toc461199105"/>
      <w:bookmarkStart w:id="66" w:name="_Toc461791146"/>
      <w:bookmarkStart w:id="67" w:name="_Toc461803223"/>
      <w:bookmarkStart w:id="68" w:name="_Toc474152475"/>
      <w:bookmarkStart w:id="69" w:name="_Toc3975299"/>
      <w:bookmarkStart w:id="70" w:name="_Toc4159235"/>
      <w:bookmarkStart w:id="71" w:name="_Toc4159693"/>
      <w:bookmarkStart w:id="72" w:name="_Toc207190628"/>
      <w:r w:rsidRPr="00336321">
        <w:rPr>
          <w:sz w:val="22"/>
          <w:szCs w:val="22"/>
        </w:rPr>
        <w:t>O</w:t>
      </w:r>
      <w:bookmarkEnd w:id="54"/>
      <w:r w:rsidRPr="00336321">
        <w:rPr>
          <w:sz w:val="22"/>
          <w:szCs w:val="22"/>
        </w:rPr>
        <w:t>GÓLNY OPIS PRZEDMIOTU ZAMÓWIENIA</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bookmarkEnd w:id="40"/>
    <w:bookmarkEnd w:id="41"/>
    <w:bookmarkEnd w:id="42"/>
    <w:p w14:paraId="1685CAF5" w14:textId="5E0647CA" w:rsidR="00274A4E" w:rsidRPr="00336321" w:rsidRDefault="00F13AC9" w:rsidP="00336321">
      <w:pPr>
        <w:spacing w:before="120" w:after="120" w:line="360" w:lineRule="auto"/>
        <w:ind w:firstLine="0"/>
        <w:jc w:val="left"/>
        <w:rPr>
          <w:sz w:val="22"/>
        </w:rPr>
      </w:pPr>
      <w:r w:rsidRPr="00336321">
        <w:rPr>
          <w:sz w:val="22"/>
        </w:rPr>
        <w:t>R</w:t>
      </w:r>
      <w:r w:rsidR="00B3440E" w:rsidRPr="00336321">
        <w:rPr>
          <w:sz w:val="22"/>
        </w:rPr>
        <w:t xml:space="preserve">ealizacja </w:t>
      </w:r>
      <w:r w:rsidR="00106161" w:rsidRPr="00336321">
        <w:rPr>
          <w:sz w:val="22"/>
        </w:rPr>
        <w:t xml:space="preserve">zadania pn. </w:t>
      </w:r>
      <w:r w:rsidR="00AF44E8" w:rsidRPr="00336321">
        <w:rPr>
          <w:sz w:val="22"/>
        </w:rPr>
        <w:t>„</w:t>
      </w:r>
      <w:r w:rsidR="00FB6A60" w:rsidRPr="00336321">
        <w:rPr>
          <w:sz w:val="22"/>
        </w:rPr>
        <w:t xml:space="preserve">Zabudowa nowego systemu przejazdowego dla kat. A w km 20,831 na linii kolejowej nr 17 i 25 obsługiwanego z odległości z km 22,005 linia kolejowa nr 17 oraz w km 25,355 dla kat. B na linii kolejowej nr 17 wraz z </w:t>
      </w:r>
      <w:r w:rsidR="005E6337" w:rsidRPr="00336321">
        <w:rPr>
          <w:sz w:val="22"/>
        </w:rPr>
        <w:t>uzależ</w:t>
      </w:r>
      <w:r w:rsidR="00FB6A60" w:rsidRPr="00336321">
        <w:rPr>
          <w:sz w:val="22"/>
        </w:rPr>
        <w:t>niem w urządzeniach stacyjnych</w:t>
      </w:r>
      <w:r w:rsidR="00FE04D7" w:rsidRPr="00336321">
        <w:rPr>
          <w:sz w:val="22"/>
        </w:rPr>
        <w:t>”.</w:t>
      </w:r>
    </w:p>
    <w:p w14:paraId="6CAABEE8" w14:textId="261477D4" w:rsidR="00B925C0" w:rsidRPr="00336321" w:rsidRDefault="00011629" w:rsidP="00336321">
      <w:pPr>
        <w:spacing w:before="120" w:after="120" w:line="360" w:lineRule="auto"/>
        <w:ind w:firstLine="0"/>
        <w:jc w:val="left"/>
        <w:rPr>
          <w:sz w:val="22"/>
          <w:highlight w:val="yellow"/>
        </w:rPr>
      </w:pPr>
      <w:r w:rsidRPr="00336321">
        <w:rPr>
          <w:sz w:val="22"/>
        </w:rPr>
        <w:t xml:space="preserve">Przedmiotem zamówienia jest zaprojektowanie oraz </w:t>
      </w:r>
      <w:r w:rsidR="00CB720B" w:rsidRPr="00336321">
        <w:rPr>
          <w:sz w:val="22"/>
        </w:rPr>
        <w:t xml:space="preserve">wykonanie robót </w:t>
      </w:r>
      <w:r w:rsidR="00FE04D7" w:rsidRPr="00336321">
        <w:rPr>
          <w:sz w:val="22"/>
        </w:rPr>
        <w:t>na przejazdach kolejowo – drogowych w poziomie szyn w branżach: automatyka kolejowa, telekomunikacja, elektroenergetyka zgodnie z wykazem w punkcie 2.1.3</w:t>
      </w:r>
      <w:r w:rsidR="00FE04D7" w:rsidRPr="00336321">
        <w:rPr>
          <w:i/>
          <w:sz w:val="22"/>
        </w:rPr>
        <w:t>.</w:t>
      </w:r>
    </w:p>
    <w:p w14:paraId="0781AF78" w14:textId="217D59E0" w:rsidR="00B3440E" w:rsidRPr="00336321" w:rsidRDefault="00274A4E" w:rsidP="00336321">
      <w:pPr>
        <w:spacing w:before="120" w:line="360" w:lineRule="auto"/>
        <w:ind w:firstLine="0"/>
        <w:jc w:val="left"/>
        <w:rPr>
          <w:sz w:val="22"/>
        </w:rPr>
      </w:pPr>
      <w:r w:rsidRPr="00336321">
        <w:rPr>
          <w:sz w:val="22"/>
        </w:rPr>
        <w:t>C</w:t>
      </w:r>
      <w:r w:rsidR="00B3440E" w:rsidRPr="00336321">
        <w:rPr>
          <w:sz w:val="22"/>
        </w:rPr>
        <w:t>ałość przedmiotu zamówienia obejmuje wykonanie:</w:t>
      </w:r>
    </w:p>
    <w:p w14:paraId="15355208" w14:textId="7C76FFE1" w:rsidR="00B3440E" w:rsidRPr="00336321" w:rsidRDefault="00227B3B" w:rsidP="00336321">
      <w:pPr>
        <w:pStyle w:val="Akapitzlist"/>
        <w:numPr>
          <w:ilvl w:val="0"/>
          <w:numId w:val="21"/>
        </w:numPr>
        <w:spacing w:line="360" w:lineRule="auto"/>
        <w:contextualSpacing w:val="0"/>
        <w:jc w:val="left"/>
        <w:rPr>
          <w:sz w:val="22"/>
        </w:rPr>
      </w:pPr>
      <w:r w:rsidRPr="00336321">
        <w:rPr>
          <w:sz w:val="22"/>
        </w:rPr>
        <w:t>d</w:t>
      </w:r>
      <w:r w:rsidR="00B3440E" w:rsidRPr="00336321">
        <w:rPr>
          <w:sz w:val="22"/>
        </w:rPr>
        <w:t xml:space="preserve">okumentacji projektowej </w:t>
      </w:r>
      <w:r w:rsidR="00F13AC9" w:rsidRPr="00336321">
        <w:rPr>
          <w:sz w:val="22"/>
        </w:rPr>
        <w:t xml:space="preserve">niezbędnej do prawidłowego wykonania wszystkich </w:t>
      </w:r>
      <w:r w:rsidR="00011629" w:rsidRPr="00336321">
        <w:rPr>
          <w:sz w:val="22"/>
        </w:rPr>
        <w:t>r</w:t>
      </w:r>
      <w:r w:rsidR="00F13AC9" w:rsidRPr="00336321">
        <w:rPr>
          <w:sz w:val="22"/>
        </w:rPr>
        <w:t>obót</w:t>
      </w:r>
      <w:r w:rsidR="003B46FB" w:rsidRPr="00336321">
        <w:rPr>
          <w:sz w:val="22"/>
        </w:rPr>
        <w:t xml:space="preserve"> budowlanych</w:t>
      </w:r>
      <w:r w:rsidR="00F13AC9" w:rsidRPr="00336321">
        <w:rPr>
          <w:sz w:val="22"/>
        </w:rPr>
        <w:t xml:space="preserve"> </w:t>
      </w:r>
      <w:r w:rsidR="00AB7972" w:rsidRPr="00336321">
        <w:rPr>
          <w:sz w:val="22"/>
        </w:rPr>
        <w:t>i uzyskania dla niej wszystkich wymaganych opinii, uzgodnień,</w:t>
      </w:r>
      <w:r w:rsidR="00054A9B" w:rsidRPr="00336321">
        <w:rPr>
          <w:sz w:val="22"/>
        </w:rPr>
        <w:t xml:space="preserve"> dopuszczeń</w:t>
      </w:r>
      <w:r w:rsidR="00D6662F" w:rsidRPr="00336321">
        <w:rPr>
          <w:sz w:val="22"/>
        </w:rPr>
        <w:t>,</w:t>
      </w:r>
      <w:r w:rsidR="00AB7972" w:rsidRPr="00336321">
        <w:rPr>
          <w:sz w:val="22"/>
        </w:rPr>
        <w:t xml:space="preserve"> warunków</w:t>
      </w:r>
      <w:r w:rsidR="00D6662F" w:rsidRPr="00336321">
        <w:rPr>
          <w:sz w:val="22"/>
        </w:rPr>
        <w:t>,</w:t>
      </w:r>
      <w:r w:rsidR="00AB7972" w:rsidRPr="00336321">
        <w:rPr>
          <w:sz w:val="22"/>
        </w:rPr>
        <w:t xml:space="preserve"> decyzji i pozwoleń</w:t>
      </w:r>
      <w:r w:rsidR="000F77C8" w:rsidRPr="00336321">
        <w:rPr>
          <w:sz w:val="22"/>
        </w:rPr>
        <w:t xml:space="preserve"> niezbędnych do realizacji przedmiotu zamówienia</w:t>
      </w:r>
      <w:r w:rsidR="005C2E50" w:rsidRPr="00336321">
        <w:rPr>
          <w:sz w:val="22"/>
        </w:rPr>
        <w:t>;</w:t>
      </w:r>
    </w:p>
    <w:p w14:paraId="3998C2AA" w14:textId="3F5C4527" w:rsidR="00AB7972" w:rsidRPr="00336321" w:rsidRDefault="00227B3B" w:rsidP="00336321">
      <w:pPr>
        <w:pStyle w:val="Akapitzlist"/>
        <w:numPr>
          <w:ilvl w:val="0"/>
          <w:numId w:val="21"/>
        </w:numPr>
        <w:spacing w:line="360" w:lineRule="auto"/>
        <w:contextualSpacing w:val="0"/>
        <w:jc w:val="left"/>
        <w:rPr>
          <w:sz w:val="22"/>
        </w:rPr>
      </w:pPr>
      <w:r w:rsidRPr="00336321">
        <w:rPr>
          <w:sz w:val="22"/>
        </w:rPr>
        <w:t>w</w:t>
      </w:r>
      <w:r w:rsidR="00AB7972" w:rsidRPr="00336321">
        <w:rPr>
          <w:sz w:val="22"/>
        </w:rPr>
        <w:t xml:space="preserve">szystkich </w:t>
      </w:r>
      <w:r w:rsidR="00BB147C" w:rsidRPr="00336321">
        <w:rPr>
          <w:sz w:val="22"/>
        </w:rPr>
        <w:t>robót</w:t>
      </w:r>
      <w:r w:rsidR="00AB7972" w:rsidRPr="00336321">
        <w:rPr>
          <w:sz w:val="22"/>
        </w:rPr>
        <w:t xml:space="preserve"> budowlan</w:t>
      </w:r>
      <w:r w:rsidR="000124AF" w:rsidRPr="00336321">
        <w:rPr>
          <w:sz w:val="22"/>
        </w:rPr>
        <w:t>ych</w:t>
      </w:r>
      <w:r w:rsidR="00AB7972" w:rsidRPr="00336321">
        <w:rPr>
          <w:sz w:val="22"/>
        </w:rPr>
        <w:t xml:space="preserve"> zgodnie z zakresem zamówienia na podstawie opracowanej </w:t>
      </w:r>
      <w:r w:rsidR="000124AF" w:rsidRPr="00336321">
        <w:rPr>
          <w:sz w:val="22"/>
        </w:rPr>
        <w:t xml:space="preserve">przez Wykonawcę </w:t>
      </w:r>
      <w:r w:rsidR="00AB7972" w:rsidRPr="00336321">
        <w:rPr>
          <w:sz w:val="22"/>
        </w:rPr>
        <w:t xml:space="preserve">i </w:t>
      </w:r>
      <w:r w:rsidR="00AB7972" w:rsidRPr="00336321" w:rsidDel="001C0B07">
        <w:rPr>
          <w:sz w:val="22"/>
        </w:rPr>
        <w:t xml:space="preserve">zatwierdzonej </w:t>
      </w:r>
      <w:r w:rsidR="00054A9B" w:rsidRPr="00336321">
        <w:rPr>
          <w:sz w:val="22"/>
        </w:rPr>
        <w:t xml:space="preserve">przez Zamawiającego </w:t>
      </w:r>
      <w:r w:rsidR="00AB7972" w:rsidRPr="00336321">
        <w:rPr>
          <w:sz w:val="22"/>
        </w:rPr>
        <w:t>dokumentacji</w:t>
      </w:r>
      <w:r w:rsidR="003B46FB" w:rsidRPr="00336321">
        <w:rPr>
          <w:sz w:val="22"/>
        </w:rPr>
        <w:t xml:space="preserve"> </w:t>
      </w:r>
      <w:r w:rsidR="003B46FB" w:rsidRPr="00336321">
        <w:rPr>
          <w:sz w:val="22"/>
        </w:rPr>
        <w:lastRenderedPageBreak/>
        <w:t>projektowej</w:t>
      </w:r>
      <w:r w:rsidR="00E8781A" w:rsidRPr="00336321">
        <w:rPr>
          <w:sz w:val="22"/>
        </w:rPr>
        <w:t xml:space="preserve">, o której mowa w </w:t>
      </w:r>
      <w:r w:rsidR="00CC35D3" w:rsidRPr="00336321">
        <w:rPr>
          <w:sz w:val="22"/>
        </w:rPr>
        <w:t xml:space="preserve"> ww. </w:t>
      </w:r>
      <w:r w:rsidR="00E8781A" w:rsidRPr="00336321">
        <w:rPr>
          <w:sz w:val="22"/>
        </w:rPr>
        <w:t>p</w:t>
      </w:r>
      <w:r w:rsidR="003B46FB" w:rsidRPr="00336321">
        <w:rPr>
          <w:sz w:val="22"/>
        </w:rPr>
        <w:t>kt 1</w:t>
      </w:r>
      <w:r w:rsidR="00E8781A" w:rsidRPr="00336321">
        <w:rPr>
          <w:sz w:val="22"/>
        </w:rPr>
        <w:t>,</w:t>
      </w:r>
      <w:r w:rsidR="00AB7972" w:rsidRPr="00336321">
        <w:rPr>
          <w:sz w:val="22"/>
        </w:rPr>
        <w:t xml:space="preserve"> </w:t>
      </w:r>
      <w:r w:rsidR="00095BA0" w:rsidRPr="00336321">
        <w:rPr>
          <w:sz w:val="22"/>
        </w:rPr>
        <w:t>oraz</w:t>
      </w:r>
      <w:r w:rsidR="00485FD0" w:rsidRPr="00336321">
        <w:rPr>
          <w:sz w:val="22"/>
        </w:rPr>
        <w:t xml:space="preserve"> </w:t>
      </w:r>
      <w:r w:rsidR="00095BA0" w:rsidRPr="00336321">
        <w:rPr>
          <w:sz w:val="22"/>
        </w:rPr>
        <w:t xml:space="preserve">wszystkich </w:t>
      </w:r>
      <w:r w:rsidR="00AB7972" w:rsidRPr="00336321">
        <w:rPr>
          <w:sz w:val="22"/>
        </w:rPr>
        <w:t>rob</w:t>
      </w:r>
      <w:r w:rsidR="00095BA0" w:rsidRPr="00336321">
        <w:rPr>
          <w:sz w:val="22"/>
        </w:rPr>
        <w:t>ó</w:t>
      </w:r>
      <w:r w:rsidR="00485FD0" w:rsidRPr="00336321">
        <w:rPr>
          <w:sz w:val="22"/>
        </w:rPr>
        <w:t>t</w:t>
      </w:r>
      <w:r w:rsidR="00000855" w:rsidRPr="00336321">
        <w:rPr>
          <w:sz w:val="22"/>
        </w:rPr>
        <w:t xml:space="preserve"> </w:t>
      </w:r>
      <w:r w:rsidR="00095BA0" w:rsidRPr="00336321">
        <w:rPr>
          <w:sz w:val="22"/>
        </w:rPr>
        <w:t xml:space="preserve">przygotowawczych niezbędnych </w:t>
      </w:r>
      <w:r w:rsidR="00AB7972" w:rsidRPr="00336321">
        <w:rPr>
          <w:sz w:val="22"/>
        </w:rPr>
        <w:t xml:space="preserve">do wykonania </w:t>
      </w:r>
      <w:r w:rsidR="00485FD0" w:rsidRPr="00336321">
        <w:rPr>
          <w:sz w:val="22"/>
        </w:rPr>
        <w:t>zakresu Umowy</w:t>
      </w:r>
      <w:r w:rsidR="00E37DF1" w:rsidRPr="00336321">
        <w:rPr>
          <w:sz w:val="22"/>
        </w:rPr>
        <w:t xml:space="preserve"> </w:t>
      </w:r>
      <w:r w:rsidR="00AB7972" w:rsidRPr="00336321">
        <w:rPr>
          <w:sz w:val="22"/>
        </w:rPr>
        <w:t xml:space="preserve">oraz </w:t>
      </w:r>
      <w:r w:rsidR="00095BA0" w:rsidRPr="00336321">
        <w:rPr>
          <w:sz w:val="22"/>
        </w:rPr>
        <w:t xml:space="preserve">wszelkich </w:t>
      </w:r>
      <w:r w:rsidR="00AB7972" w:rsidRPr="00336321">
        <w:rPr>
          <w:sz w:val="22"/>
        </w:rPr>
        <w:t>czynnoś</w:t>
      </w:r>
      <w:r w:rsidR="00485FD0" w:rsidRPr="00336321">
        <w:rPr>
          <w:sz w:val="22"/>
        </w:rPr>
        <w:t>ci</w:t>
      </w:r>
      <w:r w:rsidR="00AB7972" w:rsidRPr="00336321">
        <w:rPr>
          <w:sz w:val="22"/>
        </w:rPr>
        <w:t xml:space="preserve"> </w:t>
      </w:r>
      <w:r w:rsidR="00095BA0" w:rsidRPr="00336321">
        <w:rPr>
          <w:sz w:val="22"/>
        </w:rPr>
        <w:t xml:space="preserve">wymaganych </w:t>
      </w:r>
      <w:r w:rsidR="00B04866" w:rsidRPr="00336321">
        <w:rPr>
          <w:sz w:val="22"/>
        </w:rPr>
        <w:t>Praw</w:t>
      </w:r>
      <w:r w:rsidR="001B673C" w:rsidRPr="00336321">
        <w:rPr>
          <w:sz w:val="22"/>
        </w:rPr>
        <w:t>em</w:t>
      </w:r>
      <w:r w:rsidR="005C2E50" w:rsidRPr="00336321">
        <w:rPr>
          <w:sz w:val="22"/>
        </w:rPr>
        <w:t>;</w:t>
      </w:r>
    </w:p>
    <w:p w14:paraId="6D99C688" w14:textId="584E0574" w:rsidR="00DB0600" w:rsidRPr="00336321" w:rsidRDefault="00DB0600" w:rsidP="00336321">
      <w:pPr>
        <w:spacing w:before="120" w:after="120" w:line="360" w:lineRule="auto"/>
        <w:ind w:firstLine="0"/>
        <w:jc w:val="left"/>
        <w:rPr>
          <w:i/>
          <w:sz w:val="22"/>
        </w:rPr>
      </w:pPr>
      <w:r w:rsidRPr="00336321">
        <w:rPr>
          <w:sz w:val="22"/>
        </w:rPr>
        <w:t>Zamówienie obejmuje zaprojektowanie i wykonanie</w:t>
      </w:r>
      <w:r w:rsidR="00FE04D7" w:rsidRPr="00336321">
        <w:rPr>
          <w:sz w:val="22"/>
        </w:rPr>
        <w:t xml:space="preserve"> robót w zakresie branży wiodących m.in. srk, teletechniki i elektroenergetyki.</w:t>
      </w:r>
    </w:p>
    <w:p w14:paraId="146AC433" w14:textId="15B40989" w:rsidR="0083712A" w:rsidRPr="00336321" w:rsidRDefault="003B3DFF" w:rsidP="00336321">
      <w:pPr>
        <w:pStyle w:val="Akapit"/>
        <w:spacing w:line="360" w:lineRule="auto"/>
        <w:jc w:val="left"/>
      </w:pPr>
      <w:r w:rsidRPr="00336321">
        <w:t>Zamawiający zwraca uwagę, iż cało</w:t>
      </w:r>
      <w:r w:rsidR="005B0A22" w:rsidRPr="00336321">
        <w:t>ść przedmiotu zamówienia powinna być wykonana</w:t>
      </w:r>
      <w:r w:rsidRPr="00336321">
        <w:t xml:space="preserve"> zgodnie z SWZ, przepisami prawa powszechnie obowiązującego, Regulacjami Zamawiającego, normami, zasadami wiedzy technicznej i sztuki budowlanej.</w:t>
      </w:r>
    </w:p>
    <w:p w14:paraId="7FC0D603" w14:textId="55B273FD" w:rsidR="006C6F81" w:rsidRPr="00336321" w:rsidRDefault="00BB422F" w:rsidP="00336321">
      <w:pPr>
        <w:pStyle w:val="Nagwek2"/>
        <w:spacing w:line="360" w:lineRule="auto"/>
        <w:contextualSpacing w:val="0"/>
        <w:jc w:val="left"/>
        <w:rPr>
          <w:sz w:val="22"/>
          <w:szCs w:val="22"/>
        </w:rPr>
      </w:pPr>
      <w:bookmarkStart w:id="73" w:name="_Toc454866065"/>
      <w:bookmarkStart w:id="74" w:name="_Toc454866632"/>
      <w:bookmarkStart w:id="75" w:name="_Toc454867062"/>
      <w:bookmarkStart w:id="76" w:name="_Toc455052377"/>
      <w:bookmarkStart w:id="77" w:name="_Toc455052993"/>
      <w:bookmarkStart w:id="78" w:name="_Toc455053609"/>
      <w:bookmarkStart w:id="79" w:name="_Toc455054225"/>
      <w:bookmarkStart w:id="80" w:name="_Toc455060327"/>
      <w:bookmarkStart w:id="81" w:name="_Toc455060956"/>
      <w:bookmarkStart w:id="82" w:name="_Toc455567030"/>
      <w:bookmarkStart w:id="83" w:name="_Toc454866066"/>
      <w:bookmarkStart w:id="84" w:name="_Toc454866633"/>
      <w:bookmarkStart w:id="85" w:name="_Toc454867063"/>
      <w:bookmarkStart w:id="86" w:name="_Toc455052378"/>
      <w:bookmarkStart w:id="87" w:name="_Toc455052994"/>
      <w:bookmarkStart w:id="88" w:name="_Toc455053610"/>
      <w:bookmarkStart w:id="89" w:name="_Toc455054226"/>
      <w:bookmarkStart w:id="90" w:name="_Toc455060328"/>
      <w:bookmarkStart w:id="91" w:name="_Toc455060957"/>
      <w:bookmarkStart w:id="92" w:name="_Toc455567031"/>
      <w:bookmarkStart w:id="93" w:name="_Toc454866067"/>
      <w:bookmarkStart w:id="94" w:name="_Toc454866634"/>
      <w:bookmarkStart w:id="95" w:name="_Toc454867064"/>
      <w:bookmarkStart w:id="96" w:name="_Toc455052379"/>
      <w:bookmarkStart w:id="97" w:name="_Toc455052995"/>
      <w:bookmarkStart w:id="98" w:name="_Toc455053611"/>
      <w:bookmarkStart w:id="99" w:name="_Toc455054227"/>
      <w:bookmarkStart w:id="100" w:name="_Toc455060329"/>
      <w:bookmarkStart w:id="101" w:name="_Toc455060958"/>
      <w:bookmarkStart w:id="102" w:name="_Toc455567032"/>
      <w:bookmarkStart w:id="103" w:name="_Toc454866068"/>
      <w:bookmarkStart w:id="104" w:name="_Toc454866635"/>
      <w:bookmarkStart w:id="105" w:name="_Toc454867065"/>
      <w:bookmarkStart w:id="106" w:name="_Toc455052380"/>
      <w:bookmarkStart w:id="107" w:name="_Toc455052996"/>
      <w:bookmarkStart w:id="108" w:name="_Toc455053612"/>
      <w:bookmarkStart w:id="109" w:name="_Toc455054228"/>
      <w:bookmarkStart w:id="110" w:name="_Toc455060330"/>
      <w:bookmarkStart w:id="111" w:name="_Toc455060959"/>
      <w:bookmarkStart w:id="112" w:name="_Toc455567033"/>
      <w:bookmarkStart w:id="113" w:name="_Toc455741289"/>
      <w:bookmarkStart w:id="114" w:name="_Toc455741503"/>
      <w:bookmarkStart w:id="115" w:name="_Toc391469675"/>
      <w:bookmarkStart w:id="116" w:name="_Toc391470957"/>
      <w:bookmarkStart w:id="117" w:name="_Toc405358171"/>
      <w:bookmarkStart w:id="118" w:name="_Toc406653685"/>
      <w:bookmarkStart w:id="119" w:name="_Toc450138163"/>
      <w:bookmarkStart w:id="120" w:name="_Toc450139696"/>
      <w:bookmarkStart w:id="121" w:name="_Toc454200975"/>
      <w:bookmarkStart w:id="122" w:name="_Toc454202461"/>
      <w:bookmarkStart w:id="123" w:name="_Toc461791148"/>
      <w:bookmarkStart w:id="124" w:name="_Toc461803225"/>
      <w:bookmarkStart w:id="125" w:name="_Toc460409409"/>
      <w:bookmarkStart w:id="126" w:name="_Toc461199106"/>
      <w:bookmarkStart w:id="127" w:name="_Toc474152476"/>
      <w:bookmarkStart w:id="128" w:name="_Toc3975300"/>
      <w:bookmarkStart w:id="129" w:name="_Toc4159236"/>
      <w:bookmarkStart w:id="130" w:name="_Toc4159694"/>
      <w:bookmarkStart w:id="131" w:name="_Toc207190629"/>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336321">
        <w:rPr>
          <w:sz w:val="22"/>
          <w:szCs w:val="22"/>
        </w:rPr>
        <w:t>Charakterystyczne parametry określające wielkość obiektów</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AA5FE9E" w14:textId="20E32BE0" w:rsidR="001B6686" w:rsidRPr="00336321" w:rsidRDefault="001B6686" w:rsidP="00336321">
      <w:pPr>
        <w:pStyle w:val="Nagwek3"/>
        <w:spacing w:line="360" w:lineRule="auto"/>
        <w:jc w:val="left"/>
        <w:rPr>
          <w:rFonts w:cs="Arial"/>
          <w:szCs w:val="22"/>
        </w:rPr>
      </w:pPr>
      <w:bookmarkStart w:id="132" w:name="_Toc391469676"/>
      <w:bookmarkStart w:id="133" w:name="_Toc391470958"/>
      <w:bookmarkStart w:id="134" w:name="_Toc405358172"/>
      <w:bookmarkStart w:id="135" w:name="_Toc406653686"/>
      <w:bookmarkStart w:id="136" w:name="_Toc450138164"/>
      <w:bookmarkStart w:id="137" w:name="_Toc450139697"/>
      <w:bookmarkStart w:id="138" w:name="_Toc454200976"/>
      <w:bookmarkStart w:id="139" w:name="_Toc454202462"/>
      <w:bookmarkStart w:id="140" w:name="_Toc455741290"/>
      <w:bookmarkStart w:id="141" w:name="_Toc455741504"/>
      <w:bookmarkStart w:id="142" w:name="_Toc460409410"/>
      <w:bookmarkStart w:id="143" w:name="_Toc461199107"/>
      <w:bookmarkStart w:id="144" w:name="_Toc461791149"/>
      <w:bookmarkStart w:id="145" w:name="_Toc461803226"/>
      <w:bookmarkStart w:id="146" w:name="_Toc474152477"/>
      <w:bookmarkStart w:id="147" w:name="_Toc3975301"/>
      <w:bookmarkStart w:id="148" w:name="_Toc4159237"/>
      <w:bookmarkStart w:id="149" w:name="_Toc4159695"/>
      <w:bookmarkStart w:id="150" w:name="_Toc207190630"/>
      <w:r w:rsidRPr="00336321">
        <w:rPr>
          <w:rFonts w:cs="Arial"/>
          <w:szCs w:val="22"/>
        </w:rPr>
        <w:t>Orientacja na mapie Polski</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3201C02E" w14:textId="75728EEE" w:rsidR="00FE04D7" w:rsidRPr="00336321" w:rsidRDefault="006B69EC" w:rsidP="00336321">
      <w:pPr>
        <w:spacing w:line="360" w:lineRule="auto"/>
        <w:ind w:firstLine="0"/>
        <w:jc w:val="left"/>
        <w:rPr>
          <w:sz w:val="22"/>
        </w:rPr>
      </w:pPr>
      <w:r w:rsidRPr="00336321">
        <w:rPr>
          <w:noProof/>
          <w:sz w:val="22"/>
        </w:rPr>
        <w:drawing>
          <wp:inline distT="0" distB="0" distL="0" distR="0" wp14:anchorId="5167F45F" wp14:editId="6DD92508">
            <wp:extent cx="5762625" cy="4072255"/>
            <wp:effectExtent l="0" t="0" r="9525" b="4445"/>
            <wp:docPr id="541620635" name="Obraz 1" descr="Wydruk z Interaktywnej Mapy Linii Kolej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620635" name="Obraz 1" descr="Wydruk z Interaktywnej Mapy Linii Kolejowych"/>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2625" cy="4072255"/>
                    </a:xfrm>
                    <a:prstGeom prst="rect">
                      <a:avLst/>
                    </a:prstGeom>
                    <a:noFill/>
                    <a:ln>
                      <a:noFill/>
                    </a:ln>
                  </pic:spPr>
                </pic:pic>
              </a:graphicData>
            </a:graphic>
          </wp:inline>
        </w:drawing>
      </w:r>
    </w:p>
    <w:p w14:paraId="75C03237" w14:textId="77777777" w:rsidR="00FE04D7" w:rsidRPr="00336321" w:rsidRDefault="00FE04D7" w:rsidP="00336321">
      <w:pPr>
        <w:spacing w:line="360" w:lineRule="auto"/>
        <w:ind w:firstLine="0"/>
        <w:jc w:val="left"/>
        <w:rPr>
          <w:rFonts w:eastAsia="SimSun"/>
          <w:b/>
          <w:bCs/>
          <w:color w:val="000000"/>
          <w:sz w:val="22"/>
        </w:rPr>
      </w:pPr>
      <w:bookmarkStart w:id="151" w:name="_Toc391469677"/>
      <w:bookmarkStart w:id="152" w:name="_Toc391470959"/>
      <w:bookmarkStart w:id="153" w:name="_Toc405358173"/>
      <w:bookmarkStart w:id="154" w:name="_Toc406653687"/>
      <w:bookmarkStart w:id="155" w:name="_Toc450138165"/>
      <w:bookmarkStart w:id="156" w:name="_Toc450139698"/>
      <w:bookmarkStart w:id="157" w:name="_Toc454200977"/>
      <w:bookmarkStart w:id="158" w:name="_Toc454202463"/>
      <w:bookmarkStart w:id="159" w:name="_Toc455741291"/>
      <w:bookmarkStart w:id="160" w:name="_Toc455741505"/>
      <w:bookmarkStart w:id="161" w:name="_Toc460409411"/>
      <w:bookmarkStart w:id="162" w:name="_Toc461199108"/>
      <w:bookmarkStart w:id="163" w:name="_Toc461791150"/>
      <w:bookmarkStart w:id="164" w:name="_Toc461803227"/>
      <w:bookmarkStart w:id="165" w:name="_Toc474152478"/>
      <w:bookmarkStart w:id="166" w:name="_Toc3975302"/>
      <w:bookmarkStart w:id="167" w:name="_Toc4159238"/>
      <w:bookmarkStart w:id="168" w:name="_Toc4159696"/>
      <w:r w:rsidRPr="00336321">
        <w:rPr>
          <w:sz w:val="22"/>
        </w:rPr>
        <w:br w:type="page"/>
      </w:r>
    </w:p>
    <w:p w14:paraId="21E2C4EF" w14:textId="7F4ADAFE" w:rsidR="001B6686" w:rsidRPr="00336321" w:rsidRDefault="001B6686" w:rsidP="00336321">
      <w:pPr>
        <w:pStyle w:val="Nagwek3"/>
        <w:spacing w:line="360" w:lineRule="auto"/>
        <w:jc w:val="left"/>
        <w:rPr>
          <w:rFonts w:cs="Arial"/>
          <w:szCs w:val="22"/>
        </w:rPr>
      </w:pPr>
      <w:bookmarkStart w:id="169" w:name="_Toc207190631"/>
      <w:r w:rsidRPr="00336321">
        <w:rPr>
          <w:rFonts w:cs="Arial"/>
          <w:szCs w:val="22"/>
        </w:rPr>
        <w:lastRenderedPageBreak/>
        <w:t>Orientacja w regionie</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5F4B15DD" w14:textId="77777777" w:rsidR="00FE04D7" w:rsidRPr="00336321" w:rsidRDefault="00FE04D7" w:rsidP="00336321">
      <w:pPr>
        <w:numPr>
          <w:ilvl w:val="3"/>
          <w:numId w:val="15"/>
        </w:numPr>
        <w:spacing w:line="360" w:lineRule="auto"/>
        <w:ind w:left="567"/>
        <w:jc w:val="left"/>
        <w:rPr>
          <w:b/>
          <w:bCs/>
          <w:iCs/>
          <w:sz w:val="22"/>
        </w:rPr>
      </w:pPr>
      <w:bookmarkStart w:id="170" w:name="_Toc186535036"/>
      <w:r w:rsidRPr="00336321">
        <w:rPr>
          <w:b/>
          <w:bCs/>
          <w:iCs/>
          <w:sz w:val="22"/>
        </w:rPr>
        <w:t>Województwo łódzkie</w:t>
      </w:r>
      <w:bookmarkEnd w:id="170"/>
    </w:p>
    <w:p w14:paraId="3DA0DD67" w14:textId="47725E99" w:rsidR="00FE04D7" w:rsidRPr="00336321" w:rsidRDefault="006B69EC" w:rsidP="00336321">
      <w:pPr>
        <w:spacing w:line="360" w:lineRule="auto"/>
        <w:ind w:firstLine="0"/>
        <w:jc w:val="left"/>
        <w:rPr>
          <w:sz w:val="22"/>
        </w:rPr>
      </w:pPr>
      <w:r w:rsidRPr="00336321">
        <w:rPr>
          <w:noProof/>
          <w:sz w:val="22"/>
        </w:rPr>
        <w:drawing>
          <wp:inline distT="0" distB="0" distL="0" distR="0" wp14:anchorId="20632027" wp14:editId="640A7526">
            <wp:extent cx="5752465" cy="4061460"/>
            <wp:effectExtent l="0" t="0" r="635" b="0"/>
            <wp:docPr id="875004193" name="Obraz 2" descr="Wydruk z Interaktywnej Mapy Linii Kolej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004193" name="Obraz 2" descr="Wydruk z Interaktywnej Mapy Linii Kolejowych"/>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52465" cy="4061460"/>
                    </a:xfrm>
                    <a:prstGeom prst="rect">
                      <a:avLst/>
                    </a:prstGeom>
                    <a:noFill/>
                    <a:ln>
                      <a:noFill/>
                    </a:ln>
                  </pic:spPr>
                </pic:pic>
              </a:graphicData>
            </a:graphic>
          </wp:inline>
        </w:drawing>
      </w:r>
    </w:p>
    <w:p w14:paraId="2C33DA53" w14:textId="15DBB43E" w:rsidR="00FE04D7" w:rsidRPr="00336321" w:rsidRDefault="00FE04D7" w:rsidP="00336321">
      <w:pPr>
        <w:spacing w:line="360" w:lineRule="auto"/>
        <w:ind w:firstLine="0"/>
        <w:jc w:val="left"/>
        <w:rPr>
          <w:sz w:val="22"/>
        </w:rPr>
      </w:pPr>
      <w:bookmarkStart w:id="171" w:name="_Toc186535037"/>
      <w:r w:rsidRPr="00336321">
        <w:rPr>
          <w:b/>
          <w:bCs/>
          <w:iCs/>
          <w:sz w:val="22"/>
        </w:rPr>
        <w:br w:type="page"/>
      </w:r>
      <w:bookmarkEnd w:id="171"/>
    </w:p>
    <w:p w14:paraId="4D45437B" w14:textId="2C6D9D03" w:rsidR="006C6F81" w:rsidRPr="00336321" w:rsidRDefault="006C6F81" w:rsidP="00336321">
      <w:pPr>
        <w:pStyle w:val="Nagwek3"/>
        <w:spacing w:line="360" w:lineRule="auto"/>
        <w:jc w:val="left"/>
        <w:rPr>
          <w:rFonts w:cs="Arial"/>
          <w:szCs w:val="22"/>
        </w:rPr>
      </w:pPr>
      <w:bookmarkStart w:id="172" w:name="_Toc455741292"/>
      <w:bookmarkStart w:id="173" w:name="_Toc455741506"/>
      <w:bookmarkStart w:id="174" w:name="_Toc461791151"/>
      <w:bookmarkStart w:id="175" w:name="_Toc461803228"/>
      <w:bookmarkStart w:id="176" w:name="_Toc474152479"/>
      <w:bookmarkStart w:id="177" w:name="_Toc3975303"/>
      <w:bookmarkStart w:id="178" w:name="_Toc4159239"/>
      <w:bookmarkStart w:id="179" w:name="_Toc4159697"/>
      <w:bookmarkStart w:id="180" w:name="_Toc460409412"/>
      <w:bookmarkStart w:id="181" w:name="_Toc461199109"/>
      <w:bookmarkStart w:id="182" w:name="_Toc207190632"/>
      <w:bookmarkStart w:id="183" w:name="_Toc391469678"/>
      <w:bookmarkStart w:id="184" w:name="_Toc391470960"/>
      <w:bookmarkStart w:id="185" w:name="_Toc405358174"/>
      <w:bookmarkStart w:id="186" w:name="_Toc406653688"/>
      <w:bookmarkStart w:id="187" w:name="_Toc450138166"/>
      <w:bookmarkStart w:id="188" w:name="_Toc450139699"/>
      <w:bookmarkStart w:id="189" w:name="_Toc454200978"/>
      <w:bookmarkStart w:id="190" w:name="_Toc454202464"/>
      <w:r w:rsidRPr="00336321">
        <w:rPr>
          <w:rFonts w:cs="Arial"/>
          <w:szCs w:val="22"/>
        </w:rPr>
        <w:lastRenderedPageBreak/>
        <w:t>Lokalizacja obiektów</w:t>
      </w:r>
      <w:bookmarkEnd w:id="172"/>
      <w:bookmarkEnd w:id="173"/>
      <w:bookmarkEnd w:id="174"/>
      <w:bookmarkEnd w:id="175"/>
      <w:bookmarkEnd w:id="176"/>
      <w:bookmarkEnd w:id="177"/>
      <w:bookmarkEnd w:id="178"/>
      <w:bookmarkEnd w:id="179"/>
      <w:bookmarkEnd w:id="180"/>
      <w:bookmarkEnd w:id="181"/>
      <w:bookmarkEnd w:id="182"/>
    </w:p>
    <w:p w14:paraId="37444AEA" w14:textId="0D462E2D" w:rsidR="006E52FC" w:rsidRPr="00336321" w:rsidRDefault="006C6F81" w:rsidP="00336321">
      <w:pPr>
        <w:spacing w:before="120" w:line="360" w:lineRule="auto"/>
        <w:ind w:firstLine="0"/>
        <w:jc w:val="left"/>
        <w:rPr>
          <w:sz w:val="22"/>
        </w:rPr>
      </w:pPr>
      <w:r w:rsidRPr="00336321">
        <w:rPr>
          <w:sz w:val="22"/>
        </w:rPr>
        <w:t>Zakres Robót objęty zamówieniem znajduje się na obszarze działania PKP Polskie Linie Kolejowe S.A.</w:t>
      </w:r>
      <w:r w:rsidR="00E20196" w:rsidRPr="00336321">
        <w:rPr>
          <w:sz w:val="22"/>
        </w:rPr>
        <w:t xml:space="preserve"> </w:t>
      </w:r>
      <w:r w:rsidR="006E52FC" w:rsidRPr="00336321">
        <w:rPr>
          <w:sz w:val="22"/>
        </w:rPr>
        <w:t>Zakładu Linii Kolejowych w Ł</w:t>
      </w:r>
      <w:r w:rsidR="00AF44E8" w:rsidRPr="00336321">
        <w:rPr>
          <w:sz w:val="22"/>
        </w:rPr>
        <w:t>o</w:t>
      </w:r>
      <w:r w:rsidR="006E52FC" w:rsidRPr="00336321">
        <w:rPr>
          <w:sz w:val="22"/>
        </w:rPr>
        <w:t>d</w:t>
      </w:r>
      <w:r w:rsidR="00AF44E8" w:rsidRPr="00336321">
        <w:rPr>
          <w:sz w:val="22"/>
        </w:rPr>
        <w:t>zi</w:t>
      </w:r>
      <w:r w:rsidR="006E52FC" w:rsidRPr="00336321">
        <w:rPr>
          <w:sz w:val="22"/>
        </w:rPr>
        <w:t>,</w:t>
      </w:r>
      <w:r w:rsidR="00AF44E8" w:rsidRPr="00336321">
        <w:rPr>
          <w:sz w:val="22"/>
        </w:rPr>
        <w:t xml:space="preserve"> ISE </w:t>
      </w:r>
      <w:r w:rsidR="009D04CA" w:rsidRPr="00336321">
        <w:rPr>
          <w:sz w:val="22"/>
        </w:rPr>
        <w:t>Koluszki</w:t>
      </w:r>
      <w:r w:rsidR="00AF44E8" w:rsidRPr="00336321">
        <w:rPr>
          <w:sz w:val="22"/>
        </w:rPr>
        <w:t>.</w:t>
      </w:r>
    </w:p>
    <w:p w14:paraId="1442534B" w14:textId="77777777" w:rsidR="00E20196" w:rsidRPr="00336321" w:rsidRDefault="00E20196" w:rsidP="00336321">
      <w:pPr>
        <w:spacing w:after="120" w:line="360" w:lineRule="auto"/>
        <w:ind w:firstLine="0"/>
        <w:jc w:val="left"/>
        <w:rPr>
          <w:noProof/>
          <w:sz w:val="22"/>
        </w:rPr>
      </w:pPr>
    </w:p>
    <w:p w14:paraId="69BADEE7" w14:textId="652EE300" w:rsidR="00ED6CB4" w:rsidRPr="00336321" w:rsidRDefault="00ED6CB4" w:rsidP="00336321">
      <w:pPr>
        <w:spacing w:after="120" w:line="360" w:lineRule="auto"/>
        <w:ind w:firstLine="0"/>
        <w:jc w:val="left"/>
        <w:rPr>
          <w:noProof/>
          <w:sz w:val="22"/>
        </w:rPr>
      </w:pPr>
      <w:r w:rsidRPr="00336321">
        <w:rPr>
          <w:noProof/>
          <w:sz w:val="22"/>
        </w:rPr>
        <w:t>Linia kolejowa nr 1</w:t>
      </w:r>
      <w:r w:rsidR="009D04CA" w:rsidRPr="00336321">
        <w:rPr>
          <w:noProof/>
          <w:sz w:val="22"/>
        </w:rPr>
        <w:t>7</w:t>
      </w:r>
      <w:r w:rsidRPr="00336321">
        <w:rPr>
          <w:noProof/>
          <w:sz w:val="22"/>
        </w:rPr>
        <w:t>:</w:t>
      </w:r>
    </w:p>
    <w:p w14:paraId="030C43AC" w14:textId="77777777" w:rsidR="009D04CA" w:rsidRPr="00336321" w:rsidRDefault="009D04CA" w:rsidP="00336321">
      <w:pPr>
        <w:numPr>
          <w:ilvl w:val="0"/>
          <w:numId w:val="83"/>
        </w:numPr>
        <w:spacing w:after="120" w:line="360" w:lineRule="auto"/>
        <w:jc w:val="left"/>
        <w:rPr>
          <w:noProof/>
          <w:sz w:val="22"/>
        </w:rPr>
      </w:pPr>
      <w:r w:rsidRPr="00336321">
        <w:rPr>
          <w:noProof/>
          <w:sz w:val="22"/>
        </w:rPr>
        <w:t>Przejazd kolejowo – drogowy w km 20,831 zlokalizowany jest na terenie województwa łódzkiego w powiecie: łódzkimwschodnim, na terenie gminy Koluszki,</w:t>
      </w:r>
    </w:p>
    <w:p w14:paraId="46FE910A" w14:textId="3D0BC046" w:rsidR="009D04CA" w:rsidRPr="00336321" w:rsidRDefault="009D04CA" w:rsidP="00336321">
      <w:pPr>
        <w:numPr>
          <w:ilvl w:val="0"/>
          <w:numId w:val="83"/>
        </w:numPr>
        <w:spacing w:after="120" w:line="360" w:lineRule="auto"/>
        <w:jc w:val="left"/>
        <w:rPr>
          <w:noProof/>
          <w:sz w:val="22"/>
        </w:rPr>
      </w:pPr>
      <w:r w:rsidRPr="00336321">
        <w:rPr>
          <w:noProof/>
          <w:sz w:val="22"/>
        </w:rPr>
        <w:t>Przejazd kolejowo – drogowy w km 25,355 zlokalizowany jest na terenie województwa łódzkiego w powiecie: łódzkim wschodnim, na terenie gminy Koluszki,</w:t>
      </w:r>
    </w:p>
    <w:p w14:paraId="18275AE7" w14:textId="42861202" w:rsidR="00C7520D" w:rsidRPr="00336321" w:rsidRDefault="00C7520D" w:rsidP="00336321">
      <w:pPr>
        <w:pStyle w:val="Nagwek2"/>
        <w:spacing w:line="360" w:lineRule="auto"/>
        <w:contextualSpacing w:val="0"/>
        <w:jc w:val="left"/>
        <w:rPr>
          <w:sz w:val="22"/>
          <w:szCs w:val="22"/>
        </w:rPr>
      </w:pPr>
      <w:bookmarkStart w:id="191" w:name="_Toc455741293"/>
      <w:bookmarkStart w:id="192" w:name="_Toc455741507"/>
      <w:bookmarkStart w:id="193" w:name="_Toc460409413"/>
      <w:bookmarkStart w:id="194" w:name="_Toc461199110"/>
      <w:bookmarkStart w:id="195" w:name="_Toc461791152"/>
      <w:bookmarkStart w:id="196" w:name="_Toc461803229"/>
      <w:bookmarkStart w:id="197" w:name="_Toc474152480"/>
      <w:bookmarkStart w:id="198" w:name="_Toc3975304"/>
      <w:bookmarkStart w:id="199" w:name="_Toc4159240"/>
      <w:bookmarkStart w:id="200" w:name="_Toc4159698"/>
      <w:bookmarkStart w:id="201" w:name="_Toc391469679"/>
      <w:bookmarkStart w:id="202" w:name="_Toc391470961"/>
      <w:bookmarkStart w:id="203" w:name="_Toc405358175"/>
      <w:bookmarkStart w:id="204" w:name="_Toc406653689"/>
      <w:bookmarkStart w:id="205" w:name="_Toc450139700"/>
      <w:bookmarkStart w:id="206" w:name="_Toc454200979"/>
      <w:bookmarkStart w:id="207" w:name="_Toc454202465"/>
      <w:bookmarkStart w:id="208" w:name="_Toc450138167"/>
      <w:bookmarkStart w:id="209" w:name="_Toc207190633"/>
      <w:bookmarkEnd w:id="183"/>
      <w:bookmarkEnd w:id="184"/>
      <w:bookmarkEnd w:id="185"/>
      <w:bookmarkEnd w:id="186"/>
      <w:bookmarkEnd w:id="187"/>
      <w:bookmarkEnd w:id="188"/>
      <w:bookmarkEnd w:id="189"/>
      <w:bookmarkEnd w:id="190"/>
      <w:r w:rsidRPr="00336321">
        <w:rPr>
          <w:sz w:val="22"/>
          <w:szCs w:val="22"/>
        </w:rPr>
        <w:t>Aktualne uwarunkowania wykonania przedmiotu zamówienia</w:t>
      </w:r>
      <w:bookmarkStart w:id="210" w:name="_Toc454272676"/>
      <w:bookmarkStart w:id="211" w:name="_Toc454272677"/>
      <w:bookmarkStart w:id="212" w:name="_Toc454272678"/>
      <w:bookmarkStart w:id="213" w:name="_Toc454272679"/>
      <w:bookmarkStart w:id="214" w:name="_Toc454272680"/>
      <w:bookmarkStart w:id="215" w:name="_Toc454272681"/>
      <w:bookmarkStart w:id="216" w:name="_Toc454272682"/>
      <w:bookmarkStart w:id="217" w:name="_Toc454272683"/>
      <w:bookmarkStart w:id="218" w:name="_Toc454272684"/>
      <w:bookmarkStart w:id="219" w:name="_Toc454272685"/>
      <w:bookmarkStart w:id="220" w:name="_Toc454272686"/>
      <w:bookmarkStart w:id="221" w:name="_Toc454272687"/>
      <w:bookmarkStart w:id="222" w:name="_Toc454272688"/>
      <w:bookmarkStart w:id="223" w:name="_Toc454272689"/>
      <w:bookmarkStart w:id="224" w:name="_Toc454272690"/>
      <w:bookmarkStart w:id="225" w:name="_Toc454272691"/>
      <w:bookmarkStart w:id="226" w:name="_Toc454272692"/>
      <w:bookmarkStart w:id="227" w:name="_Toc454272693"/>
      <w:bookmarkStart w:id="228" w:name="_Toc454272694"/>
      <w:bookmarkStart w:id="229" w:name="_Toc454272695"/>
      <w:bookmarkStart w:id="230" w:name="_Toc454272696"/>
      <w:bookmarkStart w:id="231" w:name="_Toc454272697"/>
      <w:bookmarkStart w:id="232" w:name="_Toc454272698"/>
      <w:bookmarkStart w:id="233" w:name="_Toc454272699"/>
      <w:bookmarkStart w:id="234" w:name="_Toc454272700"/>
      <w:bookmarkStart w:id="235" w:name="_Toc454272701"/>
      <w:bookmarkStart w:id="236" w:name="_Toc454272702"/>
      <w:bookmarkStart w:id="237" w:name="_Toc454272703"/>
      <w:bookmarkStart w:id="238" w:name="_Toc454272704"/>
      <w:bookmarkStart w:id="239" w:name="_Toc454272705"/>
      <w:bookmarkStart w:id="240" w:name="_Toc454272706"/>
      <w:bookmarkStart w:id="241" w:name="_Toc454272707"/>
      <w:bookmarkStart w:id="242" w:name="_Toc454272708"/>
      <w:bookmarkStart w:id="243" w:name="_Toc454272709"/>
      <w:bookmarkStart w:id="244" w:name="_Toc454272710"/>
      <w:bookmarkStart w:id="245" w:name="_Stan_istniejący."/>
      <w:bookmarkStart w:id="246" w:name="_Ref318901002"/>
      <w:bookmarkStart w:id="247" w:name="_Toc319203019"/>
      <w:bookmarkStart w:id="248" w:name="_Toc319405877"/>
      <w:bookmarkStart w:id="249" w:name="_Ref341273116"/>
      <w:bookmarkStart w:id="250" w:name="_Ref341273121"/>
      <w:bookmarkStart w:id="251" w:name="_Ref341273200"/>
      <w:bookmarkStart w:id="252" w:name="_Ref341273317"/>
      <w:bookmarkStart w:id="253" w:name="_Toc391469682"/>
      <w:bookmarkStart w:id="254" w:name="_Toc391470964"/>
      <w:bookmarkStart w:id="255" w:name="_Toc405358177"/>
      <w:bookmarkStart w:id="256" w:name="_Toc406653691"/>
      <w:bookmarkStart w:id="257" w:name="_Toc450138170"/>
      <w:bookmarkStart w:id="258" w:name="_Toc450139703"/>
      <w:bookmarkStart w:id="259" w:name="_Toc454200982"/>
      <w:bookmarkStart w:id="260" w:name="_Toc45420246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165E0C4C" w14:textId="1BEB42D8" w:rsidR="002A4DEC" w:rsidRPr="00336321" w:rsidRDefault="00284CD5" w:rsidP="00336321">
      <w:pPr>
        <w:pStyle w:val="Nagwek3"/>
        <w:spacing w:line="360" w:lineRule="auto"/>
        <w:jc w:val="left"/>
        <w:rPr>
          <w:rFonts w:cs="Arial"/>
          <w:szCs w:val="22"/>
        </w:rPr>
      </w:pPr>
      <w:bookmarkStart w:id="261" w:name="_Toc455741294"/>
      <w:bookmarkStart w:id="262" w:name="_Toc455741508"/>
      <w:bookmarkStart w:id="263" w:name="_Toc460409414"/>
      <w:bookmarkStart w:id="264" w:name="_Toc461199111"/>
      <w:bookmarkStart w:id="265" w:name="_Toc461791153"/>
      <w:bookmarkStart w:id="266" w:name="_Toc461803230"/>
      <w:bookmarkStart w:id="267" w:name="_Toc474152481"/>
      <w:bookmarkStart w:id="268" w:name="_Toc3975305"/>
      <w:bookmarkStart w:id="269" w:name="_Toc4159241"/>
      <w:bookmarkStart w:id="270" w:name="_Toc4159699"/>
      <w:bookmarkStart w:id="271" w:name="_Toc207190634"/>
      <w:r w:rsidRPr="00336321">
        <w:rPr>
          <w:rFonts w:cs="Arial"/>
          <w:szCs w:val="22"/>
        </w:rPr>
        <w:t>Koordynacja z innymi Inwestycjami</w:t>
      </w:r>
      <w:bookmarkEnd w:id="261"/>
      <w:bookmarkEnd w:id="262"/>
      <w:bookmarkEnd w:id="263"/>
      <w:bookmarkEnd w:id="264"/>
      <w:bookmarkEnd w:id="265"/>
      <w:bookmarkEnd w:id="266"/>
      <w:bookmarkEnd w:id="267"/>
      <w:bookmarkEnd w:id="268"/>
      <w:bookmarkEnd w:id="269"/>
      <w:bookmarkEnd w:id="270"/>
      <w:bookmarkEnd w:id="271"/>
    </w:p>
    <w:p w14:paraId="2F303CD4" w14:textId="73DEC123" w:rsidR="00D8503F" w:rsidRPr="00336321" w:rsidRDefault="002A4DEC" w:rsidP="00336321">
      <w:pPr>
        <w:spacing w:before="120" w:after="120" w:line="360" w:lineRule="auto"/>
        <w:ind w:firstLine="0"/>
        <w:jc w:val="left"/>
        <w:rPr>
          <w:sz w:val="22"/>
        </w:rPr>
      </w:pPr>
      <w:r w:rsidRPr="00336321">
        <w:rPr>
          <w:sz w:val="22"/>
        </w:rPr>
        <w:t xml:space="preserve">Wykonawca jest zobowiązany realizować przedmiot zamówienia w ścisłej </w:t>
      </w:r>
      <w:r w:rsidR="00560554" w:rsidRPr="00336321">
        <w:rPr>
          <w:sz w:val="22"/>
        </w:rPr>
        <w:t xml:space="preserve">współpracy </w:t>
      </w:r>
      <w:r w:rsidRPr="00336321">
        <w:rPr>
          <w:sz w:val="22"/>
        </w:rPr>
        <w:t>z</w:t>
      </w:r>
      <w:r w:rsidR="00C93BF5" w:rsidRPr="00336321">
        <w:rPr>
          <w:sz w:val="22"/>
        </w:rPr>
        <w:t xml:space="preserve"> </w:t>
      </w:r>
      <w:r w:rsidR="00D8503F" w:rsidRPr="00336321">
        <w:rPr>
          <w:sz w:val="22"/>
        </w:rPr>
        <w:t> </w:t>
      </w:r>
      <w:r w:rsidR="00560554" w:rsidRPr="00336321">
        <w:rPr>
          <w:sz w:val="22"/>
        </w:rPr>
        <w:t xml:space="preserve">wykonawcami </w:t>
      </w:r>
      <w:r w:rsidRPr="00336321">
        <w:rPr>
          <w:sz w:val="22"/>
        </w:rPr>
        <w:t>inny</w:t>
      </w:r>
      <w:r w:rsidR="00560554" w:rsidRPr="00336321">
        <w:rPr>
          <w:sz w:val="22"/>
        </w:rPr>
        <w:t>ch</w:t>
      </w:r>
      <w:r w:rsidRPr="00336321">
        <w:rPr>
          <w:sz w:val="22"/>
        </w:rPr>
        <w:t xml:space="preserve"> </w:t>
      </w:r>
      <w:r w:rsidR="0020362D" w:rsidRPr="00336321">
        <w:rPr>
          <w:sz w:val="22"/>
        </w:rPr>
        <w:t>inwestycji realizowanych/</w:t>
      </w:r>
      <w:r w:rsidR="00560554" w:rsidRPr="00336321">
        <w:rPr>
          <w:sz w:val="22"/>
        </w:rPr>
        <w:t xml:space="preserve">przygotowywanych </w:t>
      </w:r>
      <w:r w:rsidR="0065279B" w:rsidRPr="00336321">
        <w:rPr>
          <w:sz w:val="22"/>
        </w:rPr>
        <w:t>przez Zamawiającego i</w:t>
      </w:r>
      <w:r w:rsidR="00C93BF5" w:rsidRPr="00336321">
        <w:rPr>
          <w:sz w:val="22"/>
        </w:rPr>
        <w:t xml:space="preserve"> </w:t>
      </w:r>
      <w:r w:rsidR="000B6011" w:rsidRPr="00336321">
        <w:rPr>
          <w:sz w:val="22"/>
        </w:rPr>
        <w:t> </w:t>
      </w:r>
      <w:r w:rsidR="00513996" w:rsidRPr="00336321">
        <w:rPr>
          <w:sz w:val="22"/>
        </w:rPr>
        <w:t xml:space="preserve">innymi podmiotami </w:t>
      </w:r>
      <w:r w:rsidRPr="00336321">
        <w:rPr>
          <w:sz w:val="22"/>
        </w:rPr>
        <w:t>na obszarze objętym niniejszą inwestycją i obszarze jej oddziaływania.</w:t>
      </w:r>
    </w:p>
    <w:p w14:paraId="264CB2EA" w14:textId="59F4AA98" w:rsidR="00833B2E" w:rsidRPr="00336321" w:rsidRDefault="00833B2E" w:rsidP="00336321">
      <w:pPr>
        <w:spacing w:before="120" w:after="120" w:line="360" w:lineRule="auto"/>
        <w:ind w:firstLine="0"/>
        <w:jc w:val="left"/>
        <w:rPr>
          <w:sz w:val="22"/>
        </w:rPr>
      </w:pPr>
      <w:r w:rsidRPr="00336321">
        <w:rPr>
          <w:sz w:val="22"/>
        </w:rPr>
        <w:t>W przypadku równocześnie realizowanych lub następujących po sobie zadań inwestycyjnych wymagana jest koordynacja prac i porozumienie pomiędzy Wykonawcami realizującymi poszczególne zadania przy udziale Zamawiającego w zakresie udostępnienia infrastruktury, która jest już zaprojektowana, budowana lub wybudowana, tak aby nie powielać infrastruktury telekomunikacyjnej szlakowej. Docelowa konfiguracja powinna być zgodna z zapisami</w:t>
      </w:r>
      <w:r w:rsidR="000F4292" w:rsidRPr="00336321">
        <w:rPr>
          <w:sz w:val="22"/>
        </w:rPr>
        <w:t xml:space="preserve"> „Wytycznych dla projektowania i budowy linii optotelekomunikacyjnych</w:t>
      </w:r>
      <w:r w:rsidRPr="00336321">
        <w:rPr>
          <w:sz w:val="22"/>
        </w:rPr>
        <w:t xml:space="preserve"> Ie-108</w:t>
      </w:r>
      <w:r w:rsidR="000F4292" w:rsidRPr="00336321">
        <w:rPr>
          <w:sz w:val="22"/>
        </w:rPr>
        <w:t>”</w:t>
      </w:r>
      <w:r w:rsidRPr="00336321">
        <w:rPr>
          <w:sz w:val="22"/>
        </w:rPr>
        <w:t>.</w:t>
      </w:r>
    </w:p>
    <w:p w14:paraId="7AEB4B66" w14:textId="38E1096D" w:rsidR="00833B2E" w:rsidRPr="00336321" w:rsidRDefault="00833B2E" w:rsidP="00336321">
      <w:pPr>
        <w:spacing w:before="120" w:after="120" w:line="360" w:lineRule="auto"/>
        <w:ind w:firstLine="0"/>
        <w:jc w:val="left"/>
        <w:rPr>
          <w:sz w:val="22"/>
        </w:rPr>
      </w:pPr>
      <w:r w:rsidRPr="00336321">
        <w:rPr>
          <w:sz w:val="22"/>
        </w:rPr>
        <w:t>Wykonawca powinien zastosować poniższe sposoby wzajemnej koordynacji:</w:t>
      </w:r>
    </w:p>
    <w:p w14:paraId="184AA4C1" w14:textId="7203DE84" w:rsidR="00833B2E" w:rsidRPr="00336321" w:rsidRDefault="00833B2E" w:rsidP="00336321">
      <w:pPr>
        <w:pStyle w:val="Akapitzlist"/>
        <w:numPr>
          <w:ilvl w:val="0"/>
          <w:numId w:val="81"/>
        </w:numPr>
        <w:spacing w:before="120" w:after="120" w:line="360" w:lineRule="auto"/>
        <w:jc w:val="left"/>
        <w:rPr>
          <w:sz w:val="22"/>
        </w:rPr>
      </w:pPr>
      <w:r w:rsidRPr="00336321">
        <w:rPr>
          <w:sz w:val="22"/>
        </w:rPr>
        <w:t>Wykorzystanie na potrzeby zadania włókien w kablu światłowodowym szlakowym OTK podstawowym i/lub protekcyjnym już zaprojektowanym, budowanym lub wybudowanym w ramach innego zadania</w:t>
      </w:r>
      <w:r w:rsidR="000F4292" w:rsidRPr="00336321">
        <w:rPr>
          <w:sz w:val="22"/>
        </w:rPr>
        <w:t>;</w:t>
      </w:r>
    </w:p>
    <w:p w14:paraId="5303A6B9" w14:textId="10FBFBEF" w:rsidR="00833B2E" w:rsidRPr="00336321" w:rsidRDefault="00833B2E" w:rsidP="00336321">
      <w:pPr>
        <w:pStyle w:val="Akapitzlist"/>
        <w:numPr>
          <w:ilvl w:val="0"/>
          <w:numId w:val="81"/>
        </w:numPr>
        <w:spacing w:before="120" w:after="120" w:line="360" w:lineRule="auto"/>
        <w:jc w:val="left"/>
        <w:rPr>
          <w:sz w:val="22"/>
        </w:rPr>
      </w:pPr>
      <w:r w:rsidRPr="00336321">
        <w:rPr>
          <w:sz w:val="22"/>
        </w:rPr>
        <w:t>W przypadku braku wykorzystania włókien budowanych w innym projekcie, na etapie budowy rurociągu kablowego należy dodać do niego min. 1 lub 2 rury (dla 4xHDPE40/3,7 min. 1 rura, dla 3xHDPE40/3,7 min. 2 rury)</w:t>
      </w:r>
      <w:r w:rsidR="000F4292" w:rsidRPr="00336321">
        <w:rPr>
          <w:sz w:val="22"/>
        </w:rPr>
        <w:t>;</w:t>
      </w:r>
    </w:p>
    <w:p w14:paraId="06E7285B" w14:textId="60217767" w:rsidR="00833B2E" w:rsidRPr="00336321" w:rsidRDefault="00833B2E" w:rsidP="00336321">
      <w:pPr>
        <w:pStyle w:val="Akapitzlist"/>
        <w:numPr>
          <w:ilvl w:val="0"/>
          <w:numId w:val="81"/>
        </w:numPr>
        <w:spacing w:before="120" w:after="120" w:line="360" w:lineRule="auto"/>
        <w:jc w:val="left"/>
        <w:rPr>
          <w:sz w:val="22"/>
        </w:rPr>
      </w:pPr>
      <w:r w:rsidRPr="00336321">
        <w:rPr>
          <w:sz w:val="22"/>
        </w:rPr>
        <w:t>Wykorzystanie wolnej drugiej rury rurociągu szlakowego do zabudowy mikrorurek oraz mikrokabla w jednej z tych mikrorur</w:t>
      </w:r>
      <w:r w:rsidR="000F4292" w:rsidRPr="00336321">
        <w:rPr>
          <w:sz w:val="22"/>
        </w:rPr>
        <w:t>;</w:t>
      </w:r>
    </w:p>
    <w:p w14:paraId="3D043278" w14:textId="59F14929" w:rsidR="00833B2E" w:rsidRPr="00336321" w:rsidRDefault="00833B2E" w:rsidP="00336321">
      <w:pPr>
        <w:pStyle w:val="Akapitzlist"/>
        <w:numPr>
          <w:ilvl w:val="0"/>
          <w:numId w:val="81"/>
        </w:numPr>
        <w:spacing w:before="120" w:after="120" w:line="360" w:lineRule="auto"/>
        <w:jc w:val="left"/>
        <w:rPr>
          <w:sz w:val="22"/>
        </w:rPr>
      </w:pPr>
      <w:r w:rsidRPr="00336321">
        <w:rPr>
          <w:sz w:val="22"/>
        </w:rPr>
        <w:lastRenderedPageBreak/>
        <w:t>Jeżeli inne inwestycje przewidywały budowę rurociągów szlakowych po jednej stronie układu torowego, należy wybudować rurociąg po przeciwnej stronie układu torowego</w:t>
      </w:r>
      <w:r w:rsidR="000F4292" w:rsidRPr="00336321">
        <w:rPr>
          <w:sz w:val="22"/>
        </w:rPr>
        <w:t>.</w:t>
      </w:r>
    </w:p>
    <w:p w14:paraId="34100F80" w14:textId="689A6EE6" w:rsidR="002A4DEC" w:rsidRPr="00336321" w:rsidRDefault="002A4DEC" w:rsidP="00336321">
      <w:pPr>
        <w:spacing w:before="120" w:line="360" w:lineRule="auto"/>
        <w:ind w:firstLine="0"/>
        <w:jc w:val="left"/>
        <w:rPr>
          <w:sz w:val="22"/>
        </w:rPr>
      </w:pPr>
      <w:r w:rsidRPr="00336321">
        <w:rPr>
          <w:sz w:val="22"/>
        </w:rPr>
        <w:t>Dla zapewnienia spójności pomiędzy zadaniami inwestycyjnymi oraz zapewnienia optymalnego wykorzystania przeznaczonych na te zadania środków finansowych Zamawiający wymaga od Wykonawcy współpracy z Wykonawcami w szczególności następujących inwestycji:</w:t>
      </w:r>
    </w:p>
    <w:p w14:paraId="0BC725EE" w14:textId="77777777" w:rsidR="00A0651A" w:rsidRPr="00336321" w:rsidRDefault="00A0651A" w:rsidP="00336321">
      <w:pPr>
        <w:numPr>
          <w:ilvl w:val="0"/>
          <w:numId w:val="84"/>
        </w:numPr>
        <w:spacing w:after="120" w:line="360" w:lineRule="auto"/>
        <w:jc w:val="left"/>
        <w:rPr>
          <w:i/>
          <w:sz w:val="22"/>
        </w:rPr>
      </w:pPr>
      <w:r w:rsidRPr="00336321">
        <w:rPr>
          <w:i/>
          <w:sz w:val="22"/>
        </w:rPr>
        <w:t>Zaprojektowanie i wykonanie robót w ramach projektu "Budowa infrastruktury systemu ERTMS/GSM-R na liniach kolejowych PKP Polskie Linie Kolejowe S.A. w ramach NPW ERTMS" Część 1 Wdrożenie systemu GSM-R</w:t>
      </w:r>
    </w:p>
    <w:p w14:paraId="655E004C" w14:textId="2772E00F" w:rsidR="008017E2" w:rsidRPr="00336321" w:rsidRDefault="002A4DEC" w:rsidP="00336321">
      <w:pPr>
        <w:spacing w:after="120" w:line="360" w:lineRule="auto"/>
        <w:ind w:firstLine="0"/>
        <w:jc w:val="left"/>
        <w:rPr>
          <w:sz w:val="22"/>
        </w:rPr>
      </w:pPr>
      <w:r w:rsidRPr="00336321">
        <w:rPr>
          <w:sz w:val="22"/>
        </w:rPr>
        <w:t xml:space="preserve">oraz innych inwestycji, których realizacja/okres trwałości czasowo pokrywa się z </w:t>
      </w:r>
      <w:r w:rsidR="006C1396" w:rsidRPr="00336321">
        <w:rPr>
          <w:sz w:val="22"/>
        </w:rPr>
        <w:t> </w:t>
      </w:r>
      <w:r w:rsidRPr="00336321">
        <w:rPr>
          <w:sz w:val="22"/>
        </w:rPr>
        <w:t>okresem realizacji/okresem trwałości niniejszego zadania/projektu.</w:t>
      </w:r>
    </w:p>
    <w:p w14:paraId="5A28F560" w14:textId="5798B59B" w:rsidR="00833B2E" w:rsidRPr="00336321" w:rsidRDefault="00833B2E" w:rsidP="00336321">
      <w:pPr>
        <w:spacing w:after="120" w:line="360" w:lineRule="auto"/>
        <w:ind w:firstLine="0"/>
        <w:jc w:val="left"/>
        <w:rPr>
          <w:sz w:val="22"/>
        </w:rPr>
      </w:pPr>
      <w:r w:rsidRPr="00336321">
        <w:rPr>
          <w:sz w:val="22"/>
        </w:rPr>
        <w:t>W przypadku współdziałania na jednym terenie Wykonawcy zobligowani są do podpisania pomiędzy sobą porozumienia, określającego zasady współdzielenia placu budowy oraz odpowiedzialności. Ponadto</w:t>
      </w:r>
      <w:r w:rsidR="000F4292" w:rsidRPr="00336321">
        <w:rPr>
          <w:sz w:val="22"/>
        </w:rPr>
        <w:t>,</w:t>
      </w:r>
      <w:r w:rsidRPr="00336321">
        <w:rPr>
          <w:sz w:val="22"/>
        </w:rPr>
        <w:t xml:space="preserve"> Wykonawcy zobligowani są do:</w:t>
      </w:r>
    </w:p>
    <w:p w14:paraId="7E458B13" w14:textId="12BFC1DA" w:rsidR="00833B2E" w:rsidRPr="00336321" w:rsidRDefault="00833B2E" w:rsidP="00336321">
      <w:pPr>
        <w:pStyle w:val="Akapitzlist"/>
        <w:numPr>
          <w:ilvl w:val="0"/>
          <w:numId w:val="82"/>
        </w:numPr>
        <w:spacing w:after="120" w:line="360" w:lineRule="auto"/>
        <w:jc w:val="left"/>
        <w:rPr>
          <w:sz w:val="22"/>
        </w:rPr>
      </w:pPr>
      <w:r w:rsidRPr="00336321">
        <w:rPr>
          <w:sz w:val="22"/>
        </w:rPr>
        <w:t>Współpracy pomiędzy sobą i wzajemnego informowania o postępach prac (dotyczy zarówno prac projektowych</w:t>
      </w:r>
      <w:r w:rsidR="000F4292" w:rsidRPr="00336321">
        <w:rPr>
          <w:sz w:val="22"/>
        </w:rPr>
        <w:t>,</w:t>
      </w:r>
      <w:r w:rsidRPr="00336321">
        <w:rPr>
          <w:sz w:val="22"/>
        </w:rPr>
        <w:t xml:space="preserve"> jak i robót budowlanych) w oparciu o skoordynowane, uzgodnione i na bieżąco aktualizowane między stronami harmonogramy prac, umożliwiające bez zbędnej zwłoki czasowej realizację zakresu prac</w:t>
      </w:r>
      <w:r w:rsidR="000F4292" w:rsidRPr="00336321">
        <w:rPr>
          <w:sz w:val="22"/>
        </w:rPr>
        <w:t>;</w:t>
      </w:r>
    </w:p>
    <w:p w14:paraId="62973D7B" w14:textId="29D905A7" w:rsidR="00833B2E" w:rsidRPr="00336321" w:rsidRDefault="00833B2E" w:rsidP="00336321">
      <w:pPr>
        <w:pStyle w:val="Akapitzlist"/>
        <w:numPr>
          <w:ilvl w:val="0"/>
          <w:numId w:val="82"/>
        </w:numPr>
        <w:spacing w:after="120" w:line="360" w:lineRule="auto"/>
        <w:jc w:val="left"/>
        <w:rPr>
          <w:sz w:val="22"/>
        </w:rPr>
      </w:pPr>
      <w:r w:rsidRPr="00336321">
        <w:rPr>
          <w:sz w:val="22"/>
        </w:rPr>
        <w:t>Wymiany dokumentacji i opracowanych projektów (także w plikach edytowalnych, np. *.dwg)</w:t>
      </w:r>
      <w:r w:rsidR="000F4292" w:rsidRPr="00336321">
        <w:rPr>
          <w:sz w:val="22"/>
        </w:rPr>
        <w:t>;</w:t>
      </w:r>
    </w:p>
    <w:p w14:paraId="64B20042" w14:textId="5C042658" w:rsidR="00833B2E" w:rsidRPr="00336321" w:rsidRDefault="00833B2E" w:rsidP="00336321">
      <w:pPr>
        <w:pStyle w:val="Akapitzlist"/>
        <w:numPr>
          <w:ilvl w:val="0"/>
          <w:numId w:val="82"/>
        </w:numPr>
        <w:spacing w:after="120" w:line="360" w:lineRule="auto"/>
        <w:jc w:val="left"/>
        <w:rPr>
          <w:sz w:val="22"/>
        </w:rPr>
      </w:pPr>
      <w:r w:rsidRPr="00336321">
        <w:rPr>
          <w:sz w:val="22"/>
        </w:rPr>
        <w:t>Pozyskania informacji o wybudowanych odcinkach kanaliacji i kabli szlakowych</w:t>
      </w:r>
      <w:r w:rsidR="000F4292" w:rsidRPr="00336321">
        <w:rPr>
          <w:sz w:val="22"/>
        </w:rPr>
        <w:t>.</w:t>
      </w:r>
      <w:r w:rsidRPr="00336321">
        <w:rPr>
          <w:sz w:val="22"/>
        </w:rPr>
        <w:t xml:space="preserve"> </w:t>
      </w:r>
    </w:p>
    <w:p w14:paraId="11275EA6" w14:textId="145C77E5" w:rsidR="00833B2E" w:rsidRPr="00336321" w:rsidRDefault="00833B2E" w:rsidP="00336321">
      <w:pPr>
        <w:spacing w:after="120" w:line="360" w:lineRule="auto"/>
        <w:ind w:firstLine="0"/>
        <w:jc w:val="left"/>
        <w:rPr>
          <w:sz w:val="22"/>
        </w:rPr>
      </w:pPr>
      <w:r w:rsidRPr="00336321">
        <w:rPr>
          <w:sz w:val="22"/>
        </w:rPr>
        <w:t>Wykonawca, który przejmuje teren budowy i zabezpiecza go podczas inwestycji odpowiedzialny jest za wszelkie uszkodzenia kanalizacji i kabli światłowodowych zabudowanych przez innych Wykonawców (niezależnie od etapu ich przejmowania/odbioru przez Zamawiającego). W przypadku uszkodzenia takiej infrastruktury Wykonawca wymieni uszkodzony odcinek na całej jego długości i udzieli gwarancji na wykonane prace).</w:t>
      </w:r>
    </w:p>
    <w:p w14:paraId="42B518EB" w14:textId="3889B7D4" w:rsidR="002A4DEC" w:rsidRPr="00336321" w:rsidRDefault="002A4DEC" w:rsidP="00336321">
      <w:pPr>
        <w:pStyle w:val="Nagwek3"/>
        <w:spacing w:line="360" w:lineRule="auto"/>
        <w:jc w:val="left"/>
        <w:rPr>
          <w:rFonts w:cs="Arial"/>
          <w:szCs w:val="22"/>
        </w:rPr>
      </w:pPr>
      <w:bookmarkStart w:id="272" w:name="_Toc455741295"/>
      <w:bookmarkStart w:id="273" w:name="_Toc455741509"/>
      <w:bookmarkStart w:id="274" w:name="_Toc460409415"/>
      <w:bookmarkStart w:id="275" w:name="_Toc461199112"/>
      <w:bookmarkStart w:id="276" w:name="_Toc461791154"/>
      <w:bookmarkStart w:id="277" w:name="_Toc461803231"/>
      <w:bookmarkStart w:id="278" w:name="_Toc474152482"/>
      <w:bookmarkStart w:id="279" w:name="_Toc3975306"/>
      <w:bookmarkStart w:id="280" w:name="_Toc4159242"/>
      <w:bookmarkStart w:id="281" w:name="_Toc4159700"/>
      <w:bookmarkStart w:id="282" w:name="_Toc207190635"/>
      <w:r w:rsidRPr="00336321">
        <w:rPr>
          <w:rFonts w:cs="Arial"/>
          <w:szCs w:val="22"/>
        </w:rPr>
        <w:t>Opis stanu istniejącego</w:t>
      </w:r>
      <w:bookmarkEnd w:id="272"/>
      <w:bookmarkEnd w:id="273"/>
      <w:bookmarkEnd w:id="274"/>
      <w:bookmarkEnd w:id="275"/>
      <w:bookmarkEnd w:id="276"/>
      <w:bookmarkEnd w:id="277"/>
      <w:bookmarkEnd w:id="278"/>
      <w:bookmarkEnd w:id="279"/>
      <w:bookmarkEnd w:id="280"/>
      <w:bookmarkEnd w:id="281"/>
      <w:bookmarkEnd w:id="282"/>
    </w:p>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14:paraId="77BCADD9" w14:textId="77777777" w:rsidR="00830FC3" w:rsidRPr="00336321" w:rsidRDefault="00830FC3" w:rsidP="00336321">
      <w:pPr>
        <w:spacing w:before="120" w:after="120" w:line="360" w:lineRule="auto"/>
        <w:ind w:firstLine="0"/>
        <w:jc w:val="left"/>
        <w:rPr>
          <w:iCs/>
          <w:sz w:val="22"/>
        </w:rPr>
      </w:pPr>
      <w:r w:rsidRPr="00336321">
        <w:rPr>
          <w:iCs/>
          <w:sz w:val="22"/>
        </w:rPr>
        <w:t>Na terenie, na którym będą prowadzone roboty budowlane, nie zidentyfikowano terenów/obszarów, które są wpisane do rejestru zabytków lub podlegają innej ochronie konserwatorskiej.</w:t>
      </w:r>
    </w:p>
    <w:p w14:paraId="45B868AD" w14:textId="544CDC0B" w:rsidR="00830FC3" w:rsidRPr="00336321" w:rsidRDefault="00830FC3" w:rsidP="00336321">
      <w:pPr>
        <w:spacing w:before="120" w:after="120" w:line="360" w:lineRule="auto"/>
        <w:ind w:firstLine="0"/>
        <w:jc w:val="left"/>
        <w:rPr>
          <w:iCs/>
          <w:sz w:val="22"/>
        </w:rPr>
      </w:pPr>
      <w:r w:rsidRPr="00336321">
        <w:rPr>
          <w:iCs/>
          <w:sz w:val="22"/>
        </w:rPr>
        <w:t>Z uwagi na terminowość Zadania, w ramach powyższ</w:t>
      </w:r>
      <w:r w:rsidR="00E20196" w:rsidRPr="00336321">
        <w:rPr>
          <w:iCs/>
          <w:sz w:val="22"/>
        </w:rPr>
        <w:t>ej</w:t>
      </w:r>
      <w:r w:rsidRPr="00336321">
        <w:rPr>
          <w:iCs/>
          <w:sz w:val="22"/>
        </w:rPr>
        <w:t xml:space="preserve"> linii brak będzie wykonywania rozbiórki strażnic przejazdowych</w:t>
      </w:r>
      <w:r w:rsidR="00014EC3" w:rsidRPr="00336321">
        <w:rPr>
          <w:iCs/>
          <w:sz w:val="22"/>
        </w:rPr>
        <w:t>.</w:t>
      </w:r>
    </w:p>
    <w:p w14:paraId="59631F53" w14:textId="60B78181" w:rsidR="00095F36" w:rsidRPr="00336321" w:rsidRDefault="00095F36" w:rsidP="00336321">
      <w:pPr>
        <w:pStyle w:val="Nagwek4"/>
        <w:spacing w:line="360" w:lineRule="auto"/>
        <w:ind w:left="851" w:hanging="851"/>
        <w:jc w:val="left"/>
      </w:pPr>
      <w:bookmarkStart w:id="283" w:name="_Toc454272714"/>
      <w:bookmarkStart w:id="284" w:name="_Toc454525914"/>
      <w:bookmarkStart w:id="285" w:name="_Toc454866076"/>
      <w:bookmarkStart w:id="286" w:name="_Toc454866643"/>
      <w:bookmarkStart w:id="287" w:name="_Toc454867073"/>
      <w:bookmarkStart w:id="288" w:name="_Toc455052388"/>
      <w:bookmarkStart w:id="289" w:name="_Toc455053004"/>
      <w:bookmarkStart w:id="290" w:name="_Toc455053620"/>
      <w:bookmarkStart w:id="291" w:name="_Toc455054236"/>
      <w:bookmarkStart w:id="292" w:name="_Toc455060338"/>
      <w:bookmarkStart w:id="293" w:name="_Toc455060967"/>
      <w:bookmarkStart w:id="294" w:name="_Toc455567041"/>
      <w:bookmarkStart w:id="295" w:name="_Toc454272715"/>
      <w:bookmarkStart w:id="296" w:name="_Toc454525915"/>
      <w:bookmarkStart w:id="297" w:name="_Toc454866077"/>
      <w:bookmarkStart w:id="298" w:name="_Toc454866644"/>
      <w:bookmarkStart w:id="299" w:name="_Toc454867074"/>
      <w:bookmarkStart w:id="300" w:name="_Toc455052389"/>
      <w:bookmarkStart w:id="301" w:name="_Toc455053005"/>
      <w:bookmarkStart w:id="302" w:name="_Toc455053621"/>
      <w:bookmarkStart w:id="303" w:name="_Toc455054237"/>
      <w:bookmarkStart w:id="304" w:name="_Toc455060339"/>
      <w:bookmarkStart w:id="305" w:name="_Toc455060968"/>
      <w:bookmarkStart w:id="306" w:name="_Toc455567042"/>
      <w:bookmarkStart w:id="307" w:name="_Toc454272716"/>
      <w:bookmarkStart w:id="308" w:name="_Toc454525916"/>
      <w:bookmarkStart w:id="309" w:name="_Toc454866078"/>
      <w:bookmarkStart w:id="310" w:name="_Toc454866645"/>
      <w:bookmarkStart w:id="311" w:name="_Toc454867075"/>
      <w:bookmarkStart w:id="312" w:name="_Toc455052390"/>
      <w:bookmarkStart w:id="313" w:name="_Toc455053006"/>
      <w:bookmarkStart w:id="314" w:name="_Toc455053622"/>
      <w:bookmarkStart w:id="315" w:name="_Toc455054238"/>
      <w:bookmarkStart w:id="316" w:name="_Toc455060340"/>
      <w:bookmarkStart w:id="317" w:name="_Toc455060969"/>
      <w:bookmarkStart w:id="318" w:name="_Toc455567043"/>
      <w:bookmarkStart w:id="319" w:name="_Toc454272717"/>
      <w:bookmarkStart w:id="320" w:name="_Toc454525917"/>
      <w:bookmarkStart w:id="321" w:name="_Toc454866079"/>
      <w:bookmarkStart w:id="322" w:name="_Toc454866646"/>
      <w:bookmarkStart w:id="323" w:name="_Toc454867076"/>
      <w:bookmarkStart w:id="324" w:name="_Toc455052391"/>
      <w:bookmarkStart w:id="325" w:name="_Toc455053007"/>
      <w:bookmarkStart w:id="326" w:name="_Toc455053623"/>
      <w:bookmarkStart w:id="327" w:name="_Toc455054239"/>
      <w:bookmarkStart w:id="328" w:name="_Toc455060341"/>
      <w:bookmarkStart w:id="329" w:name="_Toc455060970"/>
      <w:bookmarkStart w:id="330" w:name="_Toc455567044"/>
      <w:bookmarkStart w:id="331" w:name="_Toc454272719"/>
      <w:bookmarkStart w:id="332" w:name="_Toc454525919"/>
      <w:bookmarkStart w:id="333" w:name="_Toc454866081"/>
      <w:bookmarkStart w:id="334" w:name="_Toc454866648"/>
      <w:bookmarkStart w:id="335" w:name="_Toc454867078"/>
      <w:bookmarkStart w:id="336" w:name="_Toc455052393"/>
      <w:bookmarkStart w:id="337" w:name="_Toc455053009"/>
      <w:bookmarkStart w:id="338" w:name="_Toc455053625"/>
      <w:bookmarkStart w:id="339" w:name="_Toc455054241"/>
      <w:bookmarkStart w:id="340" w:name="_Toc455060343"/>
      <w:bookmarkStart w:id="341" w:name="_Toc455060972"/>
      <w:bookmarkStart w:id="342" w:name="_Toc455567046"/>
      <w:bookmarkStart w:id="343" w:name="_Toc454272720"/>
      <w:bookmarkStart w:id="344" w:name="_Toc454525920"/>
      <w:bookmarkStart w:id="345" w:name="_Toc454866082"/>
      <w:bookmarkStart w:id="346" w:name="_Toc454866649"/>
      <w:bookmarkStart w:id="347" w:name="_Toc454867079"/>
      <w:bookmarkStart w:id="348" w:name="_Toc455052394"/>
      <w:bookmarkStart w:id="349" w:name="_Toc455053010"/>
      <w:bookmarkStart w:id="350" w:name="_Toc455053626"/>
      <w:bookmarkStart w:id="351" w:name="_Toc455054242"/>
      <w:bookmarkStart w:id="352" w:name="_Toc455060344"/>
      <w:bookmarkStart w:id="353" w:name="_Toc455060973"/>
      <w:bookmarkStart w:id="354" w:name="_Toc455567047"/>
      <w:bookmarkStart w:id="355" w:name="_Toc454272722"/>
      <w:bookmarkStart w:id="356" w:name="_Toc454525922"/>
      <w:bookmarkStart w:id="357" w:name="_Toc454866084"/>
      <w:bookmarkStart w:id="358" w:name="_Toc454866651"/>
      <w:bookmarkStart w:id="359" w:name="_Toc454867081"/>
      <w:bookmarkStart w:id="360" w:name="_Toc455052396"/>
      <w:bookmarkStart w:id="361" w:name="_Toc455053012"/>
      <w:bookmarkStart w:id="362" w:name="_Toc455053628"/>
      <w:bookmarkStart w:id="363" w:name="_Toc455054244"/>
      <w:bookmarkStart w:id="364" w:name="_Toc455060346"/>
      <w:bookmarkStart w:id="365" w:name="_Toc455060975"/>
      <w:bookmarkStart w:id="366" w:name="_Toc455567049"/>
      <w:bookmarkStart w:id="367" w:name="_Toc454272723"/>
      <w:bookmarkStart w:id="368" w:name="_Toc454525923"/>
      <w:bookmarkStart w:id="369" w:name="_Toc454866085"/>
      <w:bookmarkStart w:id="370" w:name="_Toc454866652"/>
      <w:bookmarkStart w:id="371" w:name="_Toc454867082"/>
      <w:bookmarkStart w:id="372" w:name="_Toc455052397"/>
      <w:bookmarkStart w:id="373" w:name="_Toc455053013"/>
      <w:bookmarkStart w:id="374" w:name="_Toc455053629"/>
      <w:bookmarkStart w:id="375" w:name="_Toc455054245"/>
      <w:bookmarkStart w:id="376" w:name="_Toc455060347"/>
      <w:bookmarkStart w:id="377" w:name="_Toc455060976"/>
      <w:bookmarkStart w:id="378" w:name="_Toc455567050"/>
      <w:bookmarkStart w:id="379" w:name="_Toc454272724"/>
      <w:bookmarkStart w:id="380" w:name="_Toc454525924"/>
      <w:bookmarkStart w:id="381" w:name="_Toc454866086"/>
      <w:bookmarkStart w:id="382" w:name="_Toc454866653"/>
      <w:bookmarkStart w:id="383" w:name="_Toc454867083"/>
      <w:bookmarkStart w:id="384" w:name="_Toc455052398"/>
      <w:bookmarkStart w:id="385" w:name="_Toc455053014"/>
      <w:bookmarkStart w:id="386" w:name="_Toc455053630"/>
      <w:bookmarkStart w:id="387" w:name="_Toc455054246"/>
      <w:bookmarkStart w:id="388" w:name="_Toc455060348"/>
      <w:bookmarkStart w:id="389" w:name="_Toc455060977"/>
      <w:bookmarkStart w:id="390" w:name="_Toc455567051"/>
      <w:bookmarkStart w:id="391" w:name="_Toc334201430"/>
      <w:bookmarkStart w:id="392" w:name="_Toc334201432"/>
      <w:bookmarkStart w:id="393" w:name="_Toc319203020"/>
      <w:bookmarkStart w:id="394" w:name="_Toc319405878"/>
      <w:bookmarkStart w:id="395" w:name="_Toc391469686"/>
      <w:bookmarkStart w:id="396" w:name="_Toc391470968"/>
      <w:bookmarkStart w:id="397" w:name="_Toc405358178"/>
      <w:bookmarkStart w:id="398" w:name="_Toc406653692"/>
      <w:bookmarkStart w:id="399" w:name="_Toc450138171"/>
      <w:bookmarkStart w:id="400" w:name="_Toc450139704"/>
      <w:bookmarkStart w:id="401" w:name="_Toc454200983"/>
      <w:bookmarkStart w:id="402" w:name="_Toc454202469"/>
      <w:bookmarkStart w:id="403" w:name="_Toc455741296"/>
      <w:bookmarkStart w:id="404" w:name="_Toc460409416"/>
      <w:bookmarkStart w:id="405" w:name="_Toc461199113"/>
      <w:bookmarkStart w:id="406" w:name="_Toc461791155"/>
      <w:bookmarkStart w:id="407" w:name="_Toc461803232"/>
      <w:bookmarkStart w:id="408" w:name="_Toc474152483"/>
      <w:bookmarkStart w:id="409" w:name="_Toc3975307"/>
      <w:bookmarkStart w:id="410" w:name="_Toc4159243"/>
      <w:bookmarkStart w:id="411" w:name="_Toc4159701"/>
      <w:bookmarkStart w:id="412" w:name="_Toc207190636"/>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336321">
        <w:lastRenderedPageBreak/>
        <w:t>Nawierzchnia</w:t>
      </w:r>
      <w:bookmarkEnd w:id="393"/>
      <w:bookmarkEnd w:id="394"/>
      <w:r w:rsidR="008801CD" w:rsidRPr="00336321">
        <w:t xml:space="preserve"> </w:t>
      </w:r>
      <w:bookmarkEnd w:id="395"/>
      <w:bookmarkEnd w:id="396"/>
      <w:r w:rsidR="003D7E26" w:rsidRPr="00336321">
        <w:t>torowa</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00A0651A" w:rsidRPr="00336321">
        <w:t xml:space="preserve"> (nie dotyczy)</w:t>
      </w:r>
      <w:bookmarkEnd w:id="412"/>
    </w:p>
    <w:p w14:paraId="4D03D992" w14:textId="6B55FE70" w:rsidR="00140EB3" w:rsidRPr="00336321" w:rsidRDefault="00140EB3" w:rsidP="00336321">
      <w:pPr>
        <w:pStyle w:val="Nagwek5"/>
        <w:spacing w:line="360" w:lineRule="auto"/>
        <w:jc w:val="left"/>
        <w:rPr>
          <w:rFonts w:cs="Arial"/>
        </w:rPr>
      </w:pPr>
      <w:bookmarkStart w:id="413" w:name="_Ref449094496"/>
      <w:bookmarkStart w:id="414" w:name="_Toc450138172"/>
      <w:bookmarkStart w:id="415" w:name="_Toc450139705"/>
      <w:bookmarkStart w:id="416" w:name="_Toc454200984"/>
      <w:bookmarkStart w:id="417" w:name="_Toc454202470"/>
      <w:bookmarkStart w:id="418" w:name="_Toc455741297"/>
      <w:bookmarkStart w:id="419" w:name="_Toc460409417"/>
      <w:bookmarkStart w:id="420" w:name="_Toc461199114"/>
      <w:bookmarkStart w:id="421" w:name="_Toc461791156"/>
      <w:bookmarkStart w:id="422" w:name="_Toc461803233"/>
      <w:bookmarkStart w:id="423" w:name="_Toc474152484"/>
      <w:bookmarkStart w:id="424" w:name="_Toc3975308"/>
      <w:bookmarkStart w:id="425" w:name="_Toc4159244"/>
      <w:bookmarkStart w:id="426" w:name="_Toc4159702"/>
      <w:bookmarkStart w:id="427" w:name="_Toc207190637"/>
      <w:r w:rsidRPr="00336321">
        <w:rPr>
          <w:rFonts w:cs="Arial"/>
        </w:rPr>
        <w:t>Wychlapy</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r w:rsidR="00A0651A" w:rsidRPr="00336321">
        <w:rPr>
          <w:rFonts w:cs="Arial"/>
        </w:rPr>
        <w:t xml:space="preserve"> (nie dotyczy)</w:t>
      </w:r>
      <w:bookmarkEnd w:id="427"/>
    </w:p>
    <w:p w14:paraId="72DCB558" w14:textId="427580D6" w:rsidR="001317DD" w:rsidRPr="00336321" w:rsidRDefault="001317DD" w:rsidP="00336321">
      <w:pPr>
        <w:pStyle w:val="Nagwek5"/>
        <w:spacing w:line="360" w:lineRule="auto"/>
        <w:jc w:val="left"/>
        <w:rPr>
          <w:rFonts w:cs="Arial"/>
        </w:rPr>
      </w:pPr>
      <w:bookmarkStart w:id="428" w:name="_Toc450138173"/>
      <w:bookmarkStart w:id="429" w:name="_Toc450139706"/>
      <w:bookmarkStart w:id="430" w:name="_Toc454200985"/>
      <w:bookmarkStart w:id="431" w:name="_Toc454202471"/>
      <w:bookmarkStart w:id="432" w:name="_Toc455741298"/>
      <w:bookmarkStart w:id="433" w:name="_Toc460409418"/>
      <w:bookmarkStart w:id="434" w:name="_Toc461199115"/>
      <w:bookmarkStart w:id="435" w:name="_Toc461791157"/>
      <w:bookmarkStart w:id="436" w:name="_Toc461803234"/>
      <w:bookmarkStart w:id="437" w:name="_Toc474152485"/>
      <w:bookmarkStart w:id="438" w:name="_Toc3975309"/>
      <w:bookmarkStart w:id="439" w:name="_Toc4159245"/>
      <w:bookmarkStart w:id="440" w:name="_Toc4159703"/>
      <w:bookmarkStart w:id="441" w:name="_Toc207190638"/>
      <w:r w:rsidRPr="00336321">
        <w:rPr>
          <w:rFonts w:cs="Arial"/>
        </w:rPr>
        <w:t>Rozjazdy</w:t>
      </w:r>
      <w:bookmarkEnd w:id="428"/>
      <w:bookmarkEnd w:id="429"/>
      <w:bookmarkEnd w:id="430"/>
      <w:bookmarkEnd w:id="431"/>
      <w:bookmarkEnd w:id="432"/>
      <w:bookmarkEnd w:id="433"/>
      <w:bookmarkEnd w:id="434"/>
      <w:bookmarkEnd w:id="435"/>
      <w:bookmarkEnd w:id="436"/>
      <w:bookmarkEnd w:id="437"/>
      <w:bookmarkEnd w:id="438"/>
      <w:bookmarkEnd w:id="439"/>
      <w:bookmarkEnd w:id="440"/>
      <w:r w:rsidR="00A0651A" w:rsidRPr="00336321">
        <w:rPr>
          <w:rFonts w:cs="Arial"/>
        </w:rPr>
        <w:t xml:space="preserve"> (nie dotyczy)</w:t>
      </w:r>
      <w:bookmarkEnd w:id="441"/>
    </w:p>
    <w:p w14:paraId="14932081" w14:textId="77777777" w:rsidR="00A0651A" w:rsidRPr="00336321" w:rsidRDefault="008801CD" w:rsidP="00336321">
      <w:pPr>
        <w:pStyle w:val="Nagwek4"/>
        <w:spacing w:line="360" w:lineRule="auto"/>
        <w:ind w:left="851" w:hanging="851"/>
        <w:jc w:val="left"/>
      </w:pPr>
      <w:bookmarkStart w:id="442" w:name="_Toc391469691"/>
      <w:bookmarkStart w:id="443" w:name="_Toc391470973"/>
      <w:bookmarkStart w:id="444" w:name="_Toc450138174"/>
      <w:bookmarkStart w:id="445" w:name="_Toc450139707"/>
      <w:bookmarkStart w:id="446" w:name="_Toc454200986"/>
      <w:bookmarkStart w:id="447" w:name="_Toc454202472"/>
      <w:bookmarkStart w:id="448" w:name="_Toc455741299"/>
      <w:bookmarkStart w:id="449" w:name="_Toc460409419"/>
      <w:bookmarkStart w:id="450" w:name="_Toc461199116"/>
      <w:bookmarkStart w:id="451" w:name="_Toc461791158"/>
      <w:bookmarkStart w:id="452" w:name="_Toc461803235"/>
      <w:bookmarkStart w:id="453" w:name="_Toc474152486"/>
      <w:bookmarkStart w:id="454" w:name="_Toc3975310"/>
      <w:bookmarkStart w:id="455" w:name="_Toc4159246"/>
      <w:bookmarkStart w:id="456" w:name="_Toc4159704"/>
      <w:bookmarkStart w:id="457" w:name="_Toc207190639"/>
      <w:bookmarkStart w:id="458" w:name="_Toc319405885"/>
      <w:r w:rsidRPr="00336321">
        <w:t>Podtorze</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00A0651A" w:rsidRPr="00336321">
        <w:t xml:space="preserve"> (nie dotyczy)</w:t>
      </w:r>
      <w:bookmarkStart w:id="459" w:name="_Toc391469693"/>
      <w:bookmarkStart w:id="460" w:name="_Toc391470975"/>
      <w:bookmarkStart w:id="461" w:name="_Toc405358180"/>
      <w:bookmarkStart w:id="462" w:name="_Toc406653694"/>
      <w:bookmarkStart w:id="463" w:name="_Toc450138176"/>
      <w:bookmarkStart w:id="464" w:name="_Toc450139709"/>
      <w:bookmarkStart w:id="465" w:name="_Toc454200988"/>
      <w:bookmarkStart w:id="466" w:name="_Toc454202474"/>
      <w:bookmarkStart w:id="467" w:name="_Toc455741300"/>
      <w:bookmarkStart w:id="468" w:name="_Toc460409420"/>
      <w:bookmarkStart w:id="469" w:name="_Toc461199117"/>
      <w:bookmarkStart w:id="470" w:name="_Toc461791159"/>
      <w:bookmarkStart w:id="471" w:name="_Toc461803236"/>
      <w:bookmarkStart w:id="472" w:name="_Toc474152487"/>
      <w:bookmarkStart w:id="473" w:name="_Toc3975311"/>
      <w:bookmarkStart w:id="474" w:name="_Toc4159247"/>
      <w:bookmarkStart w:id="475" w:name="_Toc4159705"/>
      <w:bookmarkEnd w:id="457"/>
    </w:p>
    <w:p w14:paraId="79624B53" w14:textId="75EADD14" w:rsidR="00AA7253" w:rsidRPr="00336321" w:rsidRDefault="00AA7253" w:rsidP="00336321">
      <w:pPr>
        <w:pStyle w:val="Nagwek5"/>
        <w:spacing w:line="360" w:lineRule="auto"/>
        <w:jc w:val="left"/>
        <w:rPr>
          <w:rFonts w:cs="Arial"/>
        </w:rPr>
      </w:pPr>
      <w:bookmarkStart w:id="476" w:name="_Toc207190640"/>
      <w:r w:rsidRPr="00336321">
        <w:rPr>
          <w:rFonts w:cs="Arial"/>
        </w:rPr>
        <w:t>Odwodnienie</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rsidR="00A0651A" w:rsidRPr="00336321">
        <w:rPr>
          <w:rFonts w:cs="Arial"/>
        </w:rPr>
        <w:t xml:space="preserve"> (nie dotyczy)</w:t>
      </w:r>
      <w:bookmarkEnd w:id="476"/>
    </w:p>
    <w:p w14:paraId="68FC4B75" w14:textId="581DA11A" w:rsidR="008801CD" w:rsidRPr="00336321" w:rsidRDefault="008801CD" w:rsidP="00336321">
      <w:pPr>
        <w:pStyle w:val="Nagwek4"/>
        <w:spacing w:line="360" w:lineRule="auto"/>
        <w:ind w:left="851" w:hanging="851"/>
        <w:jc w:val="left"/>
      </w:pPr>
      <w:bookmarkStart w:id="477" w:name="_Toc391469694"/>
      <w:bookmarkStart w:id="478" w:name="_Toc391470976"/>
      <w:bookmarkStart w:id="479" w:name="_Toc405358181"/>
      <w:bookmarkStart w:id="480" w:name="_Toc406653695"/>
      <w:bookmarkStart w:id="481" w:name="_Toc450138177"/>
      <w:bookmarkStart w:id="482" w:name="_Toc450139710"/>
      <w:bookmarkStart w:id="483" w:name="_Toc454200989"/>
      <w:bookmarkStart w:id="484" w:name="_Toc454202475"/>
      <w:bookmarkStart w:id="485" w:name="_Toc455741301"/>
      <w:bookmarkStart w:id="486" w:name="_Toc460409421"/>
      <w:bookmarkStart w:id="487" w:name="_Toc461199118"/>
      <w:bookmarkStart w:id="488" w:name="_Toc461791160"/>
      <w:bookmarkStart w:id="489" w:name="_Toc461803237"/>
      <w:bookmarkStart w:id="490" w:name="_Toc474152488"/>
      <w:bookmarkStart w:id="491" w:name="_Toc3975312"/>
      <w:bookmarkStart w:id="492" w:name="_Toc4159248"/>
      <w:bookmarkStart w:id="493" w:name="_Toc4159706"/>
      <w:bookmarkStart w:id="494" w:name="_Toc207190641"/>
      <w:r w:rsidRPr="00336321">
        <w:t>Obiekty inżynieryjne</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sidR="00A0651A" w:rsidRPr="00336321">
        <w:t xml:space="preserve"> (nie dotyczy)</w:t>
      </w:r>
      <w:bookmarkEnd w:id="494"/>
    </w:p>
    <w:p w14:paraId="232B9027" w14:textId="40B343B5" w:rsidR="00095F36" w:rsidRPr="00336321" w:rsidRDefault="005731C9" w:rsidP="00336321">
      <w:pPr>
        <w:pStyle w:val="Nagwek4"/>
        <w:spacing w:line="360" w:lineRule="auto"/>
        <w:ind w:left="851" w:hanging="851"/>
        <w:jc w:val="left"/>
      </w:pPr>
      <w:bookmarkStart w:id="495" w:name="_Toc474152489"/>
      <w:bookmarkStart w:id="496" w:name="_Toc3975313"/>
      <w:bookmarkStart w:id="497" w:name="_Toc4159249"/>
      <w:bookmarkStart w:id="498" w:name="_Toc4159707"/>
      <w:bookmarkStart w:id="499" w:name="_Toc207190642"/>
      <w:bookmarkEnd w:id="458"/>
      <w:r w:rsidRPr="00336321">
        <w:t xml:space="preserve">Przejazdy kolejowo </w:t>
      </w:r>
      <w:r w:rsidR="00BC6B69" w:rsidRPr="00336321">
        <w:t>–</w:t>
      </w:r>
      <w:r w:rsidRPr="00336321">
        <w:t xml:space="preserve"> drogowe</w:t>
      </w:r>
      <w:r w:rsidR="00BC6B69" w:rsidRPr="00336321">
        <w:t xml:space="preserve"> i przejścia</w:t>
      </w:r>
      <w:bookmarkEnd w:id="495"/>
      <w:bookmarkEnd w:id="496"/>
      <w:bookmarkEnd w:id="497"/>
      <w:bookmarkEnd w:id="498"/>
      <w:r w:rsidR="00A0651A" w:rsidRPr="00336321">
        <w:t xml:space="preserve"> (nie dotyczy)</w:t>
      </w:r>
      <w:bookmarkEnd w:id="499"/>
    </w:p>
    <w:p w14:paraId="65460539" w14:textId="0510A0FD" w:rsidR="00A05E7E" w:rsidRPr="00336321" w:rsidRDefault="00F30E95" w:rsidP="00336321">
      <w:pPr>
        <w:pStyle w:val="Nagwek4"/>
        <w:spacing w:line="360" w:lineRule="auto"/>
        <w:ind w:left="851" w:hanging="851"/>
        <w:jc w:val="left"/>
      </w:pPr>
      <w:bookmarkStart w:id="500" w:name="_Toc391469696"/>
      <w:bookmarkStart w:id="501" w:name="_Toc391470978"/>
      <w:bookmarkStart w:id="502" w:name="_Toc405358183"/>
      <w:bookmarkStart w:id="503" w:name="_Toc406653697"/>
      <w:bookmarkStart w:id="504" w:name="_Toc450138179"/>
      <w:bookmarkStart w:id="505" w:name="_Toc450139712"/>
      <w:bookmarkStart w:id="506" w:name="_Toc454200991"/>
      <w:bookmarkStart w:id="507" w:name="_Toc454202477"/>
      <w:bookmarkStart w:id="508" w:name="_Toc455741303"/>
      <w:bookmarkStart w:id="509" w:name="_Toc460409423"/>
      <w:bookmarkStart w:id="510" w:name="_Toc461199120"/>
      <w:bookmarkStart w:id="511" w:name="_Toc461791162"/>
      <w:bookmarkStart w:id="512" w:name="_Toc461803239"/>
      <w:bookmarkStart w:id="513" w:name="_Toc474152490"/>
      <w:bookmarkStart w:id="514" w:name="_Toc3975314"/>
      <w:bookmarkStart w:id="515" w:name="_Toc4159250"/>
      <w:bookmarkStart w:id="516" w:name="_Toc4159708"/>
      <w:bookmarkStart w:id="517" w:name="_Toc207190643"/>
      <w:bookmarkStart w:id="518" w:name="_Toc319203027"/>
      <w:bookmarkStart w:id="519" w:name="_Toc319405886"/>
      <w:r w:rsidRPr="00336321">
        <w:t>Budowle i o</w:t>
      </w:r>
      <w:r w:rsidR="008801CD" w:rsidRPr="00336321">
        <w:t xml:space="preserve">biekty </w:t>
      </w:r>
      <w:r w:rsidRPr="00336321">
        <w:t>o</w:t>
      </w:r>
      <w:r w:rsidR="008801CD" w:rsidRPr="00336321">
        <w:t xml:space="preserve">bsługi </w:t>
      </w:r>
      <w:r w:rsidRPr="00336321">
        <w:t>p</w:t>
      </w:r>
      <w:r w:rsidR="008801CD" w:rsidRPr="00336321">
        <w:t>odróżnych</w:t>
      </w:r>
      <w:bookmarkStart w:id="520" w:name="_Toc399161795"/>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20"/>
      <w:r w:rsidR="00A0651A" w:rsidRPr="00336321">
        <w:t xml:space="preserve"> (nie dotyczy)</w:t>
      </w:r>
      <w:bookmarkEnd w:id="517"/>
    </w:p>
    <w:p w14:paraId="63ECC798" w14:textId="37E91D2A" w:rsidR="00B3520D" w:rsidRPr="00336321" w:rsidRDefault="00FB756D" w:rsidP="00336321">
      <w:pPr>
        <w:pStyle w:val="Nagwek5"/>
        <w:spacing w:line="360" w:lineRule="auto"/>
        <w:jc w:val="left"/>
        <w:rPr>
          <w:rFonts w:cs="Arial"/>
        </w:rPr>
      </w:pPr>
      <w:bookmarkStart w:id="521" w:name="_Toc399161796"/>
      <w:bookmarkStart w:id="522" w:name="_Toc391469698"/>
      <w:bookmarkStart w:id="523" w:name="_Toc391470980"/>
      <w:bookmarkStart w:id="524" w:name="_Toc405358185"/>
      <w:bookmarkStart w:id="525" w:name="_Toc406653699"/>
      <w:bookmarkStart w:id="526" w:name="_Toc450138181"/>
      <w:bookmarkStart w:id="527" w:name="_Toc450139714"/>
      <w:bookmarkStart w:id="528" w:name="_Toc454200993"/>
      <w:bookmarkStart w:id="529" w:name="_Toc454202479"/>
      <w:bookmarkStart w:id="530" w:name="_Toc455741304"/>
      <w:bookmarkStart w:id="531" w:name="_Toc460409424"/>
      <w:bookmarkStart w:id="532" w:name="_Toc461199121"/>
      <w:bookmarkStart w:id="533" w:name="_Toc461791163"/>
      <w:bookmarkStart w:id="534" w:name="_Toc461803240"/>
      <w:bookmarkStart w:id="535" w:name="_Toc474152491"/>
      <w:bookmarkStart w:id="536" w:name="_Toc3975315"/>
      <w:bookmarkStart w:id="537" w:name="_Toc4159251"/>
      <w:bookmarkStart w:id="538" w:name="_Toc4159709"/>
      <w:bookmarkStart w:id="539" w:name="_Toc207190644"/>
      <w:bookmarkEnd w:id="521"/>
      <w:r w:rsidRPr="00336321">
        <w:rPr>
          <w:rFonts w:cs="Arial"/>
        </w:rPr>
        <w:t>Elementy</w:t>
      </w:r>
      <w:r w:rsidR="00B3520D" w:rsidRPr="00336321">
        <w:rPr>
          <w:rFonts w:cs="Arial"/>
        </w:rPr>
        <w:t xml:space="preserve"> małej architektury</w:t>
      </w:r>
      <w:bookmarkStart w:id="540" w:name="_Toc399161798"/>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40"/>
      <w:r w:rsidRPr="00336321">
        <w:rPr>
          <w:rFonts w:cs="Arial"/>
        </w:rPr>
        <w:t xml:space="preserve"> i oznakowania stałego</w:t>
      </w:r>
      <w:bookmarkEnd w:id="536"/>
      <w:bookmarkEnd w:id="537"/>
      <w:bookmarkEnd w:id="538"/>
      <w:r w:rsidR="00A0651A" w:rsidRPr="00336321">
        <w:rPr>
          <w:rFonts w:cs="Arial"/>
        </w:rPr>
        <w:t xml:space="preserve"> (nie dotyczy)</w:t>
      </w:r>
      <w:bookmarkEnd w:id="539"/>
    </w:p>
    <w:p w14:paraId="02E6F182" w14:textId="7DBDC185" w:rsidR="00B3520D" w:rsidRPr="00336321" w:rsidRDefault="00B3520D" w:rsidP="00336321">
      <w:pPr>
        <w:pStyle w:val="Nagwek4"/>
        <w:spacing w:line="360" w:lineRule="auto"/>
        <w:ind w:left="851" w:hanging="851"/>
        <w:jc w:val="left"/>
      </w:pPr>
      <w:bookmarkStart w:id="541" w:name="_Toc391469699"/>
      <w:bookmarkStart w:id="542" w:name="_Toc391470981"/>
      <w:bookmarkStart w:id="543" w:name="_Toc405358186"/>
      <w:bookmarkStart w:id="544" w:name="_Toc406653700"/>
      <w:bookmarkStart w:id="545" w:name="_Toc450138182"/>
      <w:bookmarkStart w:id="546" w:name="_Toc450139715"/>
      <w:bookmarkStart w:id="547" w:name="_Toc454200994"/>
      <w:bookmarkStart w:id="548" w:name="_Toc454202480"/>
      <w:bookmarkStart w:id="549" w:name="_Toc455741305"/>
      <w:bookmarkStart w:id="550" w:name="_Toc460409425"/>
      <w:bookmarkStart w:id="551" w:name="_Toc461199122"/>
      <w:bookmarkStart w:id="552" w:name="_Toc461791164"/>
      <w:bookmarkStart w:id="553" w:name="_Toc461803241"/>
      <w:bookmarkStart w:id="554" w:name="_Toc474152492"/>
      <w:bookmarkStart w:id="555" w:name="_Toc3975316"/>
      <w:bookmarkStart w:id="556" w:name="_Toc4159252"/>
      <w:bookmarkStart w:id="557" w:name="_Toc4159710"/>
      <w:bookmarkStart w:id="558" w:name="_Toc207190645"/>
      <w:r w:rsidRPr="00336321">
        <w:t>Budynki służące prowadzeniu ruchu kolejowego</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00A0651A" w:rsidRPr="00336321">
        <w:t xml:space="preserve"> (nie dotyczy)</w:t>
      </w:r>
      <w:bookmarkEnd w:id="558"/>
    </w:p>
    <w:p w14:paraId="6328A55B" w14:textId="4F8284F4" w:rsidR="00D8503F" w:rsidRPr="00336321" w:rsidRDefault="002352DE" w:rsidP="00336321">
      <w:pPr>
        <w:pStyle w:val="Nagwek4"/>
        <w:spacing w:line="360" w:lineRule="auto"/>
        <w:ind w:left="851" w:hanging="851"/>
        <w:jc w:val="left"/>
      </w:pPr>
      <w:bookmarkStart w:id="559" w:name="_Toc391469700"/>
      <w:bookmarkStart w:id="560" w:name="_Toc391470982"/>
      <w:bookmarkStart w:id="561" w:name="_Ref392494980"/>
      <w:bookmarkStart w:id="562" w:name="_Toc405358187"/>
      <w:bookmarkStart w:id="563" w:name="_Toc406653701"/>
      <w:bookmarkStart w:id="564" w:name="_Toc450138183"/>
      <w:bookmarkStart w:id="565" w:name="_Toc450139716"/>
      <w:bookmarkStart w:id="566" w:name="_Toc454200995"/>
      <w:bookmarkStart w:id="567" w:name="_Toc454202481"/>
      <w:bookmarkStart w:id="568" w:name="_Toc455741306"/>
      <w:bookmarkStart w:id="569" w:name="_Toc460409426"/>
      <w:bookmarkStart w:id="570" w:name="_Toc461199123"/>
      <w:bookmarkStart w:id="571" w:name="_Toc461791165"/>
      <w:bookmarkStart w:id="572" w:name="_Toc461803242"/>
      <w:bookmarkStart w:id="573" w:name="_Toc474152493"/>
      <w:bookmarkStart w:id="574" w:name="_Toc3975317"/>
      <w:bookmarkStart w:id="575" w:name="_Toc4159253"/>
      <w:bookmarkStart w:id="576" w:name="_Toc4159711"/>
      <w:bookmarkStart w:id="577" w:name="_Toc207190646"/>
      <w:r w:rsidRPr="00336321">
        <w:t>Urządzenia s</w:t>
      </w:r>
      <w:r w:rsidR="00B3520D" w:rsidRPr="00336321">
        <w:t>terowani</w:t>
      </w:r>
      <w:r w:rsidRPr="00336321">
        <w:t>a</w:t>
      </w:r>
      <w:r w:rsidR="00B3520D" w:rsidRPr="00336321">
        <w:t xml:space="preserve"> ruchem kolejowym</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0EAB0999" w14:textId="77777777" w:rsidR="00A0651A" w:rsidRPr="00336321" w:rsidRDefault="00A0651A" w:rsidP="00336321">
      <w:pPr>
        <w:pStyle w:val="Nagwek5"/>
        <w:numPr>
          <w:ilvl w:val="4"/>
          <w:numId w:val="85"/>
        </w:numPr>
        <w:spacing w:line="360" w:lineRule="auto"/>
        <w:ind w:left="1134" w:hanging="1134"/>
        <w:jc w:val="left"/>
        <w:rPr>
          <w:rFonts w:cs="Arial"/>
        </w:rPr>
      </w:pPr>
      <w:bookmarkStart w:id="578" w:name="_Toc152581856"/>
      <w:bookmarkStart w:id="579" w:name="_Toc186535053"/>
      <w:bookmarkStart w:id="580" w:name="_Toc207190647"/>
      <w:r w:rsidRPr="00336321">
        <w:rPr>
          <w:rFonts w:cs="Arial"/>
        </w:rPr>
        <w:t>Urządzenia na posterunkach ruchu</w:t>
      </w:r>
      <w:bookmarkEnd w:id="578"/>
      <w:bookmarkEnd w:id="579"/>
      <w:bookmarkEnd w:id="580"/>
    </w:p>
    <w:p w14:paraId="3D0CB926" w14:textId="77777777" w:rsidR="00A0651A" w:rsidRPr="00336321" w:rsidRDefault="00A0651A" w:rsidP="00336321">
      <w:pPr>
        <w:spacing w:line="360" w:lineRule="auto"/>
        <w:jc w:val="left"/>
        <w:rPr>
          <w:sz w:val="22"/>
        </w:rPr>
      </w:pPr>
      <w:r w:rsidRPr="00336321">
        <w:rPr>
          <w:sz w:val="22"/>
        </w:rPr>
        <w:t>Opis stanu istniejącego urządzeń sterowania ruchem kolejowych na nastawniach na których zabudowane będą UZK:</w:t>
      </w:r>
    </w:p>
    <w:tbl>
      <w:tblPr>
        <w:tblStyle w:val="Tabela-Siatka"/>
        <w:tblW w:w="9209" w:type="dxa"/>
        <w:jc w:val="center"/>
        <w:tblLayout w:type="fixed"/>
        <w:tblLook w:val="04A0" w:firstRow="1" w:lastRow="0" w:firstColumn="1" w:lastColumn="0" w:noHBand="0" w:noVBand="1"/>
      </w:tblPr>
      <w:tblGrid>
        <w:gridCol w:w="1837"/>
        <w:gridCol w:w="1133"/>
        <w:gridCol w:w="2266"/>
        <w:gridCol w:w="1417"/>
        <w:gridCol w:w="1564"/>
        <w:gridCol w:w="992"/>
      </w:tblGrid>
      <w:tr w:rsidR="00A0651A" w:rsidRPr="00336321" w14:paraId="0BADFAE6" w14:textId="77777777" w:rsidTr="002406FB">
        <w:trPr>
          <w:trHeight w:val="513"/>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2C27C9A3" w14:textId="77777777" w:rsidR="00A0651A" w:rsidRPr="00336321" w:rsidRDefault="00A0651A" w:rsidP="00336321">
            <w:pPr>
              <w:spacing w:line="360" w:lineRule="auto"/>
              <w:ind w:firstLine="0"/>
              <w:jc w:val="left"/>
              <w:rPr>
                <w:sz w:val="22"/>
              </w:rPr>
            </w:pPr>
            <w:r w:rsidRPr="00336321">
              <w:rPr>
                <w:b/>
                <w:sz w:val="22"/>
              </w:rPr>
              <w:t>Zakład Linii Kolejowych</w:t>
            </w:r>
          </w:p>
        </w:tc>
        <w:tc>
          <w:tcPr>
            <w:tcW w:w="1133"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0D6F3C19" w14:textId="77777777" w:rsidR="00A0651A" w:rsidRPr="00336321" w:rsidRDefault="00A0651A" w:rsidP="00336321">
            <w:pPr>
              <w:spacing w:line="360" w:lineRule="auto"/>
              <w:ind w:firstLine="0"/>
              <w:jc w:val="left"/>
              <w:rPr>
                <w:b/>
                <w:sz w:val="22"/>
              </w:rPr>
            </w:pPr>
            <w:r w:rsidRPr="00336321">
              <w:rPr>
                <w:b/>
                <w:sz w:val="22"/>
              </w:rPr>
              <w:t>Numer linii kolejowej</w:t>
            </w:r>
          </w:p>
        </w:tc>
        <w:tc>
          <w:tcPr>
            <w:tcW w:w="2266"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7F61424D" w14:textId="77777777" w:rsidR="00A0651A" w:rsidRPr="00336321" w:rsidRDefault="00A0651A" w:rsidP="00336321">
            <w:pPr>
              <w:spacing w:line="360" w:lineRule="auto"/>
              <w:ind w:firstLine="0"/>
              <w:jc w:val="left"/>
              <w:rPr>
                <w:b/>
                <w:sz w:val="22"/>
              </w:rPr>
            </w:pPr>
            <w:r w:rsidRPr="00336321">
              <w:rPr>
                <w:b/>
                <w:sz w:val="22"/>
              </w:rPr>
              <w:t>Posterunek ruchu</w:t>
            </w:r>
          </w:p>
        </w:tc>
        <w:tc>
          <w:tcPr>
            <w:tcW w:w="1417"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51397F27" w14:textId="77777777" w:rsidR="00A0651A" w:rsidRPr="00336321" w:rsidRDefault="00A0651A" w:rsidP="00336321">
            <w:pPr>
              <w:spacing w:line="360" w:lineRule="auto"/>
              <w:ind w:firstLine="0"/>
              <w:jc w:val="left"/>
              <w:rPr>
                <w:b/>
                <w:sz w:val="22"/>
              </w:rPr>
            </w:pPr>
            <w:r w:rsidRPr="00336321">
              <w:rPr>
                <w:b/>
                <w:sz w:val="22"/>
              </w:rPr>
              <w:t>Kilometr nastawni</w:t>
            </w:r>
          </w:p>
        </w:tc>
        <w:tc>
          <w:tcPr>
            <w:tcW w:w="1564"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25CFECB0" w14:textId="77777777" w:rsidR="00A0651A" w:rsidRPr="00336321" w:rsidRDefault="00A0651A" w:rsidP="00336321">
            <w:pPr>
              <w:spacing w:line="360" w:lineRule="auto"/>
              <w:ind w:firstLine="0"/>
              <w:jc w:val="left"/>
              <w:rPr>
                <w:sz w:val="22"/>
              </w:rPr>
            </w:pPr>
            <w:r w:rsidRPr="00336321">
              <w:rPr>
                <w:b/>
                <w:sz w:val="22"/>
              </w:rPr>
              <w:t>Zainstalowany system SRK na  posterunku</w:t>
            </w:r>
          </w:p>
        </w:tc>
        <w:tc>
          <w:tcPr>
            <w:tcW w:w="992"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34B7D688" w14:textId="77777777" w:rsidR="00A0651A" w:rsidRPr="00336321" w:rsidRDefault="00A0651A" w:rsidP="00336321">
            <w:pPr>
              <w:spacing w:line="360" w:lineRule="auto"/>
              <w:ind w:firstLine="0"/>
              <w:jc w:val="left"/>
              <w:rPr>
                <w:sz w:val="22"/>
              </w:rPr>
            </w:pPr>
            <w:r w:rsidRPr="00336321">
              <w:rPr>
                <w:b/>
                <w:sz w:val="22"/>
              </w:rPr>
              <w:t>Rok zabudowy</w:t>
            </w:r>
          </w:p>
        </w:tc>
      </w:tr>
      <w:tr w:rsidR="009D04CA" w:rsidRPr="00336321" w14:paraId="6B14A299" w14:textId="77777777" w:rsidTr="002406FB">
        <w:trPr>
          <w:jc w:val="center"/>
        </w:trPr>
        <w:tc>
          <w:tcPr>
            <w:tcW w:w="1837" w:type="dxa"/>
            <w:tcBorders>
              <w:top w:val="single" w:sz="4" w:space="0" w:color="000000"/>
              <w:left w:val="single" w:sz="4" w:space="0" w:color="000000"/>
              <w:bottom w:val="single" w:sz="4" w:space="0" w:color="000000"/>
              <w:right w:val="single" w:sz="4" w:space="0" w:color="000000"/>
            </w:tcBorders>
            <w:vAlign w:val="center"/>
            <w:hideMark/>
          </w:tcPr>
          <w:p w14:paraId="14F81224" w14:textId="15D56A07" w:rsidR="009D04CA" w:rsidRPr="00336321" w:rsidRDefault="009D04CA" w:rsidP="00336321">
            <w:pPr>
              <w:spacing w:line="360" w:lineRule="auto"/>
              <w:ind w:firstLine="0"/>
              <w:jc w:val="left"/>
              <w:rPr>
                <w:b/>
                <w:sz w:val="22"/>
              </w:rPr>
            </w:pPr>
            <w:r w:rsidRPr="00336321">
              <w:rPr>
                <w:b/>
                <w:sz w:val="22"/>
              </w:rPr>
              <w:t>Łódź</w:t>
            </w:r>
          </w:p>
        </w:tc>
        <w:tc>
          <w:tcPr>
            <w:tcW w:w="1133" w:type="dxa"/>
            <w:tcBorders>
              <w:top w:val="single" w:sz="4" w:space="0" w:color="000000"/>
              <w:left w:val="single" w:sz="4" w:space="0" w:color="000000"/>
              <w:bottom w:val="single" w:sz="4" w:space="0" w:color="000000"/>
              <w:right w:val="single" w:sz="4" w:space="0" w:color="000000"/>
            </w:tcBorders>
            <w:vAlign w:val="center"/>
            <w:hideMark/>
          </w:tcPr>
          <w:p w14:paraId="0BDCAF5F" w14:textId="45B190B8" w:rsidR="009D04CA" w:rsidRPr="00336321" w:rsidRDefault="009D04CA" w:rsidP="00336321">
            <w:pPr>
              <w:spacing w:line="360" w:lineRule="auto"/>
              <w:ind w:firstLine="0"/>
              <w:jc w:val="left"/>
              <w:rPr>
                <w:b/>
                <w:sz w:val="22"/>
              </w:rPr>
            </w:pPr>
            <w:r w:rsidRPr="00336321">
              <w:rPr>
                <w:b/>
                <w:sz w:val="22"/>
              </w:rPr>
              <w:t>17</w:t>
            </w:r>
          </w:p>
        </w:tc>
        <w:tc>
          <w:tcPr>
            <w:tcW w:w="2266" w:type="dxa"/>
            <w:tcBorders>
              <w:top w:val="single" w:sz="4" w:space="0" w:color="000000"/>
              <w:left w:val="single" w:sz="4" w:space="0" w:color="000000"/>
              <w:bottom w:val="single" w:sz="4" w:space="0" w:color="000000"/>
              <w:right w:val="single" w:sz="4" w:space="0" w:color="000000"/>
            </w:tcBorders>
            <w:vAlign w:val="center"/>
            <w:hideMark/>
          </w:tcPr>
          <w:p w14:paraId="2C407D25" w14:textId="372B47AC" w:rsidR="009D04CA" w:rsidRPr="00336321" w:rsidRDefault="009D04CA" w:rsidP="00336321">
            <w:pPr>
              <w:spacing w:line="360" w:lineRule="auto"/>
              <w:ind w:firstLine="0"/>
              <w:jc w:val="left"/>
              <w:rPr>
                <w:b/>
                <w:sz w:val="22"/>
              </w:rPr>
            </w:pPr>
            <w:r w:rsidRPr="00336321">
              <w:rPr>
                <w:b/>
                <w:sz w:val="22"/>
              </w:rPr>
              <w:t>stacja Koluszki</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10DBFAB" w14:textId="6F27D944" w:rsidR="009D04CA" w:rsidRPr="00336321" w:rsidRDefault="009D04CA" w:rsidP="00336321">
            <w:pPr>
              <w:spacing w:line="360" w:lineRule="auto"/>
              <w:ind w:firstLine="0"/>
              <w:jc w:val="left"/>
              <w:rPr>
                <w:b/>
                <w:sz w:val="22"/>
              </w:rPr>
            </w:pPr>
            <w:r w:rsidRPr="00336321">
              <w:rPr>
                <w:b/>
                <w:sz w:val="22"/>
              </w:rPr>
              <w:t>105,070 (wg. km Lk1)</w:t>
            </w:r>
          </w:p>
        </w:tc>
        <w:tc>
          <w:tcPr>
            <w:tcW w:w="1564" w:type="dxa"/>
            <w:tcBorders>
              <w:top w:val="single" w:sz="4" w:space="0" w:color="000000"/>
              <w:left w:val="single" w:sz="4" w:space="0" w:color="000000"/>
              <w:bottom w:val="single" w:sz="4" w:space="0" w:color="000000"/>
              <w:right w:val="single" w:sz="4" w:space="0" w:color="000000"/>
            </w:tcBorders>
            <w:vAlign w:val="center"/>
            <w:hideMark/>
          </w:tcPr>
          <w:p w14:paraId="6B0C02B9" w14:textId="7826F5E5" w:rsidR="009D04CA" w:rsidRPr="00336321" w:rsidRDefault="009D04CA" w:rsidP="00336321">
            <w:pPr>
              <w:spacing w:line="360" w:lineRule="auto"/>
              <w:ind w:firstLine="0"/>
              <w:jc w:val="left"/>
              <w:rPr>
                <w:b/>
                <w:sz w:val="22"/>
              </w:rPr>
            </w:pPr>
            <w:r w:rsidRPr="00336321">
              <w:rPr>
                <w:b/>
                <w:sz w:val="22"/>
              </w:rPr>
              <w:t>Komputerowe EBILock 950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6D16B78" w14:textId="65AFDFAD" w:rsidR="009D04CA" w:rsidRPr="00336321" w:rsidRDefault="009D04CA" w:rsidP="00336321">
            <w:pPr>
              <w:spacing w:line="360" w:lineRule="auto"/>
              <w:ind w:firstLine="0"/>
              <w:jc w:val="left"/>
              <w:rPr>
                <w:b/>
                <w:sz w:val="22"/>
              </w:rPr>
            </w:pPr>
            <w:r w:rsidRPr="00336321">
              <w:rPr>
                <w:b/>
                <w:sz w:val="22"/>
              </w:rPr>
              <w:t>2008</w:t>
            </w:r>
          </w:p>
        </w:tc>
      </w:tr>
    </w:tbl>
    <w:p w14:paraId="7B899867" w14:textId="77777777" w:rsidR="00A0651A" w:rsidRPr="00336321" w:rsidRDefault="00A0651A" w:rsidP="00336321">
      <w:pPr>
        <w:spacing w:line="360" w:lineRule="auto"/>
        <w:ind w:firstLine="0"/>
        <w:jc w:val="left"/>
        <w:rPr>
          <w:sz w:val="22"/>
        </w:rPr>
      </w:pPr>
    </w:p>
    <w:p w14:paraId="7BDF2CD8" w14:textId="77777777" w:rsidR="00A0651A" w:rsidRPr="00336321" w:rsidRDefault="00A0651A" w:rsidP="00336321">
      <w:pPr>
        <w:spacing w:line="360" w:lineRule="auto"/>
        <w:ind w:firstLine="0"/>
        <w:jc w:val="left"/>
        <w:rPr>
          <w:b/>
          <w:sz w:val="22"/>
        </w:rPr>
      </w:pPr>
      <w:bookmarkStart w:id="581" w:name="_Toc186535054"/>
      <w:r w:rsidRPr="00336321">
        <w:rPr>
          <w:sz w:val="22"/>
        </w:rPr>
        <w:br w:type="page"/>
      </w:r>
    </w:p>
    <w:p w14:paraId="32AC737E" w14:textId="680DFE3C" w:rsidR="00A0651A" w:rsidRPr="00336321" w:rsidRDefault="00A0651A" w:rsidP="00336321">
      <w:pPr>
        <w:pStyle w:val="Nagwek5"/>
        <w:numPr>
          <w:ilvl w:val="4"/>
          <w:numId w:val="85"/>
        </w:numPr>
        <w:spacing w:line="360" w:lineRule="auto"/>
        <w:ind w:left="1134" w:hanging="1134"/>
        <w:jc w:val="left"/>
        <w:rPr>
          <w:rFonts w:cs="Arial"/>
        </w:rPr>
      </w:pPr>
      <w:bookmarkStart w:id="582" w:name="_Toc207190648"/>
      <w:r w:rsidRPr="00336321">
        <w:rPr>
          <w:rFonts w:cs="Arial"/>
        </w:rPr>
        <w:lastRenderedPageBreak/>
        <w:t>Urządzenia przejazdowe</w:t>
      </w:r>
      <w:bookmarkEnd w:id="581"/>
      <w:bookmarkEnd w:id="582"/>
    </w:p>
    <w:p w14:paraId="1B73F6DD" w14:textId="77777777" w:rsidR="00A0651A" w:rsidRPr="00336321" w:rsidRDefault="00A0651A" w:rsidP="00336321">
      <w:pPr>
        <w:spacing w:line="360" w:lineRule="auto"/>
        <w:jc w:val="left"/>
        <w:rPr>
          <w:sz w:val="22"/>
        </w:rPr>
      </w:pPr>
      <w:r w:rsidRPr="00336321">
        <w:rPr>
          <w:sz w:val="22"/>
        </w:rPr>
        <w:t>Opis stanu istniejącego urządzeń przejazdowych na przejazdach kolejowo-drogowych kat. A obsługiwanych z miejsca i z odległości:</w:t>
      </w:r>
    </w:p>
    <w:tbl>
      <w:tblPr>
        <w:tblStyle w:val="Tabela-Siatka"/>
        <w:tblW w:w="10620" w:type="dxa"/>
        <w:jc w:val="center"/>
        <w:tblLayout w:type="fixed"/>
        <w:tblLook w:val="04A0" w:firstRow="1" w:lastRow="0" w:firstColumn="1" w:lastColumn="0" w:noHBand="0" w:noVBand="1"/>
      </w:tblPr>
      <w:tblGrid>
        <w:gridCol w:w="568"/>
        <w:gridCol w:w="1275"/>
        <w:gridCol w:w="986"/>
        <w:gridCol w:w="1280"/>
        <w:gridCol w:w="1270"/>
        <w:gridCol w:w="1270"/>
        <w:gridCol w:w="996"/>
        <w:gridCol w:w="991"/>
        <w:gridCol w:w="1270"/>
        <w:gridCol w:w="714"/>
      </w:tblGrid>
      <w:tr w:rsidR="00A0651A" w:rsidRPr="00336321" w14:paraId="4CB67D4E" w14:textId="77777777" w:rsidTr="002905A5">
        <w:trPr>
          <w:trHeight w:val="513"/>
          <w:jc w:val="center"/>
        </w:trPr>
        <w:tc>
          <w:tcPr>
            <w:tcW w:w="568"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4AD24351" w14:textId="77777777" w:rsidR="00A0651A" w:rsidRPr="00336321" w:rsidRDefault="00A0651A" w:rsidP="00336321">
            <w:pPr>
              <w:spacing w:line="360" w:lineRule="auto"/>
              <w:ind w:firstLine="0"/>
              <w:jc w:val="left"/>
              <w:rPr>
                <w:sz w:val="22"/>
              </w:rPr>
            </w:pPr>
            <w:r w:rsidRPr="00336321">
              <w:rPr>
                <w:b/>
                <w:sz w:val="22"/>
              </w:rPr>
              <w:t>Lp.</w:t>
            </w:r>
          </w:p>
        </w:tc>
        <w:tc>
          <w:tcPr>
            <w:tcW w:w="1275"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7F6D5BC1" w14:textId="77777777" w:rsidR="00A0651A" w:rsidRPr="00336321" w:rsidRDefault="00A0651A" w:rsidP="00336321">
            <w:pPr>
              <w:spacing w:line="360" w:lineRule="auto"/>
              <w:ind w:firstLine="0"/>
              <w:jc w:val="left"/>
              <w:rPr>
                <w:b/>
                <w:sz w:val="22"/>
              </w:rPr>
            </w:pPr>
            <w:r w:rsidRPr="00336321">
              <w:rPr>
                <w:b/>
                <w:sz w:val="22"/>
              </w:rPr>
              <w:t>Zakład Linii Kolejowych</w:t>
            </w:r>
          </w:p>
        </w:tc>
        <w:tc>
          <w:tcPr>
            <w:tcW w:w="986"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2165F972" w14:textId="77777777" w:rsidR="00A0651A" w:rsidRPr="00336321" w:rsidRDefault="00A0651A" w:rsidP="00336321">
            <w:pPr>
              <w:spacing w:line="360" w:lineRule="auto"/>
              <w:ind w:firstLine="0"/>
              <w:jc w:val="left"/>
              <w:rPr>
                <w:b/>
                <w:sz w:val="22"/>
              </w:rPr>
            </w:pPr>
            <w:r w:rsidRPr="00336321">
              <w:rPr>
                <w:b/>
                <w:sz w:val="22"/>
              </w:rPr>
              <w:t>Numer linii kolejowej</w:t>
            </w:r>
          </w:p>
        </w:tc>
        <w:tc>
          <w:tcPr>
            <w:tcW w:w="1280"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601F477B" w14:textId="77777777" w:rsidR="00A0651A" w:rsidRPr="00336321" w:rsidRDefault="00A0651A" w:rsidP="00336321">
            <w:pPr>
              <w:spacing w:line="360" w:lineRule="auto"/>
              <w:ind w:firstLine="0"/>
              <w:jc w:val="left"/>
              <w:rPr>
                <w:b/>
                <w:sz w:val="22"/>
              </w:rPr>
            </w:pPr>
            <w:r w:rsidRPr="00336321">
              <w:rPr>
                <w:b/>
                <w:sz w:val="22"/>
              </w:rPr>
              <w:t>Kilometr przejazdu kolejowo-drogowego</w:t>
            </w:r>
          </w:p>
        </w:tc>
        <w:tc>
          <w:tcPr>
            <w:tcW w:w="1270"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2B0614F3" w14:textId="77777777" w:rsidR="00A0651A" w:rsidRPr="00336321" w:rsidRDefault="00A0651A" w:rsidP="00336321">
            <w:pPr>
              <w:spacing w:line="360" w:lineRule="auto"/>
              <w:ind w:firstLine="0"/>
              <w:jc w:val="left"/>
              <w:rPr>
                <w:b/>
                <w:sz w:val="22"/>
              </w:rPr>
            </w:pPr>
            <w:r w:rsidRPr="00336321">
              <w:rPr>
                <w:b/>
                <w:sz w:val="22"/>
              </w:rPr>
              <w:t>Obsługa przejazdu</w:t>
            </w:r>
          </w:p>
        </w:tc>
        <w:tc>
          <w:tcPr>
            <w:tcW w:w="1270"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235E6AE5" w14:textId="77777777" w:rsidR="00A0651A" w:rsidRPr="00336321" w:rsidRDefault="00A0651A" w:rsidP="00336321">
            <w:pPr>
              <w:spacing w:line="360" w:lineRule="auto"/>
              <w:ind w:firstLine="0"/>
              <w:jc w:val="left"/>
              <w:rPr>
                <w:b/>
                <w:sz w:val="22"/>
              </w:rPr>
            </w:pPr>
            <w:r w:rsidRPr="00336321">
              <w:rPr>
                <w:b/>
                <w:sz w:val="22"/>
              </w:rPr>
              <w:t>System przejazdowy</w:t>
            </w:r>
          </w:p>
        </w:tc>
        <w:tc>
          <w:tcPr>
            <w:tcW w:w="996"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7837AB01" w14:textId="77777777" w:rsidR="00A0651A" w:rsidRPr="00336321" w:rsidRDefault="00A0651A" w:rsidP="00336321">
            <w:pPr>
              <w:spacing w:line="360" w:lineRule="auto"/>
              <w:ind w:firstLine="0"/>
              <w:jc w:val="left"/>
              <w:rPr>
                <w:b/>
                <w:sz w:val="22"/>
              </w:rPr>
            </w:pPr>
            <w:r w:rsidRPr="00336321">
              <w:rPr>
                <w:b/>
                <w:sz w:val="22"/>
              </w:rPr>
              <w:t>Typ napędów</w:t>
            </w:r>
          </w:p>
        </w:tc>
        <w:tc>
          <w:tcPr>
            <w:tcW w:w="991"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0AA84113" w14:textId="77777777" w:rsidR="00A0651A" w:rsidRPr="00336321" w:rsidRDefault="00A0651A" w:rsidP="00336321">
            <w:pPr>
              <w:spacing w:line="360" w:lineRule="auto"/>
              <w:ind w:firstLine="0"/>
              <w:jc w:val="left"/>
              <w:rPr>
                <w:b/>
                <w:sz w:val="22"/>
              </w:rPr>
            </w:pPr>
            <w:r w:rsidRPr="00336321">
              <w:rPr>
                <w:b/>
                <w:sz w:val="22"/>
              </w:rPr>
              <w:t>ilość napędów</w:t>
            </w:r>
          </w:p>
        </w:tc>
        <w:tc>
          <w:tcPr>
            <w:tcW w:w="1270"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73D5252E" w14:textId="0690F84C" w:rsidR="00A0651A" w:rsidRPr="00336321" w:rsidRDefault="00A0651A" w:rsidP="00336321">
            <w:pPr>
              <w:spacing w:line="360" w:lineRule="auto"/>
              <w:ind w:firstLine="0"/>
              <w:jc w:val="left"/>
              <w:rPr>
                <w:b/>
                <w:sz w:val="22"/>
              </w:rPr>
            </w:pPr>
            <w:r w:rsidRPr="00336321">
              <w:rPr>
                <w:b/>
                <w:sz w:val="22"/>
              </w:rPr>
              <w:t>Typ</w:t>
            </w:r>
            <w:r w:rsidR="00DE5804" w:rsidRPr="00336321">
              <w:rPr>
                <w:b/>
                <w:sz w:val="22"/>
              </w:rPr>
              <w:t xml:space="preserve"> </w:t>
            </w:r>
            <w:r w:rsidRPr="00336321">
              <w:rPr>
                <w:b/>
                <w:sz w:val="22"/>
              </w:rPr>
              <w:t>sygnalizatorów drogowych</w:t>
            </w:r>
          </w:p>
        </w:tc>
        <w:tc>
          <w:tcPr>
            <w:tcW w:w="714"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53004727" w14:textId="77777777" w:rsidR="00A0651A" w:rsidRPr="00336321" w:rsidRDefault="00A0651A" w:rsidP="00336321">
            <w:pPr>
              <w:spacing w:line="360" w:lineRule="auto"/>
              <w:ind w:firstLine="0"/>
              <w:jc w:val="left"/>
              <w:rPr>
                <w:b/>
                <w:sz w:val="22"/>
              </w:rPr>
            </w:pPr>
            <w:r w:rsidRPr="00336321">
              <w:rPr>
                <w:b/>
                <w:sz w:val="22"/>
              </w:rPr>
              <w:t>ilość</w:t>
            </w:r>
          </w:p>
        </w:tc>
      </w:tr>
      <w:tr w:rsidR="004E0027" w:rsidRPr="00336321" w14:paraId="1FC47B05" w14:textId="77777777" w:rsidTr="002905A5">
        <w:trPr>
          <w:trHeight w:val="283"/>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7BCF605" w14:textId="736CAD68" w:rsidR="004E0027" w:rsidRPr="00336321" w:rsidRDefault="004E0027" w:rsidP="00336321">
            <w:pPr>
              <w:spacing w:line="360" w:lineRule="auto"/>
              <w:ind w:firstLine="0"/>
              <w:jc w:val="left"/>
              <w:rPr>
                <w:sz w:val="22"/>
              </w:rPr>
            </w:pPr>
            <w:r w:rsidRPr="00336321">
              <w:rPr>
                <w:sz w:val="22"/>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4736E779" w14:textId="1C6142BD" w:rsidR="004E0027" w:rsidRPr="00336321" w:rsidRDefault="004E0027" w:rsidP="00336321">
            <w:pPr>
              <w:spacing w:line="360" w:lineRule="auto"/>
              <w:ind w:firstLine="0"/>
              <w:jc w:val="left"/>
              <w:rPr>
                <w:sz w:val="22"/>
              </w:rPr>
            </w:pPr>
            <w:r w:rsidRPr="00336321">
              <w:rPr>
                <w:sz w:val="22"/>
              </w:rPr>
              <w:t>Łódź</w:t>
            </w:r>
          </w:p>
        </w:tc>
        <w:tc>
          <w:tcPr>
            <w:tcW w:w="986" w:type="dxa"/>
            <w:tcBorders>
              <w:top w:val="single" w:sz="4" w:space="0" w:color="000000"/>
              <w:left w:val="single" w:sz="4" w:space="0" w:color="000000"/>
              <w:bottom w:val="single" w:sz="4" w:space="0" w:color="000000"/>
              <w:right w:val="single" w:sz="4" w:space="0" w:color="000000"/>
            </w:tcBorders>
            <w:vAlign w:val="center"/>
            <w:hideMark/>
          </w:tcPr>
          <w:p w14:paraId="205AD5A4" w14:textId="6829FFE3" w:rsidR="004E0027" w:rsidRPr="00336321" w:rsidRDefault="004E0027" w:rsidP="00336321">
            <w:pPr>
              <w:spacing w:line="360" w:lineRule="auto"/>
              <w:ind w:firstLine="0"/>
              <w:jc w:val="left"/>
              <w:rPr>
                <w:sz w:val="22"/>
              </w:rPr>
            </w:pPr>
            <w:r w:rsidRPr="00336321">
              <w:rPr>
                <w:sz w:val="22"/>
              </w:rPr>
              <w:t>17</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57C2AF65" w14:textId="7F5D1051" w:rsidR="004E0027" w:rsidRPr="00336321" w:rsidRDefault="004E0027" w:rsidP="00336321">
            <w:pPr>
              <w:spacing w:line="360" w:lineRule="auto"/>
              <w:ind w:firstLine="0"/>
              <w:jc w:val="left"/>
              <w:rPr>
                <w:sz w:val="22"/>
              </w:rPr>
            </w:pPr>
            <w:r w:rsidRPr="00336321">
              <w:rPr>
                <w:sz w:val="22"/>
              </w:rPr>
              <w:t>20,831</w:t>
            </w:r>
          </w:p>
        </w:tc>
        <w:tc>
          <w:tcPr>
            <w:tcW w:w="1270" w:type="dxa"/>
            <w:tcBorders>
              <w:top w:val="single" w:sz="4" w:space="0" w:color="000000"/>
              <w:left w:val="single" w:sz="4" w:space="0" w:color="000000"/>
              <w:bottom w:val="single" w:sz="4" w:space="0" w:color="000000"/>
              <w:right w:val="single" w:sz="4" w:space="0" w:color="000000"/>
            </w:tcBorders>
            <w:hideMark/>
          </w:tcPr>
          <w:p w14:paraId="62CFA615" w14:textId="548DCB79" w:rsidR="004E0027" w:rsidRPr="00336321" w:rsidRDefault="004E0027" w:rsidP="00336321">
            <w:pPr>
              <w:spacing w:line="360" w:lineRule="auto"/>
              <w:ind w:firstLine="0"/>
              <w:jc w:val="left"/>
              <w:rPr>
                <w:sz w:val="22"/>
              </w:rPr>
            </w:pPr>
            <w:r w:rsidRPr="00336321">
              <w:rPr>
                <w:sz w:val="22"/>
              </w:rPr>
              <w:t>Dróżnik przejazdowy</w:t>
            </w:r>
          </w:p>
        </w:tc>
        <w:tc>
          <w:tcPr>
            <w:tcW w:w="1270" w:type="dxa"/>
            <w:tcBorders>
              <w:top w:val="single" w:sz="4" w:space="0" w:color="000000"/>
              <w:left w:val="single" w:sz="4" w:space="0" w:color="000000"/>
              <w:bottom w:val="single" w:sz="4" w:space="0" w:color="000000"/>
              <w:right w:val="single" w:sz="4" w:space="0" w:color="000000"/>
            </w:tcBorders>
            <w:vAlign w:val="center"/>
            <w:hideMark/>
          </w:tcPr>
          <w:p w14:paraId="53235F26" w14:textId="15101F3A" w:rsidR="004E0027" w:rsidRPr="00336321" w:rsidRDefault="004E0027" w:rsidP="00336321">
            <w:pPr>
              <w:spacing w:line="360" w:lineRule="auto"/>
              <w:ind w:firstLine="0"/>
              <w:jc w:val="left"/>
              <w:rPr>
                <w:sz w:val="22"/>
              </w:rPr>
            </w:pPr>
            <w:r w:rsidRPr="00336321">
              <w:rPr>
                <w:sz w:val="22"/>
              </w:rPr>
              <w:t>SPR-2</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0F0627BF" w14:textId="2F5062C9" w:rsidR="004E0027" w:rsidRPr="00336321" w:rsidRDefault="004E0027" w:rsidP="00336321">
            <w:pPr>
              <w:spacing w:line="360" w:lineRule="auto"/>
              <w:ind w:firstLine="0"/>
              <w:jc w:val="left"/>
              <w:rPr>
                <w:sz w:val="22"/>
              </w:rPr>
            </w:pPr>
            <w:r w:rsidRPr="00336321">
              <w:rPr>
                <w:sz w:val="22"/>
              </w:rPr>
              <w:t>EEG-3</w:t>
            </w:r>
          </w:p>
        </w:tc>
        <w:tc>
          <w:tcPr>
            <w:tcW w:w="991" w:type="dxa"/>
            <w:tcBorders>
              <w:top w:val="single" w:sz="4" w:space="0" w:color="000000"/>
              <w:left w:val="single" w:sz="4" w:space="0" w:color="000000"/>
              <w:bottom w:val="single" w:sz="4" w:space="0" w:color="000000"/>
              <w:right w:val="single" w:sz="4" w:space="0" w:color="000000"/>
            </w:tcBorders>
            <w:vAlign w:val="center"/>
            <w:hideMark/>
          </w:tcPr>
          <w:p w14:paraId="7A2F9649" w14:textId="733C9FB1" w:rsidR="004E0027" w:rsidRPr="00336321" w:rsidRDefault="004E0027" w:rsidP="00336321">
            <w:pPr>
              <w:spacing w:line="360" w:lineRule="auto"/>
              <w:ind w:firstLine="0"/>
              <w:jc w:val="left"/>
              <w:rPr>
                <w:sz w:val="22"/>
              </w:rPr>
            </w:pPr>
            <w:r w:rsidRPr="00336321">
              <w:rPr>
                <w:sz w:val="22"/>
              </w:rPr>
              <w:t>4</w:t>
            </w:r>
          </w:p>
        </w:tc>
        <w:tc>
          <w:tcPr>
            <w:tcW w:w="1270" w:type="dxa"/>
            <w:tcBorders>
              <w:top w:val="single" w:sz="4" w:space="0" w:color="000000"/>
              <w:left w:val="single" w:sz="4" w:space="0" w:color="000000"/>
              <w:bottom w:val="single" w:sz="4" w:space="0" w:color="000000"/>
              <w:right w:val="single" w:sz="4" w:space="0" w:color="000000"/>
            </w:tcBorders>
            <w:vAlign w:val="center"/>
            <w:hideMark/>
          </w:tcPr>
          <w:p w14:paraId="0EA56ECD" w14:textId="312B24C1" w:rsidR="004E0027" w:rsidRPr="00336321" w:rsidRDefault="004E0027" w:rsidP="00336321">
            <w:pPr>
              <w:spacing w:line="360" w:lineRule="auto"/>
              <w:ind w:firstLine="0"/>
              <w:jc w:val="left"/>
              <w:rPr>
                <w:sz w:val="22"/>
              </w:rPr>
            </w:pPr>
            <w:r w:rsidRPr="00336321">
              <w:rPr>
                <w:sz w:val="22"/>
              </w:rPr>
              <w:t>EHZ-7</w:t>
            </w:r>
          </w:p>
        </w:tc>
        <w:tc>
          <w:tcPr>
            <w:tcW w:w="714" w:type="dxa"/>
            <w:tcBorders>
              <w:top w:val="single" w:sz="4" w:space="0" w:color="000000"/>
              <w:left w:val="single" w:sz="4" w:space="0" w:color="000000"/>
              <w:bottom w:val="single" w:sz="4" w:space="0" w:color="000000"/>
              <w:right w:val="single" w:sz="4" w:space="0" w:color="000000"/>
            </w:tcBorders>
            <w:vAlign w:val="center"/>
            <w:hideMark/>
          </w:tcPr>
          <w:p w14:paraId="7B9860BF" w14:textId="7CB33B73" w:rsidR="004E0027" w:rsidRPr="00336321" w:rsidRDefault="004E0027" w:rsidP="00336321">
            <w:pPr>
              <w:spacing w:line="360" w:lineRule="auto"/>
              <w:ind w:firstLine="0"/>
              <w:jc w:val="left"/>
              <w:rPr>
                <w:sz w:val="22"/>
              </w:rPr>
            </w:pPr>
            <w:r w:rsidRPr="00336321">
              <w:rPr>
                <w:sz w:val="22"/>
              </w:rPr>
              <w:t>2</w:t>
            </w:r>
          </w:p>
        </w:tc>
      </w:tr>
      <w:tr w:rsidR="004E0027" w:rsidRPr="00336321" w14:paraId="4200351C" w14:textId="77777777" w:rsidTr="00FB2708">
        <w:trPr>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FB03D91" w14:textId="686F7512" w:rsidR="004E0027" w:rsidRPr="00336321" w:rsidRDefault="004E0027" w:rsidP="00336321">
            <w:pPr>
              <w:spacing w:line="360" w:lineRule="auto"/>
              <w:ind w:firstLine="0"/>
              <w:jc w:val="left"/>
              <w:rPr>
                <w:sz w:val="22"/>
              </w:rPr>
            </w:pPr>
            <w:r w:rsidRPr="00336321">
              <w:rPr>
                <w:sz w:val="22"/>
              </w:rPr>
              <w:t>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3736B9D8" w14:textId="361B569A" w:rsidR="004E0027" w:rsidRPr="00336321" w:rsidRDefault="004E0027" w:rsidP="00336321">
            <w:pPr>
              <w:spacing w:line="360" w:lineRule="auto"/>
              <w:ind w:firstLine="0"/>
              <w:jc w:val="left"/>
              <w:rPr>
                <w:sz w:val="22"/>
              </w:rPr>
            </w:pPr>
            <w:r w:rsidRPr="00336321">
              <w:rPr>
                <w:sz w:val="22"/>
              </w:rPr>
              <w:t>Łódź</w:t>
            </w:r>
          </w:p>
        </w:tc>
        <w:tc>
          <w:tcPr>
            <w:tcW w:w="986" w:type="dxa"/>
            <w:tcBorders>
              <w:top w:val="single" w:sz="4" w:space="0" w:color="000000"/>
              <w:left w:val="single" w:sz="4" w:space="0" w:color="000000"/>
              <w:bottom w:val="single" w:sz="4" w:space="0" w:color="000000"/>
              <w:right w:val="single" w:sz="4" w:space="0" w:color="000000"/>
            </w:tcBorders>
            <w:vAlign w:val="center"/>
          </w:tcPr>
          <w:p w14:paraId="498468F6" w14:textId="20B68B8E" w:rsidR="004E0027" w:rsidRPr="00336321" w:rsidRDefault="004E0027" w:rsidP="00336321">
            <w:pPr>
              <w:spacing w:line="360" w:lineRule="auto"/>
              <w:ind w:firstLine="0"/>
              <w:jc w:val="left"/>
              <w:rPr>
                <w:sz w:val="22"/>
              </w:rPr>
            </w:pPr>
            <w:r w:rsidRPr="00336321">
              <w:rPr>
                <w:sz w:val="22"/>
              </w:rPr>
              <w:t>17</w:t>
            </w:r>
          </w:p>
        </w:tc>
        <w:tc>
          <w:tcPr>
            <w:tcW w:w="1280" w:type="dxa"/>
            <w:tcBorders>
              <w:top w:val="single" w:sz="4" w:space="0" w:color="000000"/>
              <w:left w:val="single" w:sz="4" w:space="0" w:color="000000"/>
              <w:bottom w:val="single" w:sz="4" w:space="0" w:color="000000"/>
              <w:right w:val="single" w:sz="4" w:space="0" w:color="000000"/>
            </w:tcBorders>
            <w:vAlign w:val="center"/>
          </w:tcPr>
          <w:p w14:paraId="77BB88DE" w14:textId="2DC62504" w:rsidR="004E0027" w:rsidRPr="00336321" w:rsidRDefault="004E0027" w:rsidP="00336321">
            <w:pPr>
              <w:spacing w:line="360" w:lineRule="auto"/>
              <w:ind w:firstLine="0"/>
              <w:jc w:val="left"/>
              <w:rPr>
                <w:sz w:val="22"/>
              </w:rPr>
            </w:pPr>
            <w:r w:rsidRPr="00336321">
              <w:rPr>
                <w:sz w:val="22"/>
              </w:rPr>
              <w:t>25,355</w:t>
            </w:r>
          </w:p>
        </w:tc>
        <w:tc>
          <w:tcPr>
            <w:tcW w:w="1270" w:type="dxa"/>
            <w:tcBorders>
              <w:top w:val="single" w:sz="4" w:space="0" w:color="000000"/>
              <w:left w:val="single" w:sz="4" w:space="0" w:color="000000"/>
              <w:bottom w:val="single" w:sz="4" w:space="0" w:color="000000"/>
              <w:right w:val="single" w:sz="4" w:space="0" w:color="000000"/>
            </w:tcBorders>
          </w:tcPr>
          <w:p w14:paraId="707EB53D" w14:textId="41307718" w:rsidR="004E0027" w:rsidRPr="00336321" w:rsidRDefault="004E0027" w:rsidP="00336321">
            <w:pPr>
              <w:spacing w:line="360" w:lineRule="auto"/>
              <w:ind w:firstLine="0"/>
              <w:jc w:val="left"/>
              <w:rPr>
                <w:sz w:val="22"/>
              </w:rPr>
            </w:pPr>
            <w:r w:rsidRPr="00336321">
              <w:rPr>
                <w:sz w:val="22"/>
              </w:rPr>
              <w:t>Dróżnik przejazdowy</w:t>
            </w:r>
          </w:p>
        </w:tc>
        <w:tc>
          <w:tcPr>
            <w:tcW w:w="1270" w:type="dxa"/>
            <w:tcBorders>
              <w:top w:val="single" w:sz="4" w:space="0" w:color="000000"/>
              <w:left w:val="single" w:sz="4" w:space="0" w:color="000000"/>
              <w:bottom w:val="single" w:sz="4" w:space="0" w:color="000000"/>
              <w:right w:val="single" w:sz="4" w:space="0" w:color="000000"/>
            </w:tcBorders>
            <w:vAlign w:val="center"/>
          </w:tcPr>
          <w:p w14:paraId="47FBEA75" w14:textId="1F7A6970" w:rsidR="004E0027" w:rsidRPr="00336321" w:rsidRDefault="004E0027" w:rsidP="00336321">
            <w:pPr>
              <w:spacing w:line="360" w:lineRule="auto"/>
              <w:ind w:firstLine="0"/>
              <w:jc w:val="left"/>
              <w:rPr>
                <w:sz w:val="22"/>
              </w:rPr>
            </w:pPr>
            <w:r w:rsidRPr="00336321">
              <w:rPr>
                <w:sz w:val="22"/>
              </w:rPr>
              <w:t>SPR-2</w:t>
            </w:r>
          </w:p>
        </w:tc>
        <w:tc>
          <w:tcPr>
            <w:tcW w:w="996" w:type="dxa"/>
            <w:tcBorders>
              <w:top w:val="single" w:sz="4" w:space="0" w:color="000000"/>
              <w:left w:val="single" w:sz="4" w:space="0" w:color="000000"/>
              <w:bottom w:val="single" w:sz="4" w:space="0" w:color="000000"/>
              <w:right w:val="single" w:sz="4" w:space="0" w:color="000000"/>
            </w:tcBorders>
            <w:vAlign w:val="center"/>
          </w:tcPr>
          <w:p w14:paraId="265E69BD" w14:textId="428D9D09" w:rsidR="004E0027" w:rsidRPr="00336321" w:rsidRDefault="004E0027" w:rsidP="00336321">
            <w:pPr>
              <w:spacing w:line="360" w:lineRule="auto"/>
              <w:ind w:firstLine="0"/>
              <w:jc w:val="left"/>
              <w:rPr>
                <w:sz w:val="22"/>
              </w:rPr>
            </w:pPr>
            <w:r w:rsidRPr="00336321">
              <w:rPr>
                <w:sz w:val="22"/>
              </w:rPr>
              <w:t>EEG-3</w:t>
            </w:r>
          </w:p>
        </w:tc>
        <w:tc>
          <w:tcPr>
            <w:tcW w:w="991" w:type="dxa"/>
            <w:tcBorders>
              <w:top w:val="single" w:sz="4" w:space="0" w:color="000000"/>
              <w:left w:val="single" w:sz="4" w:space="0" w:color="000000"/>
              <w:bottom w:val="single" w:sz="4" w:space="0" w:color="000000"/>
              <w:right w:val="single" w:sz="4" w:space="0" w:color="000000"/>
            </w:tcBorders>
            <w:vAlign w:val="center"/>
          </w:tcPr>
          <w:p w14:paraId="0F0B4C55" w14:textId="7966AC8D" w:rsidR="004E0027" w:rsidRPr="00336321" w:rsidRDefault="004E0027" w:rsidP="00336321">
            <w:pPr>
              <w:spacing w:line="360" w:lineRule="auto"/>
              <w:ind w:firstLine="0"/>
              <w:jc w:val="left"/>
              <w:rPr>
                <w:sz w:val="22"/>
              </w:rPr>
            </w:pPr>
            <w:r w:rsidRPr="00336321">
              <w:rPr>
                <w:sz w:val="22"/>
              </w:rPr>
              <w:t>4</w:t>
            </w:r>
          </w:p>
        </w:tc>
        <w:tc>
          <w:tcPr>
            <w:tcW w:w="1270" w:type="dxa"/>
            <w:tcBorders>
              <w:top w:val="single" w:sz="4" w:space="0" w:color="000000"/>
              <w:left w:val="single" w:sz="4" w:space="0" w:color="000000"/>
              <w:bottom w:val="single" w:sz="4" w:space="0" w:color="000000"/>
              <w:right w:val="single" w:sz="4" w:space="0" w:color="000000"/>
            </w:tcBorders>
            <w:vAlign w:val="center"/>
          </w:tcPr>
          <w:p w14:paraId="3F7C1618" w14:textId="7910BB34" w:rsidR="004E0027" w:rsidRPr="00336321" w:rsidRDefault="004E0027" w:rsidP="00336321">
            <w:pPr>
              <w:spacing w:line="360" w:lineRule="auto"/>
              <w:ind w:firstLine="0"/>
              <w:jc w:val="left"/>
              <w:rPr>
                <w:sz w:val="22"/>
              </w:rPr>
            </w:pPr>
            <w:r w:rsidRPr="00336321">
              <w:rPr>
                <w:sz w:val="22"/>
              </w:rP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16687FEC" w14:textId="76116F88" w:rsidR="004E0027" w:rsidRPr="00336321" w:rsidRDefault="004E0027" w:rsidP="00336321">
            <w:pPr>
              <w:spacing w:line="360" w:lineRule="auto"/>
              <w:ind w:firstLine="0"/>
              <w:jc w:val="left"/>
              <w:rPr>
                <w:sz w:val="22"/>
              </w:rPr>
            </w:pPr>
            <w:r w:rsidRPr="00336321">
              <w:rPr>
                <w:sz w:val="22"/>
              </w:rPr>
              <w:t>-</w:t>
            </w:r>
          </w:p>
        </w:tc>
      </w:tr>
    </w:tbl>
    <w:p w14:paraId="7F4F2FEE" w14:textId="16FF1C17" w:rsidR="00011629" w:rsidRPr="00336321" w:rsidRDefault="00011629" w:rsidP="00336321">
      <w:pPr>
        <w:pStyle w:val="Nagwek4"/>
        <w:spacing w:line="360" w:lineRule="auto"/>
        <w:ind w:left="851" w:hanging="851"/>
        <w:jc w:val="left"/>
      </w:pPr>
      <w:bookmarkStart w:id="583" w:name="_Toc455741307"/>
      <w:bookmarkStart w:id="584" w:name="_Toc460409427"/>
      <w:bookmarkStart w:id="585" w:name="_Toc461199124"/>
      <w:bookmarkStart w:id="586" w:name="_Toc461791166"/>
      <w:bookmarkStart w:id="587" w:name="_Toc461803243"/>
      <w:bookmarkStart w:id="588" w:name="_Toc474152494"/>
      <w:bookmarkStart w:id="589" w:name="_Toc3975318"/>
      <w:bookmarkStart w:id="590" w:name="_Toc4159254"/>
      <w:bookmarkStart w:id="591" w:name="_Toc4159712"/>
      <w:bookmarkStart w:id="592" w:name="_Toc207190649"/>
      <w:bookmarkStart w:id="593" w:name="_Toc405358188"/>
      <w:bookmarkStart w:id="594" w:name="_Toc406653702"/>
      <w:bookmarkStart w:id="595" w:name="_Toc450138184"/>
      <w:bookmarkStart w:id="596" w:name="_Toc450139717"/>
      <w:bookmarkStart w:id="597" w:name="_Toc454200996"/>
      <w:bookmarkStart w:id="598" w:name="_Toc454202482"/>
      <w:bookmarkStart w:id="599" w:name="_Toc391469701"/>
      <w:bookmarkStart w:id="600" w:name="_Toc391470983"/>
      <w:r w:rsidRPr="00336321">
        <w:t>Telekomunikacja</w:t>
      </w:r>
      <w:bookmarkEnd w:id="583"/>
      <w:bookmarkEnd w:id="584"/>
      <w:bookmarkEnd w:id="585"/>
      <w:bookmarkEnd w:id="586"/>
      <w:bookmarkEnd w:id="587"/>
      <w:bookmarkEnd w:id="588"/>
      <w:bookmarkEnd w:id="589"/>
      <w:bookmarkEnd w:id="590"/>
      <w:bookmarkEnd w:id="591"/>
      <w:bookmarkEnd w:id="592"/>
    </w:p>
    <w:tbl>
      <w:tblPr>
        <w:tblStyle w:val="Tabela-Siatka"/>
        <w:tblW w:w="7792" w:type="dxa"/>
        <w:jc w:val="center"/>
        <w:tblLayout w:type="fixed"/>
        <w:tblLook w:val="04A0" w:firstRow="1" w:lastRow="0" w:firstColumn="1" w:lastColumn="0" w:noHBand="0" w:noVBand="1"/>
      </w:tblPr>
      <w:tblGrid>
        <w:gridCol w:w="566"/>
        <w:gridCol w:w="1277"/>
        <w:gridCol w:w="988"/>
        <w:gridCol w:w="1282"/>
        <w:gridCol w:w="1272"/>
        <w:gridCol w:w="706"/>
        <w:gridCol w:w="1701"/>
      </w:tblGrid>
      <w:tr w:rsidR="00A0651A" w:rsidRPr="00336321" w14:paraId="6E00D662" w14:textId="77777777" w:rsidTr="009570BB">
        <w:trPr>
          <w:trHeight w:val="513"/>
          <w:jc w:val="center"/>
        </w:trPr>
        <w:tc>
          <w:tcPr>
            <w:tcW w:w="566"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05D62EC7" w14:textId="77777777" w:rsidR="00A0651A" w:rsidRPr="00336321" w:rsidRDefault="00A0651A" w:rsidP="00336321">
            <w:pPr>
              <w:spacing w:line="360" w:lineRule="auto"/>
              <w:ind w:firstLine="0"/>
              <w:jc w:val="left"/>
              <w:rPr>
                <w:sz w:val="22"/>
              </w:rPr>
            </w:pPr>
            <w:r w:rsidRPr="00336321">
              <w:rPr>
                <w:b/>
                <w:sz w:val="22"/>
              </w:rPr>
              <w:t>Lp.</w:t>
            </w:r>
          </w:p>
        </w:tc>
        <w:tc>
          <w:tcPr>
            <w:tcW w:w="1277"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04CD3FAB" w14:textId="77777777" w:rsidR="00A0651A" w:rsidRPr="00336321" w:rsidRDefault="00A0651A" w:rsidP="00336321">
            <w:pPr>
              <w:spacing w:line="360" w:lineRule="auto"/>
              <w:ind w:firstLine="0"/>
              <w:jc w:val="left"/>
              <w:rPr>
                <w:b/>
                <w:sz w:val="22"/>
              </w:rPr>
            </w:pPr>
            <w:r w:rsidRPr="00336321">
              <w:rPr>
                <w:b/>
                <w:sz w:val="22"/>
              </w:rPr>
              <w:t>Zakład Linii Kolejowych</w:t>
            </w:r>
          </w:p>
        </w:tc>
        <w:tc>
          <w:tcPr>
            <w:tcW w:w="988"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51103F83" w14:textId="77777777" w:rsidR="00A0651A" w:rsidRPr="00336321" w:rsidRDefault="00A0651A" w:rsidP="00336321">
            <w:pPr>
              <w:spacing w:line="360" w:lineRule="auto"/>
              <w:ind w:firstLine="0"/>
              <w:jc w:val="left"/>
              <w:rPr>
                <w:b/>
                <w:sz w:val="22"/>
              </w:rPr>
            </w:pPr>
            <w:r w:rsidRPr="00336321">
              <w:rPr>
                <w:b/>
                <w:sz w:val="22"/>
              </w:rPr>
              <w:t>Numer linii kolejowej</w:t>
            </w:r>
          </w:p>
        </w:tc>
        <w:tc>
          <w:tcPr>
            <w:tcW w:w="1282"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77616DDC" w14:textId="77777777" w:rsidR="00A0651A" w:rsidRPr="00336321" w:rsidRDefault="00A0651A" w:rsidP="00336321">
            <w:pPr>
              <w:spacing w:line="360" w:lineRule="auto"/>
              <w:ind w:firstLine="0"/>
              <w:jc w:val="left"/>
              <w:rPr>
                <w:b/>
                <w:sz w:val="22"/>
              </w:rPr>
            </w:pPr>
            <w:r w:rsidRPr="00336321">
              <w:rPr>
                <w:b/>
                <w:sz w:val="22"/>
              </w:rPr>
              <w:t>Kilometr przejazdu kolejowo-drogowego</w:t>
            </w:r>
          </w:p>
        </w:tc>
        <w:tc>
          <w:tcPr>
            <w:tcW w:w="1272"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6FC098FD" w14:textId="77777777" w:rsidR="00A0651A" w:rsidRPr="00336321" w:rsidRDefault="00A0651A" w:rsidP="00336321">
            <w:pPr>
              <w:spacing w:line="360" w:lineRule="auto"/>
              <w:ind w:firstLine="0"/>
              <w:jc w:val="left"/>
              <w:rPr>
                <w:b/>
                <w:sz w:val="22"/>
              </w:rPr>
            </w:pPr>
            <w:r w:rsidRPr="00336321">
              <w:rPr>
                <w:b/>
                <w:sz w:val="22"/>
              </w:rPr>
              <w:t>Urządzenia łączności</w:t>
            </w:r>
          </w:p>
        </w:tc>
        <w:tc>
          <w:tcPr>
            <w:tcW w:w="706"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4ABA1CB8" w14:textId="77777777" w:rsidR="00A0651A" w:rsidRPr="00336321" w:rsidRDefault="00A0651A" w:rsidP="00336321">
            <w:pPr>
              <w:spacing w:line="360" w:lineRule="auto"/>
              <w:ind w:firstLine="0"/>
              <w:jc w:val="left"/>
              <w:rPr>
                <w:b/>
                <w:sz w:val="22"/>
              </w:rPr>
            </w:pPr>
            <w:r w:rsidRPr="00336321">
              <w:rPr>
                <w:b/>
                <w:sz w:val="22"/>
              </w:rPr>
              <w:t>Ilość</w:t>
            </w:r>
          </w:p>
        </w:tc>
        <w:tc>
          <w:tcPr>
            <w:tcW w:w="1701"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60EC8D97" w14:textId="77777777" w:rsidR="00A0651A" w:rsidRPr="00336321" w:rsidRDefault="00A0651A" w:rsidP="00336321">
            <w:pPr>
              <w:spacing w:line="360" w:lineRule="auto"/>
              <w:ind w:firstLine="0"/>
              <w:jc w:val="left"/>
              <w:rPr>
                <w:b/>
                <w:sz w:val="22"/>
              </w:rPr>
            </w:pPr>
            <w:r w:rsidRPr="00336321">
              <w:rPr>
                <w:b/>
                <w:sz w:val="22"/>
              </w:rPr>
              <w:t>Infrastruktura telekomunikacyjna relacji przejazd Nastawnia/LCS</w:t>
            </w:r>
          </w:p>
        </w:tc>
      </w:tr>
      <w:tr w:rsidR="004E0027" w:rsidRPr="00336321" w14:paraId="6C6C45EE" w14:textId="77777777" w:rsidTr="009570BB">
        <w:trPr>
          <w:trHeight w:val="283"/>
          <w:jc w:val="cent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5861B373" w14:textId="4B903F3C" w:rsidR="004E0027" w:rsidRPr="00336321" w:rsidRDefault="004E0027" w:rsidP="00336321">
            <w:pPr>
              <w:spacing w:line="360" w:lineRule="auto"/>
              <w:ind w:firstLine="0"/>
              <w:jc w:val="left"/>
              <w:rPr>
                <w:b/>
                <w:sz w:val="22"/>
              </w:rPr>
            </w:pPr>
            <w:r w:rsidRPr="00336321">
              <w:rPr>
                <w:b/>
                <w:sz w:val="22"/>
              </w:rPr>
              <w:t>1</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72E265C" w14:textId="2CCD074E" w:rsidR="004E0027" w:rsidRPr="00336321" w:rsidRDefault="004E0027" w:rsidP="00336321">
            <w:pPr>
              <w:spacing w:line="360" w:lineRule="auto"/>
              <w:ind w:firstLine="0"/>
              <w:jc w:val="left"/>
              <w:rPr>
                <w:b/>
                <w:sz w:val="22"/>
              </w:rPr>
            </w:pPr>
            <w:r w:rsidRPr="00336321">
              <w:rPr>
                <w:b/>
                <w:sz w:val="22"/>
              </w:rPr>
              <w:t>Łódź</w:t>
            </w:r>
          </w:p>
        </w:tc>
        <w:tc>
          <w:tcPr>
            <w:tcW w:w="988" w:type="dxa"/>
            <w:tcBorders>
              <w:top w:val="single" w:sz="4" w:space="0" w:color="000000"/>
              <w:left w:val="single" w:sz="4" w:space="0" w:color="000000"/>
              <w:bottom w:val="single" w:sz="4" w:space="0" w:color="000000"/>
              <w:right w:val="single" w:sz="4" w:space="0" w:color="000000"/>
            </w:tcBorders>
            <w:vAlign w:val="center"/>
            <w:hideMark/>
          </w:tcPr>
          <w:p w14:paraId="00825A43" w14:textId="57EA9BB2" w:rsidR="004E0027" w:rsidRPr="00336321" w:rsidRDefault="004E0027" w:rsidP="00336321">
            <w:pPr>
              <w:spacing w:line="360" w:lineRule="auto"/>
              <w:ind w:firstLine="0"/>
              <w:jc w:val="left"/>
              <w:rPr>
                <w:b/>
                <w:sz w:val="22"/>
              </w:rPr>
            </w:pPr>
            <w:r w:rsidRPr="00336321">
              <w:rPr>
                <w:b/>
                <w:sz w:val="22"/>
              </w:rPr>
              <w:t>17</w:t>
            </w:r>
          </w:p>
        </w:tc>
        <w:tc>
          <w:tcPr>
            <w:tcW w:w="1282" w:type="dxa"/>
            <w:tcBorders>
              <w:top w:val="single" w:sz="4" w:space="0" w:color="000000"/>
              <w:left w:val="single" w:sz="4" w:space="0" w:color="000000"/>
              <w:bottom w:val="single" w:sz="4" w:space="0" w:color="000000"/>
              <w:right w:val="single" w:sz="4" w:space="0" w:color="000000"/>
            </w:tcBorders>
            <w:vAlign w:val="center"/>
            <w:hideMark/>
          </w:tcPr>
          <w:p w14:paraId="23CD70B7" w14:textId="39866A91" w:rsidR="004E0027" w:rsidRPr="00336321" w:rsidRDefault="004E0027" w:rsidP="00336321">
            <w:pPr>
              <w:spacing w:line="360" w:lineRule="auto"/>
              <w:ind w:firstLine="0"/>
              <w:jc w:val="left"/>
              <w:rPr>
                <w:b/>
                <w:sz w:val="22"/>
              </w:rPr>
            </w:pPr>
            <w:r w:rsidRPr="00336321">
              <w:rPr>
                <w:b/>
                <w:sz w:val="22"/>
              </w:rPr>
              <w:t>20,831</w:t>
            </w:r>
          </w:p>
        </w:tc>
        <w:tc>
          <w:tcPr>
            <w:tcW w:w="1272" w:type="dxa"/>
            <w:tcBorders>
              <w:top w:val="single" w:sz="4" w:space="0" w:color="000000"/>
              <w:left w:val="single" w:sz="4" w:space="0" w:color="000000"/>
              <w:bottom w:val="single" w:sz="4" w:space="0" w:color="000000"/>
              <w:right w:val="single" w:sz="4" w:space="0" w:color="000000"/>
            </w:tcBorders>
            <w:vAlign w:val="center"/>
            <w:hideMark/>
          </w:tcPr>
          <w:p w14:paraId="1B69F50D" w14:textId="15065C8B" w:rsidR="004E0027" w:rsidRPr="00336321" w:rsidRDefault="004E0027" w:rsidP="00336321">
            <w:pPr>
              <w:spacing w:line="360" w:lineRule="auto"/>
              <w:ind w:firstLine="0"/>
              <w:jc w:val="left"/>
              <w:rPr>
                <w:b/>
                <w:sz w:val="22"/>
              </w:rPr>
            </w:pPr>
            <w:r w:rsidRPr="00336321">
              <w:rPr>
                <w:b/>
                <w:sz w:val="22"/>
              </w:rPr>
              <w:t>Aparat MB</w:t>
            </w:r>
          </w:p>
        </w:tc>
        <w:tc>
          <w:tcPr>
            <w:tcW w:w="706" w:type="dxa"/>
            <w:tcBorders>
              <w:top w:val="single" w:sz="4" w:space="0" w:color="000000"/>
              <w:left w:val="single" w:sz="4" w:space="0" w:color="000000"/>
              <w:bottom w:val="single" w:sz="4" w:space="0" w:color="000000"/>
              <w:right w:val="single" w:sz="4" w:space="0" w:color="000000"/>
            </w:tcBorders>
            <w:vAlign w:val="center"/>
            <w:hideMark/>
          </w:tcPr>
          <w:p w14:paraId="4AEAA729" w14:textId="48BBE479" w:rsidR="004E0027" w:rsidRPr="00336321" w:rsidRDefault="004E0027" w:rsidP="00336321">
            <w:pPr>
              <w:spacing w:line="360" w:lineRule="auto"/>
              <w:ind w:firstLine="0"/>
              <w:jc w:val="left"/>
              <w:rPr>
                <w:b/>
                <w:sz w:val="22"/>
              </w:rPr>
            </w:pPr>
            <w:r w:rsidRPr="00336321">
              <w:rPr>
                <w:b/>
                <w:sz w:val="22"/>
              </w:rPr>
              <w:t>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71BB144" w14:textId="7E3ACEC2" w:rsidR="004E0027" w:rsidRPr="00336321" w:rsidRDefault="004E0027" w:rsidP="00336321">
            <w:pPr>
              <w:spacing w:line="360" w:lineRule="auto"/>
              <w:ind w:firstLine="0"/>
              <w:jc w:val="left"/>
              <w:rPr>
                <w:b/>
                <w:sz w:val="22"/>
              </w:rPr>
            </w:pPr>
            <w:r w:rsidRPr="00336321">
              <w:rPr>
                <w:b/>
                <w:sz w:val="22"/>
              </w:rPr>
              <w:t>brak</w:t>
            </w:r>
          </w:p>
        </w:tc>
      </w:tr>
      <w:tr w:rsidR="004E0027" w:rsidRPr="00336321" w14:paraId="6A2BE881" w14:textId="77777777" w:rsidTr="002905A5">
        <w:trPr>
          <w:jc w:val="cent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10C3BF90" w14:textId="0817BB44" w:rsidR="004E0027" w:rsidRPr="00336321" w:rsidRDefault="004E0027" w:rsidP="00336321">
            <w:pPr>
              <w:spacing w:line="360" w:lineRule="auto"/>
              <w:ind w:firstLine="0"/>
              <w:jc w:val="left"/>
              <w:rPr>
                <w:b/>
                <w:sz w:val="22"/>
              </w:rPr>
            </w:pPr>
            <w:r w:rsidRPr="00336321">
              <w:rPr>
                <w:b/>
                <w:sz w:val="22"/>
              </w:rPr>
              <w:t>2</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098B3C8" w14:textId="7A902AEA" w:rsidR="004E0027" w:rsidRPr="00336321" w:rsidRDefault="004E0027" w:rsidP="00336321">
            <w:pPr>
              <w:spacing w:line="360" w:lineRule="auto"/>
              <w:ind w:firstLine="0"/>
              <w:jc w:val="left"/>
              <w:rPr>
                <w:b/>
                <w:sz w:val="22"/>
              </w:rPr>
            </w:pPr>
            <w:r w:rsidRPr="00336321">
              <w:rPr>
                <w:b/>
                <w:sz w:val="22"/>
              </w:rPr>
              <w:t>Łódź</w:t>
            </w:r>
          </w:p>
        </w:tc>
        <w:tc>
          <w:tcPr>
            <w:tcW w:w="988" w:type="dxa"/>
            <w:tcBorders>
              <w:top w:val="single" w:sz="4" w:space="0" w:color="000000"/>
              <w:left w:val="single" w:sz="4" w:space="0" w:color="000000"/>
              <w:bottom w:val="single" w:sz="4" w:space="0" w:color="000000"/>
              <w:right w:val="single" w:sz="4" w:space="0" w:color="000000"/>
            </w:tcBorders>
            <w:vAlign w:val="center"/>
          </w:tcPr>
          <w:p w14:paraId="3D35C989" w14:textId="1CBD21F4" w:rsidR="004E0027" w:rsidRPr="00336321" w:rsidRDefault="004E0027" w:rsidP="00336321">
            <w:pPr>
              <w:spacing w:line="360" w:lineRule="auto"/>
              <w:ind w:firstLine="0"/>
              <w:jc w:val="left"/>
              <w:rPr>
                <w:b/>
                <w:sz w:val="22"/>
              </w:rPr>
            </w:pPr>
            <w:r w:rsidRPr="00336321">
              <w:rPr>
                <w:b/>
                <w:sz w:val="22"/>
              </w:rPr>
              <w:t>17</w:t>
            </w:r>
          </w:p>
        </w:tc>
        <w:tc>
          <w:tcPr>
            <w:tcW w:w="1282" w:type="dxa"/>
            <w:tcBorders>
              <w:top w:val="single" w:sz="4" w:space="0" w:color="000000"/>
              <w:left w:val="single" w:sz="4" w:space="0" w:color="000000"/>
              <w:bottom w:val="single" w:sz="4" w:space="0" w:color="000000"/>
              <w:right w:val="single" w:sz="4" w:space="0" w:color="000000"/>
            </w:tcBorders>
            <w:vAlign w:val="center"/>
          </w:tcPr>
          <w:p w14:paraId="53816A5B" w14:textId="2165D9F9" w:rsidR="004E0027" w:rsidRPr="00336321" w:rsidRDefault="004E0027" w:rsidP="00336321">
            <w:pPr>
              <w:spacing w:line="360" w:lineRule="auto"/>
              <w:ind w:firstLine="0"/>
              <w:jc w:val="left"/>
              <w:rPr>
                <w:b/>
                <w:sz w:val="22"/>
              </w:rPr>
            </w:pPr>
            <w:r w:rsidRPr="00336321">
              <w:rPr>
                <w:b/>
                <w:sz w:val="22"/>
              </w:rPr>
              <w:t>25,355</w:t>
            </w:r>
          </w:p>
        </w:tc>
        <w:tc>
          <w:tcPr>
            <w:tcW w:w="1272" w:type="dxa"/>
            <w:tcBorders>
              <w:top w:val="single" w:sz="4" w:space="0" w:color="000000"/>
              <w:left w:val="single" w:sz="4" w:space="0" w:color="000000"/>
              <w:bottom w:val="single" w:sz="4" w:space="0" w:color="000000"/>
              <w:right w:val="single" w:sz="4" w:space="0" w:color="000000"/>
            </w:tcBorders>
            <w:vAlign w:val="center"/>
          </w:tcPr>
          <w:p w14:paraId="26D9F9E1" w14:textId="3AB4F217" w:rsidR="004E0027" w:rsidRPr="00336321" w:rsidRDefault="004E0027" w:rsidP="00336321">
            <w:pPr>
              <w:spacing w:line="360" w:lineRule="auto"/>
              <w:ind w:firstLine="0"/>
              <w:jc w:val="left"/>
              <w:rPr>
                <w:b/>
                <w:sz w:val="22"/>
              </w:rPr>
            </w:pPr>
            <w:r w:rsidRPr="00336321">
              <w:rPr>
                <w:b/>
                <w:sz w:val="22"/>
              </w:rPr>
              <w:t>Aparat MB</w:t>
            </w:r>
          </w:p>
        </w:tc>
        <w:tc>
          <w:tcPr>
            <w:tcW w:w="706" w:type="dxa"/>
            <w:tcBorders>
              <w:top w:val="single" w:sz="4" w:space="0" w:color="000000"/>
              <w:left w:val="single" w:sz="4" w:space="0" w:color="000000"/>
              <w:bottom w:val="single" w:sz="4" w:space="0" w:color="000000"/>
              <w:right w:val="single" w:sz="4" w:space="0" w:color="000000"/>
            </w:tcBorders>
            <w:vAlign w:val="center"/>
          </w:tcPr>
          <w:p w14:paraId="1353F7E5" w14:textId="180C8D73" w:rsidR="004E0027" w:rsidRPr="00336321" w:rsidRDefault="004E0027" w:rsidP="00336321">
            <w:pPr>
              <w:spacing w:line="360" w:lineRule="auto"/>
              <w:ind w:firstLine="0"/>
              <w:jc w:val="left"/>
              <w:rPr>
                <w:b/>
                <w:sz w:val="22"/>
              </w:rPr>
            </w:pPr>
            <w:r w:rsidRPr="00336321">
              <w:rPr>
                <w:b/>
                <w:sz w:val="22"/>
              </w:rPr>
              <w:t>1</w:t>
            </w:r>
          </w:p>
        </w:tc>
        <w:tc>
          <w:tcPr>
            <w:tcW w:w="1701" w:type="dxa"/>
            <w:tcBorders>
              <w:top w:val="single" w:sz="4" w:space="0" w:color="000000"/>
              <w:left w:val="single" w:sz="4" w:space="0" w:color="000000"/>
              <w:bottom w:val="single" w:sz="4" w:space="0" w:color="000000"/>
              <w:right w:val="single" w:sz="4" w:space="0" w:color="000000"/>
            </w:tcBorders>
            <w:vAlign w:val="center"/>
          </w:tcPr>
          <w:p w14:paraId="1759C6CA" w14:textId="43384B2F" w:rsidR="004E0027" w:rsidRPr="00336321" w:rsidRDefault="004E0027" w:rsidP="00336321">
            <w:pPr>
              <w:spacing w:line="360" w:lineRule="auto"/>
              <w:ind w:firstLine="0"/>
              <w:jc w:val="left"/>
              <w:rPr>
                <w:b/>
                <w:sz w:val="22"/>
              </w:rPr>
            </w:pPr>
            <w:r w:rsidRPr="00336321">
              <w:rPr>
                <w:b/>
                <w:sz w:val="22"/>
              </w:rPr>
              <w:t>brak</w:t>
            </w:r>
          </w:p>
        </w:tc>
      </w:tr>
    </w:tbl>
    <w:p w14:paraId="23F05A79" w14:textId="10E0B6C9" w:rsidR="00BA2EF8" w:rsidRPr="00336321" w:rsidRDefault="00386A59" w:rsidP="00336321">
      <w:pPr>
        <w:pStyle w:val="Nagwek4"/>
        <w:spacing w:line="360" w:lineRule="auto"/>
        <w:ind w:left="851" w:hanging="851"/>
        <w:jc w:val="left"/>
      </w:pPr>
      <w:bookmarkStart w:id="601" w:name="_Toc455741308"/>
      <w:bookmarkStart w:id="602" w:name="_Toc460409428"/>
      <w:bookmarkStart w:id="603" w:name="_Toc461199125"/>
      <w:bookmarkStart w:id="604" w:name="_Toc461791167"/>
      <w:bookmarkStart w:id="605" w:name="_Toc461803244"/>
      <w:bookmarkStart w:id="606" w:name="_Toc474152495"/>
      <w:bookmarkStart w:id="607" w:name="_Toc3975319"/>
      <w:bookmarkStart w:id="608" w:name="_Toc4159255"/>
      <w:bookmarkStart w:id="609" w:name="_Toc4159713"/>
      <w:bookmarkStart w:id="610" w:name="_Toc207190650"/>
      <w:r w:rsidRPr="00336321">
        <w:t xml:space="preserve">Elektroenergetyka </w:t>
      </w:r>
      <w:r w:rsidR="00D7369C" w:rsidRPr="00336321">
        <w:t>trakcyjna</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00A0651A" w:rsidRPr="00336321">
        <w:t xml:space="preserve"> (nie dotyczy)</w:t>
      </w:r>
      <w:bookmarkEnd w:id="610"/>
    </w:p>
    <w:p w14:paraId="7EB6C4D8" w14:textId="77777777" w:rsidR="00FC0046" w:rsidRPr="00336321" w:rsidRDefault="00FC0046" w:rsidP="00336321">
      <w:pPr>
        <w:pStyle w:val="Nagwek4"/>
        <w:spacing w:line="360" w:lineRule="auto"/>
        <w:ind w:left="851" w:hanging="851"/>
        <w:jc w:val="left"/>
      </w:pPr>
      <w:bookmarkStart w:id="611" w:name="_Toc455741309"/>
      <w:bookmarkStart w:id="612" w:name="_Toc460409429"/>
      <w:bookmarkStart w:id="613" w:name="_Toc461199126"/>
      <w:bookmarkStart w:id="614" w:name="_Toc461791168"/>
      <w:bookmarkStart w:id="615" w:name="_Toc461803245"/>
      <w:bookmarkStart w:id="616" w:name="_Toc474152496"/>
      <w:bookmarkStart w:id="617" w:name="_Toc3975320"/>
      <w:bookmarkStart w:id="618" w:name="_Toc4159256"/>
      <w:bookmarkStart w:id="619" w:name="_Toc4159714"/>
      <w:bookmarkStart w:id="620" w:name="_Toc207190651"/>
      <w:bookmarkStart w:id="621" w:name="_Toc405358189"/>
      <w:bookmarkStart w:id="622" w:name="_Toc406653703"/>
      <w:bookmarkStart w:id="623" w:name="_Toc450138185"/>
      <w:bookmarkStart w:id="624" w:name="_Toc450139718"/>
      <w:bookmarkStart w:id="625" w:name="_Toc454200997"/>
      <w:bookmarkStart w:id="626" w:name="_Toc454202483"/>
      <w:r w:rsidRPr="00336321">
        <w:t>Elektroenergetyka nietrakcyjna</w:t>
      </w:r>
      <w:bookmarkEnd w:id="611"/>
      <w:bookmarkEnd w:id="612"/>
      <w:bookmarkEnd w:id="613"/>
      <w:bookmarkEnd w:id="614"/>
      <w:bookmarkEnd w:id="615"/>
      <w:bookmarkEnd w:id="616"/>
      <w:bookmarkEnd w:id="617"/>
      <w:bookmarkEnd w:id="618"/>
      <w:bookmarkEnd w:id="619"/>
      <w:bookmarkEnd w:id="620"/>
    </w:p>
    <w:tbl>
      <w:tblPr>
        <w:tblStyle w:val="Tabela-Siatka"/>
        <w:tblW w:w="7929" w:type="dxa"/>
        <w:jc w:val="center"/>
        <w:tblLayout w:type="fixed"/>
        <w:tblLook w:val="04A0" w:firstRow="1" w:lastRow="0" w:firstColumn="1" w:lastColumn="0" w:noHBand="0" w:noVBand="1"/>
      </w:tblPr>
      <w:tblGrid>
        <w:gridCol w:w="567"/>
        <w:gridCol w:w="1838"/>
        <w:gridCol w:w="992"/>
        <w:gridCol w:w="1276"/>
        <w:gridCol w:w="1845"/>
        <w:gridCol w:w="1411"/>
      </w:tblGrid>
      <w:tr w:rsidR="00A0651A" w:rsidRPr="00336321" w14:paraId="6CCB6B29" w14:textId="77777777" w:rsidTr="00417EC5">
        <w:trPr>
          <w:trHeight w:val="51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7936D299" w14:textId="77777777" w:rsidR="00A0651A" w:rsidRPr="00336321" w:rsidRDefault="00A0651A" w:rsidP="00336321">
            <w:pPr>
              <w:spacing w:line="360" w:lineRule="auto"/>
              <w:ind w:firstLine="0"/>
              <w:jc w:val="left"/>
              <w:rPr>
                <w:sz w:val="22"/>
              </w:rPr>
            </w:pPr>
            <w:r w:rsidRPr="00336321">
              <w:rPr>
                <w:b/>
                <w:sz w:val="22"/>
              </w:rPr>
              <w:t>Lp.</w:t>
            </w:r>
          </w:p>
        </w:tc>
        <w:tc>
          <w:tcPr>
            <w:tcW w:w="1838"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473A2667" w14:textId="77777777" w:rsidR="00A0651A" w:rsidRPr="00336321" w:rsidRDefault="00A0651A" w:rsidP="00336321">
            <w:pPr>
              <w:spacing w:line="360" w:lineRule="auto"/>
              <w:ind w:firstLine="0"/>
              <w:jc w:val="left"/>
              <w:rPr>
                <w:b/>
                <w:sz w:val="22"/>
              </w:rPr>
            </w:pPr>
            <w:r w:rsidRPr="00336321">
              <w:rPr>
                <w:b/>
                <w:sz w:val="22"/>
              </w:rPr>
              <w:t>Zakład Linii Kolejowych</w:t>
            </w:r>
          </w:p>
        </w:tc>
        <w:tc>
          <w:tcPr>
            <w:tcW w:w="992"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1CE009C6" w14:textId="77777777" w:rsidR="00A0651A" w:rsidRPr="00336321" w:rsidRDefault="00A0651A" w:rsidP="00336321">
            <w:pPr>
              <w:spacing w:line="360" w:lineRule="auto"/>
              <w:ind w:firstLine="0"/>
              <w:jc w:val="left"/>
              <w:rPr>
                <w:b/>
                <w:sz w:val="22"/>
              </w:rPr>
            </w:pPr>
            <w:r w:rsidRPr="00336321">
              <w:rPr>
                <w:b/>
                <w:sz w:val="22"/>
              </w:rPr>
              <w:t>Numer linii kolejowej</w:t>
            </w:r>
          </w:p>
        </w:tc>
        <w:tc>
          <w:tcPr>
            <w:tcW w:w="1276"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59E3A7ED" w14:textId="77777777" w:rsidR="00A0651A" w:rsidRPr="00336321" w:rsidRDefault="00A0651A" w:rsidP="00336321">
            <w:pPr>
              <w:spacing w:line="360" w:lineRule="auto"/>
              <w:ind w:firstLine="0"/>
              <w:jc w:val="left"/>
              <w:rPr>
                <w:b/>
                <w:sz w:val="22"/>
              </w:rPr>
            </w:pPr>
            <w:r w:rsidRPr="00336321">
              <w:rPr>
                <w:b/>
                <w:sz w:val="22"/>
              </w:rPr>
              <w:t>Kilometr przejazdu kolejowo-</w:t>
            </w:r>
            <w:r w:rsidRPr="00336321">
              <w:rPr>
                <w:b/>
                <w:sz w:val="22"/>
              </w:rPr>
              <w:lastRenderedPageBreak/>
              <w:t>drogowego</w:t>
            </w:r>
          </w:p>
        </w:tc>
        <w:tc>
          <w:tcPr>
            <w:tcW w:w="1845"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0DAE1561" w14:textId="77777777" w:rsidR="00A0651A" w:rsidRPr="00336321" w:rsidRDefault="00A0651A" w:rsidP="00336321">
            <w:pPr>
              <w:spacing w:line="360" w:lineRule="auto"/>
              <w:ind w:firstLine="0"/>
              <w:jc w:val="left"/>
              <w:rPr>
                <w:b/>
                <w:sz w:val="22"/>
              </w:rPr>
            </w:pPr>
            <w:r w:rsidRPr="00336321">
              <w:rPr>
                <w:b/>
                <w:sz w:val="22"/>
              </w:rPr>
              <w:lastRenderedPageBreak/>
              <w:t>Oświetlenie przejazdu</w:t>
            </w:r>
          </w:p>
        </w:tc>
        <w:tc>
          <w:tcPr>
            <w:tcW w:w="1411"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hideMark/>
          </w:tcPr>
          <w:p w14:paraId="6A76DB64" w14:textId="77777777" w:rsidR="00A0651A" w:rsidRPr="00336321" w:rsidRDefault="00A0651A" w:rsidP="00336321">
            <w:pPr>
              <w:spacing w:line="360" w:lineRule="auto"/>
              <w:ind w:firstLine="0"/>
              <w:jc w:val="left"/>
              <w:rPr>
                <w:b/>
                <w:sz w:val="22"/>
              </w:rPr>
            </w:pPr>
            <w:r w:rsidRPr="00336321">
              <w:rPr>
                <w:b/>
                <w:sz w:val="22"/>
              </w:rPr>
              <w:t>Moc przyłączeniowa [kW]</w:t>
            </w:r>
          </w:p>
        </w:tc>
      </w:tr>
      <w:tr w:rsidR="004E0027" w:rsidRPr="00336321" w14:paraId="4B06497D" w14:textId="77777777" w:rsidTr="00417EC5">
        <w:trPr>
          <w:trHeight w:val="283"/>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3109F8F" w14:textId="7C1F6A71" w:rsidR="004E0027" w:rsidRPr="00336321" w:rsidRDefault="004E0027" w:rsidP="00336321">
            <w:pPr>
              <w:spacing w:line="360" w:lineRule="auto"/>
              <w:ind w:firstLine="0"/>
              <w:jc w:val="left"/>
              <w:rPr>
                <w:b/>
                <w:sz w:val="22"/>
              </w:rPr>
            </w:pPr>
            <w:r w:rsidRPr="00336321">
              <w:rPr>
                <w:b/>
                <w:sz w:val="22"/>
              </w:rPr>
              <w:t>1</w:t>
            </w:r>
          </w:p>
        </w:tc>
        <w:tc>
          <w:tcPr>
            <w:tcW w:w="1838" w:type="dxa"/>
            <w:tcBorders>
              <w:top w:val="single" w:sz="4" w:space="0" w:color="000000"/>
              <w:left w:val="single" w:sz="4" w:space="0" w:color="000000"/>
              <w:bottom w:val="single" w:sz="4" w:space="0" w:color="000000"/>
              <w:right w:val="single" w:sz="4" w:space="0" w:color="000000"/>
            </w:tcBorders>
            <w:vAlign w:val="center"/>
            <w:hideMark/>
          </w:tcPr>
          <w:p w14:paraId="5FC61C52" w14:textId="68B23B85" w:rsidR="004E0027" w:rsidRPr="00336321" w:rsidRDefault="004E0027" w:rsidP="00336321">
            <w:pPr>
              <w:spacing w:line="360" w:lineRule="auto"/>
              <w:ind w:firstLine="0"/>
              <w:jc w:val="left"/>
              <w:rPr>
                <w:b/>
                <w:sz w:val="22"/>
              </w:rPr>
            </w:pPr>
            <w:r w:rsidRPr="00336321">
              <w:rPr>
                <w:b/>
                <w:sz w:val="22"/>
              </w:rPr>
              <w:t>Łódź</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E395ADE" w14:textId="229AE629" w:rsidR="004E0027" w:rsidRPr="00336321" w:rsidRDefault="004E0027" w:rsidP="00336321">
            <w:pPr>
              <w:spacing w:line="360" w:lineRule="auto"/>
              <w:ind w:firstLine="0"/>
              <w:jc w:val="left"/>
              <w:rPr>
                <w:b/>
                <w:sz w:val="22"/>
              </w:rPr>
            </w:pPr>
            <w:r w:rsidRPr="00336321">
              <w:rPr>
                <w:b/>
                <w:sz w:val="22"/>
              </w:rPr>
              <w:t>17</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95FD1C4" w14:textId="6307C74A" w:rsidR="004E0027" w:rsidRPr="00336321" w:rsidRDefault="004E0027" w:rsidP="00336321">
            <w:pPr>
              <w:spacing w:line="360" w:lineRule="auto"/>
              <w:ind w:firstLine="0"/>
              <w:jc w:val="left"/>
              <w:rPr>
                <w:b/>
                <w:sz w:val="22"/>
              </w:rPr>
            </w:pPr>
            <w:r w:rsidRPr="00336321">
              <w:rPr>
                <w:b/>
                <w:sz w:val="22"/>
              </w:rPr>
              <w:t>20,831</w:t>
            </w:r>
          </w:p>
        </w:tc>
        <w:tc>
          <w:tcPr>
            <w:tcW w:w="1845" w:type="dxa"/>
            <w:tcBorders>
              <w:top w:val="single" w:sz="4" w:space="0" w:color="000000"/>
              <w:left w:val="single" w:sz="4" w:space="0" w:color="000000"/>
              <w:bottom w:val="single" w:sz="4" w:space="0" w:color="000000"/>
              <w:right w:val="single" w:sz="4" w:space="0" w:color="000000"/>
            </w:tcBorders>
            <w:vAlign w:val="center"/>
            <w:hideMark/>
          </w:tcPr>
          <w:p w14:paraId="3BFEFAE2" w14:textId="78CE9662" w:rsidR="004E0027" w:rsidRPr="00336321" w:rsidRDefault="004E0027" w:rsidP="00336321">
            <w:pPr>
              <w:spacing w:line="360" w:lineRule="auto"/>
              <w:ind w:firstLine="0"/>
              <w:jc w:val="left"/>
              <w:rPr>
                <w:b/>
                <w:sz w:val="22"/>
              </w:rPr>
            </w:pPr>
            <w:r w:rsidRPr="00336321">
              <w:rPr>
                <w:b/>
                <w:sz w:val="22"/>
              </w:rPr>
              <w:t>4 słupy z oprawami</w:t>
            </w:r>
          </w:p>
        </w:tc>
        <w:tc>
          <w:tcPr>
            <w:tcW w:w="1411" w:type="dxa"/>
            <w:tcBorders>
              <w:top w:val="single" w:sz="4" w:space="0" w:color="000000"/>
              <w:left w:val="single" w:sz="4" w:space="0" w:color="000000"/>
              <w:bottom w:val="single" w:sz="4" w:space="0" w:color="000000"/>
              <w:right w:val="single" w:sz="4" w:space="0" w:color="000000"/>
            </w:tcBorders>
            <w:vAlign w:val="center"/>
            <w:hideMark/>
          </w:tcPr>
          <w:p w14:paraId="3FEB9029" w14:textId="59A763B0" w:rsidR="004E0027" w:rsidRPr="00336321" w:rsidRDefault="004E0027" w:rsidP="00336321">
            <w:pPr>
              <w:spacing w:line="360" w:lineRule="auto"/>
              <w:ind w:firstLine="0"/>
              <w:jc w:val="left"/>
              <w:rPr>
                <w:b/>
                <w:sz w:val="22"/>
              </w:rPr>
            </w:pPr>
            <w:r w:rsidRPr="00336321">
              <w:rPr>
                <w:b/>
                <w:sz w:val="22"/>
              </w:rPr>
              <w:t>12</w:t>
            </w:r>
          </w:p>
        </w:tc>
      </w:tr>
      <w:tr w:rsidR="004E0027" w:rsidRPr="00336321" w14:paraId="67775E35" w14:textId="77777777" w:rsidTr="002905A5">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B3E1D05" w14:textId="54226EB1" w:rsidR="004E0027" w:rsidRPr="00336321" w:rsidRDefault="004E0027" w:rsidP="00336321">
            <w:pPr>
              <w:spacing w:line="360" w:lineRule="auto"/>
              <w:ind w:firstLine="0"/>
              <w:jc w:val="left"/>
              <w:rPr>
                <w:b/>
                <w:sz w:val="22"/>
              </w:rPr>
            </w:pPr>
            <w:r w:rsidRPr="00336321">
              <w:rPr>
                <w:b/>
                <w:sz w:val="22"/>
              </w:rPr>
              <w:t>2</w:t>
            </w:r>
          </w:p>
        </w:tc>
        <w:tc>
          <w:tcPr>
            <w:tcW w:w="1838" w:type="dxa"/>
            <w:tcBorders>
              <w:top w:val="single" w:sz="4" w:space="0" w:color="000000"/>
              <w:left w:val="single" w:sz="4" w:space="0" w:color="000000"/>
              <w:bottom w:val="single" w:sz="4" w:space="0" w:color="000000"/>
              <w:right w:val="single" w:sz="4" w:space="0" w:color="000000"/>
            </w:tcBorders>
            <w:vAlign w:val="center"/>
            <w:hideMark/>
          </w:tcPr>
          <w:p w14:paraId="28EC3623" w14:textId="3AA3369F" w:rsidR="004E0027" w:rsidRPr="00336321" w:rsidRDefault="004E0027" w:rsidP="00336321">
            <w:pPr>
              <w:spacing w:line="360" w:lineRule="auto"/>
              <w:ind w:firstLine="0"/>
              <w:jc w:val="left"/>
              <w:rPr>
                <w:b/>
                <w:sz w:val="22"/>
              </w:rPr>
            </w:pPr>
            <w:r w:rsidRPr="00336321">
              <w:rPr>
                <w:b/>
                <w:sz w:val="22"/>
              </w:rPr>
              <w:t>Łódź</w:t>
            </w:r>
          </w:p>
        </w:tc>
        <w:tc>
          <w:tcPr>
            <w:tcW w:w="992" w:type="dxa"/>
            <w:tcBorders>
              <w:top w:val="single" w:sz="4" w:space="0" w:color="000000"/>
              <w:left w:val="single" w:sz="4" w:space="0" w:color="000000"/>
              <w:bottom w:val="single" w:sz="4" w:space="0" w:color="000000"/>
              <w:right w:val="single" w:sz="4" w:space="0" w:color="000000"/>
            </w:tcBorders>
            <w:vAlign w:val="center"/>
          </w:tcPr>
          <w:p w14:paraId="08E5B715" w14:textId="3D2AD8FA" w:rsidR="004E0027" w:rsidRPr="00336321" w:rsidRDefault="004E0027" w:rsidP="00336321">
            <w:pPr>
              <w:spacing w:line="360" w:lineRule="auto"/>
              <w:ind w:firstLine="0"/>
              <w:jc w:val="left"/>
              <w:rPr>
                <w:b/>
                <w:sz w:val="22"/>
              </w:rPr>
            </w:pPr>
            <w:r w:rsidRPr="00336321">
              <w:rPr>
                <w:b/>
                <w:sz w:val="22"/>
              </w:rPr>
              <w:t>17</w:t>
            </w:r>
          </w:p>
        </w:tc>
        <w:tc>
          <w:tcPr>
            <w:tcW w:w="1276" w:type="dxa"/>
            <w:tcBorders>
              <w:top w:val="single" w:sz="4" w:space="0" w:color="000000"/>
              <w:left w:val="single" w:sz="4" w:space="0" w:color="000000"/>
              <w:bottom w:val="single" w:sz="4" w:space="0" w:color="000000"/>
              <w:right w:val="single" w:sz="4" w:space="0" w:color="000000"/>
            </w:tcBorders>
            <w:vAlign w:val="center"/>
          </w:tcPr>
          <w:p w14:paraId="6FAD565A" w14:textId="464037DB" w:rsidR="004E0027" w:rsidRPr="00336321" w:rsidRDefault="004E0027" w:rsidP="00336321">
            <w:pPr>
              <w:spacing w:line="360" w:lineRule="auto"/>
              <w:ind w:firstLine="0"/>
              <w:jc w:val="left"/>
              <w:rPr>
                <w:b/>
                <w:sz w:val="22"/>
              </w:rPr>
            </w:pPr>
            <w:r w:rsidRPr="00336321">
              <w:rPr>
                <w:b/>
                <w:sz w:val="22"/>
              </w:rPr>
              <w:t>25,355</w:t>
            </w:r>
          </w:p>
        </w:tc>
        <w:tc>
          <w:tcPr>
            <w:tcW w:w="1845" w:type="dxa"/>
            <w:tcBorders>
              <w:top w:val="single" w:sz="4" w:space="0" w:color="000000"/>
              <w:left w:val="single" w:sz="4" w:space="0" w:color="000000"/>
              <w:bottom w:val="single" w:sz="4" w:space="0" w:color="000000"/>
              <w:right w:val="single" w:sz="4" w:space="0" w:color="000000"/>
            </w:tcBorders>
            <w:vAlign w:val="center"/>
          </w:tcPr>
          <w:p w14:paraId="67D69D99" w14:textId="5E3D9027" w:rsidR="004E0027" w:rsidRPr="00336321" w:rsidRDefault="004E0027" w:rsidP="00336321">
            <w:pPr>
              <w:spacing w:line="360" w:lineRule="auto"/>
              <w:ind w:firstLine="0"/>
              <w:jc w:val="left"/>
              <w:rPr>
                <w:b/>
                <w:sz w:val="22"/>
              </w:rPr>
            </w:pPr>
            <w:r w:rsidRPr="00336321">
              <w:rPr>
                <w:b/>
                <w:sz w:val="22"/>
              </w:rPr>
              <w:t>4 słupy z oprawami</w:t>
            </w:r>
          </w:p>
        </w:tc>
        <w:tc>
          <w:tcPr>
            <w:tcW w:w="1411" w:type="dxa"/>
            <w:tcBorders>
              <w:top w:val="single" w:sz="4" w:space="0" w:color="000000"/>
              <w:left w:val="single" w:sz="4" w:space="0" w:color="000000"/>
              <w:bottom w:val="single" w:sz="4" w:space="0" w:color="000000"/>
              <w:right w:val="single" w:sz="4" w:space="0" w:color="000000"/>
            </w:tcBorders>
            <w:vAlign w:val="center"/>
          </w:tcPr>
          <w:p w14:paraId="2F68EDCB" w14:textId="1C3CB21F" w:rsidR="004E0027" w:rsidRPr="00336321" w:rsidRDefault="004E0027" w:rsidP="00336321">
            <w:pPr>
              <w:spacing w:line="360" w:lineRule="auto"/>
              <w:ind w:firstLine="0"/>
              <w:jc w:val="left"/>
              <w:rPr>
                <w:b/>
                <w:sz w:val="22"/>
              </w:rPr>
            </w:pPr>
            <w:r w:rsidRPr="00336321">
              <w:rPr>
                <w:b/>
                <w:sz w:val="22"/>
              </w:rPr>
              <w:t>16</w:t>
            </w:r>
          </w:p>
        </w:tc>
      </w:tr>
    </w:tbl>
    <w:p w14:paraId="588191A3" w14:textId="604CA186" w:rsidR="00E301AD" w:rsidRPr="00336321" w:rsidRDefault="00A05E7E" w:rsidP="00336321">
      <w:pPr>
        <w:pStyle w:val="Nagwek4"/>
        <w:spacing w:line="360" w:lineRule="auto"/>
        <w:ind w:left="851" w:hanging="851"/>
        <w:jc w:val="left"/>
      </w:pPr>
      <w:bookmarkStart w:id="627" w:name="_Toc455741310"/>
      <w:bookmarkStart w:id="628" w:name="_Toc460409430"/>
      <w:bookmarkStart w:id="629" w:name="_Toc461199127"/>
      <w:bookmarkStart w:id="630" w:name="_Toc461791169"/>
      <w:bookmarkStart w:id="631" w:name="_Toc461803246"/>
      <w:bookmarkStart w:id="632" w:name="_Toc474152497"/>
      <w:bookmarkStart w:id="633" w:name="_Toc450139719"/>
      <w:bookmarkStart w:id="634" w:name="_Toc454200998"/>
      <w:bookmarkStart w:id="635" w:name="_Toc450138186"/>
      <w:bookmarkStart w:id="636" w:name="_Toc454202484"/>
      <w:bookmarkStart w:id="637" w:name="_Toc3975321"/>
      <w:bookmarkStart w:id="638" w:name="_Toc4159257"/>
      <w:bookmarkStart w:id="639" w:name="_Toc4159715"/>
      <w:bookmarkStart w:id="640" w:name="_Toc207190652"/>
      <w:bookmarkStart w:id="641" w:name="_Toc391469709"/>
      <w:bookmarkStart w:id="642" w:name="_Toc391470991"/>
      <w:bookmarkStart w:id="643" w:name="_Toc405358190"/>
      <w:bookmarkStart w:id="644" w:name="_Toc406653704"/>
      <w:bookmarkEnd w:id="621"/>
      <w:bookmarkEnd w:id="622"/>
      <w:bookmarkEnd w:id="623"/>
      <w:bookmarkEnd w:id="624"/>
      <w:bookmarkEnd w:id="625"/>
      <w:bookmarkEnd w:id="626"/>
      <w:r w:rsidRPr="00336321">
        <w:t>Inne</w:t>
      </w:r>
      <w:bookmarkEnd w:id="627"/>
      <w:bookmarkEnd w:id="628"/>
      <w:bookmarkEnd w:id="629"/>
      <w:bookmarkEnd w:id="630"/>
      <w:bookmarkEnd w:id="631"/>
      <w:bookmarkEnd w:id="632"/>
      <w:bookmarkEnd w:id="633"/>
      <w:bookmarkEnd w:id="634"/>
      <w:bookmarkEnd w:id="635"/>
      <w:bookmarkEnd w:id="636"/>
      <w:bookmarkEnd w:id="637"/>
      <w:bookmarkEnd w:id="638"/>
      <w:bookmarkEnd w:id="639"/>
      <w:r w:rsidR="00EF5C5E" w:rsidRPr="00336321">
        <w:t xml:space="preserve"> (nie dotyczy)</w:t>
      </w:r>
      <w:bookmarkEnd w:id="640"/>
    </w:p>
    <w:p w14:paraId="54BD90D3" w14:textId="6729B4D4" w:rsidR="00095F36" w:rsidRPr="00336321" w:rsidRDefault="00B869BA" w:rsidP="00336321">
      <w:pPr>
        <w:pStyle w:val="Nagwek1"/>
        <w:spacing w:line="360" w:lineRule="auto"/>
        <w:jc w:val="left"/>
        <w:rPr>
          <w:sz w:val="22"/>
          <w:szCs w:val="22"/>
        </w:rPr>
      </w:pPr>
      <w:bookmarkStart w:id="645" w:name="_Toc454866102"/>
      <w:bookmarkStart w:id="646" w:name="_Toc454866669"/>
      <w:bookmarkStart w:id="647" w:name="_Toc454867099"/>
      <w:bookmarkStart w:id="648" w:name="_Toc455052414"/>
      <w:bookmarkStart w:id="649" w:name="_Toc455053030"/>
      <w:bookmarkStart w:id="650" w:name="_Toc455053646"/>
      <w:bookmarkStart w:id="651" w:name="_Toc455054262"/>
      <w:bookmarkStart w:id="652" w:name="_Toc455060364"/>
      <w:bookmarkStart w:id="653" w:name="_Toc455060993"/>
      <w:bookmarkStart w:id="654" w:name="_Toc455567067"/>
      <w:bookmarkStart w:id="655" w:name="_Toc391469710"/>
      <w:bookmarkStart w:id="656" w:name="_Toc391470992"/>
      <w:bookmarkStart w:id="657" w:name="_Toc405358191"/>
      <w:bookmarkStart w:id="658" w:name="_Toc406653705"/>
      <w:bookmarkStart w:id="659" w:name="_Toc450138187"/>
      <w:bookmarkStart w:id="660" w:name="_Toc450139720"/>
      <w:bookmarkStart w:id="661" w:name="_Toc454200999"/>
      <w:bookmarkStart w:id="662" w:name="_Toc454202485"/>
      <w:bookmarkStart w:id="663" w:name="_Toc455741311"/>
      <w:bookmarkStart w:id="664" w:name="_Toc455741510"/>
      <w:bookmarkStart w:id="665" w:name="_Toc460409431"/>
      <w:bookmarkStart w:id="666" w:name="_Toc461199128"/>
      <w:bookmarkStart w:id="667" w:name="_Toc461791170"/>
      <w:bookmarkStart w:id="668" w:name="_Toc461803247"/>
      <w:bookmarkStart w:id="669" w:name="_Toc474152498"/>
      <w:bookmarkStart w:id="670" w:name="_Toc3975322"/>
      <w:bookmarkStart w:id="671" w:name="_Toc4159258"/>
      <w:bookmarkStart w:id="672" w:name="_Toc4159716"/>
      <w:bookmarkStart w:id="673" w:name="_Toc207190653"/>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r w:rsidRPr="00336321">
        <w:rPr>
          <w:sz w:val="22"/>
          <w:szCs w:val="22"/>
        </w:rPr>
        <w:t xml:space="preserve">ZAKRES </w:t>
      </w:r>
      <w:bookmarkEnd w:id="518"/>
      <w:bookmarkEnd w:id="519"/>
      <w:bookmarkEnd w:id="655"/>
      <w:bookmarkEnd w:id="656"/>
      <w:bookmarkEnd w:id="657"/>
      <w:bookmarkEnd w:id="658"/>
      <w:bookmarkEnd w:id="659"/>
      <w:bookmarkEnd w:id="660"/>
      <w:bookmarkEnd w:id="661"/>
      <w:bookmarkEnd w:id="662"/>
      <w:r w:rsidRPr="00336321">
        <w:rPr>
          <w:sz w:val="22"/>
          <w:szCs w:val="22"/>
        </w:rPr>
        <w:t>ROBÓT</w:t>
      </w:r>
      <w:bookmarkEnd w:id="663"/>
      <w:bookmarkEnd w:id="664"/>
      <w:bookmarkEnd w:id="665"/>
      <w:bookmarkEnd w:id="666"/>
      <w:bookmarkEnd w:id="667"/>
      <w:bookmarkEnd w:id="668"/>
      <w:bookmarkEnd w:id="669"/>
      <w:bookmarkEnd w:id="670"/>
      <w:bookmarkEnd w:id="671"/>
      <w:bookmarkEnd w:id="672"/>
      <w:bookmarkEnd w:id="673"/>
    </w:p>
    <w:p w14:paraId="01AE5DB2" w14:textId="49C28456" w:rsidR="00A37719" w:rsidRPr="00336321" w:rsidRDefault="00897CD4" w:rsidP="00336321">
      <w:pPr>
        <w:spacing w:before="120" w:after="120" w:line="360" w:lineRule="auto"/>
        <w:ind w:firstLine="0"/>
        <w:jc w:val="left"/>
        <w:rPr>
          <w:sz w:val="22"/>
        </w:rPr>
      </w:pPr>
      <w:r w:rsidRPr="00336321">
        <w:rPr>
          <w:sz w:val="22"/>
        </w:rPr>
        <w:t>Wykonawca – przygotowując ofertę – musi wziąć pod uwagę całość prac i robót budowlanych niezbędnych do wykonania, aby uzyskać paramet</w:t>
      </w:r>
      <w:r w:rsidR="00712227" w:rsidRPr="00336321">
        <w:rPr>
          <w:sz w:val="22"/>
        </w:rPr>
        <w:t>ry określone w pkt</w:t>
      </w:r>
      <w:r w:rsidR="00CC0599" w:rsidRPr="00336321">
        <w:rPr>
          <w:sz w:val="22"/>
        </w:rPr>
        <w:t xml:space="preserve"> 3.1. PFU, a </w:t>
      </w:r>
      <w:r w:rsidRPr="00336321">
        <w:rPr>
          <w:sz w:val="22"/>
        </w:rPr>
        <w:t>których wykonanie wynika z uwarunkowań wykonania prze</w:t>
      </w:r>
      <w:r w:rsidR="00CC0599" w:rsidRPr="00336321">
        <w:rPr>
          <w:sz w:val="22"/>
        </w:rPr>
        <w:t>dmiotu zamówienia określonych w </w:t>
      </w:r>
      <w:r w:rsidRPr="00336321">
        <w:rPr>
          <w:sz w:val="22"/>
        </w:rPr>
        <w:t>p</w:t>
      </w:r>
      <w:r w:rsidR="00712227" w:rsidRPr="00336321">
        <w:rPr>
          <w:sz w:val="22"/>
        </w:rPr>
        <w:t>kt</w:t>
      </w:r>
      <w:r w:rsidRPr="00336321">
        <w:rPr>
          <w:sz w:val="22"/>
        </w:rPr>
        <w:t xml:space="preserve"> 2.2. PFU. </w:t>
      </w:r>
    </w:p>
    <w:p w14:paraId="6D82399D" w14:textId="71D2823A" w:rsidR="005065C2" w:rsidRPr="00336321" w:rsidRDefault="0049665F" w:rsidP="00336321">
      <w:pPr>
        <w:spacing w:line="360" w:lineRule="auto"/>
        <w:ind w:firstLine="0"/>
        <w:jc w:val="left"/>
        <w:rPr>
          <w:sz w:val="22"/>
        </w:rPr>
      </w:pPr>
      <w:r w:rsidRPr="00336321">
        <w:rPr>
          <w:sz w:val="22"/>
        </w:rPr>
        <w:t>Wykonawca jest zobowiązany wykonać wszystkie Roboty przewidziane w zatwierdzonej</w:t>
      </w:r>
      <w:r w:rsidR="00C576EF" w:rsidRPr="00336321">
        <w:rPr>
          <w:sz w:val="22"/>
        </w:rPr>
        <w:t xml:space="preserve"> i</w:t>
      </w:r>
      <w:r w:rsidRPr="00336321">
        <w:rPr>
          <w:sz w:val="22"/>
        </w:rPr>
        <w:t xml:space="preserve"> akceptowanej przez Zamawiającego dokumentacji wykonawczej tak, aby osiągnąć zamierzone parametry funkcjonalno-użytkowe</w:t>
      </w:r>
      <w:r w:rsidR="005065C2" w:rsidRPr="00336321">
        <w:rPr>
          <w:sz w:val="22"/>
        </w:rPr>
        <w:t xml:space="preserve"> i obejmować następujące zakresy:</w:t>
      </w:r>
    </w:p>
    <w:p w14:paraId="37E938F1" w14:textId="77777777" w:rsidR="005065C2" w:rsidRPr="00336321" w:rsidRDefault="005065C2" w:rsidP="00336321">
      <w:pPr>
        <w:widowControl w:val="0"/>
        <w:autoSpaceDE w:val="0"/>
        <w:autoSpaceDN w:val="0"/>
        <w:adjustRightInd w:val="0"/>
        <w:spacing w:line="360" w:lineRule="auto"/>
        <w:ind w:firstLine="0"/>
        <w:jc w:val="left"/>
        <w:rPr>
          <w:sz w:val="22"/>
          <w:lang w:eastAsia="pl-PL"/>
        </w:rPr>
      </w:pPr>
      <w:r w:rsidRPr="00336321">
        <w:rPr>
          <w:sz w:val="22"/>
          <w:lang w:eastAsia="pl-PL"/>
        </w:rPr>
        <w:t xml:space="preserve">- dokumentacji projektowej wraz z uzyskaniem stosownych uzgodnień i decyzji na realizację robót, </w:t>
      </w:r>
    </w:p>
    <w:p w14:paraId="093A479A" w14:textId="77777777" w:rsidR="005065C2" w:rsidRPr="00336321" w:rsidRDefault="005065C2" w:rsidP="00336321">
      <w:pPr>
        <w:widowControl w:val="0"/>
        <w:autoSpaceDE w:val="0"/>
        <w:autoSpaceDN w:val="0"/>
        <w:adjustRightInd w:val="0"/>
        <w:spacing w:line="360" w:lineRule="auto"/>
        <w:ind w:firstLine="0"/>
        <w:jc w:val="left"/>
        <w:rPr>
          <w:sz w:val="22"/>
          <w:lang w:eastAsia="pl-PL"/>
        </w:rPr>
      </w:pPr>
      <w:r w:rsidRPr="00336321">
        <w:rPr>
          <w:sz w:val="22"/>
          <w:lang w:eastAsia="pl-PL"/>
        </w:rPr>
        <w:t>- telekomunikacyjny,</w:t>
      </w:r>
    </w:p>
    <w:p w14:paraId="1BD98E74" w14:textId="77777777" w:rsidR="005065C2" w:rsidRPr="00336321" w:rsidRDefault="005065C2" w:rsidP="00336321">
      <w:pPr>
        <w:widowControl w:val="0"/>
        <w:autoSpaceDE w:val="0"/>
        <w:autoSpaceDN w:val="0"/>
        <w:adjustRightInd w:val="0"/>
        <w:spacing w:line="360" w:lineRule="auto"/>
        <w:ind w:firstLine="0"/>
        <w:jc w:val="left"/>
        <w:rPr>
          <w:sz w:val="22"/>
          <w:lang w:eastAsia="pl-PL"/>
        </w:rPr>
      </w:pPr>
      <w:r w:rsidRPr="00336321">
        <w:rPr>
          <w:sz w:val="22"/>
          <w:lang w:eastAsia="pl-PL"/>
        </w:rPr>
        <w:t>- sterowanie ruchem kolejowym,</w:t>
      </w:r>
    </w:p>
    <w:p w14:paraId="043AB1C4" w14:textId="77777777" w:rsidR="005065C2" w:rsidRPr="00336321" w:rsidRDefault="005065C2" w:rsidP="00336321">
      <w:pPr>
        <w:widowControl w:val="0"/>
        <w:autoSpaceDE w:val="0"/>
        <w:autoSpaceDN w:val="0"/>
        <w:adjustRightInd w:val="0"/>
        <w:spacing w:line="360" w:lineRule="auto"/>
        <w:ind w:firstLine="0"/>
        <w:jc w:val="left"/>
        <w:rPr>
          <w:sz w:val="22"/>
          <w:lang w:eastAsia="pl-PL"/>
        </w:rPr>
      </w:pPr>
      <w:r w:rsidRPr="00336321">
        <w:rPr>
          <w:sz w:val="22"/>
          <w:lang w:eastAsia="pl-PL"/>
        </w:rPr>
        <w:t>- inżynieryjny kolejowy,</w:t>
      </w:r>
    </w:p>
    <w:p w14:paraId="5AC25377" w14:textId="77777777" w:rsidR="005065C2" w:rsidRPr="00336321" w:rsidRDefault="005065C2" w:rsidP="00336321">
      <w:pPr>
        <w:widowControl w:val="0"/>
        <w:autoSpaceDE w:val="0"/>
        <w:autoSpaceDN w:val="0"/>
        <w:adjustRightInd w:val="0"/>
        <w:spacing w:line="360" w:lineRule="auto"/>
        <w:ind w:firstLine="0"/>
        <w:jc w:val="left"/>
        <w:rPr>
          <w:sz w:val="22"/>
          <w:lang w:eastAsia="pl-PL"/>
        </w:rPr>
      </w:pPr>
      <w:r w:rsidRPr="00336321">
        <w:rPr>
          <w:sz w:val="22"/>
          <w:lang w:eastAsia="pl-PL"/>
        </w:rPr>
        <w:t>- sieci, instalacje i urządzenia elektryczne i elektroenergetyczne,</w:t>
      </w:r>
    </w:p>
    <w:p w14:paraId="6C08DCF6" w14:textId="77777777" w:rsidR="005065C2" w:rsidRPr="00336321" w:rsidRDefault="005065C2" w:rsidP="00336321">
      <w:pPr>
        <w:widowControl w:val="0"/>
        <w:autoSpaceDE w:val="0"/>
        <w:autoSpaceDN w:val="0"/>
        <w:adjustRightInd w:val="0"/>
        <w:spacing w:line="360" w:lineRule="auto"/>
        <w:ind w:firstLine="0"/>
        <w:jc w:val="left"/>
        <w:rPr>
          <w:sz w:val="22"/>
          <w:lang w:eastAsia="pl-PL"/>
        </w:rPr>
      </w:pPr>
      <w:r w:rsidRPr="00336321">
        <w:rPr>
          <w:sz w:val="22"/>
          <w:lang w:eastAsia="pl-PL"/>
        </w:rPr>
        <w:t>- architektoniczne,</w:t>
      </w:r>
    </w:p>
    <w:p w14:paraId="4D98D743" w14:textId="77777777" w:rsidR="007E3778" w:rsidRPr="00336321" w:rsidRDefault="007E3778" w:rsidP="00336321">
      <w:pPr>
        <w:widowControl w:val="0"/>
        <w:autoSpaceDE w:val="0"/>
        <w:autoSpaceDN w:val="0"/>
        <w:adjustRightInd w:val="0"/>
        <w:spacing w:line="360" w:lineRule="auto"/>
        <w:ind w:firstLine="0"/>
        <w:jc w:val="left"/>
        <w:rPr>
          <w:sz w:val="22"/>
          <w:lang w:eastAsia="pl-PL"/>
        </w:rPr>
      </w:pPr>
      <w:r w:rsidRPr="00336321">
        <w:rPr>
          <w:sz w:val="22"/>
          <w:lang w:eastAsia="pl-PL"/>
        </w:rPr>
        <w:t xml:space="preserve">- projekt organizacji ruchu </w:t>
      </w:r>
    </w:p>
    <w:p w14:paraId="618BF919" w14:textId="77777777" w:rsidR="005065C2" w:rsidRPr="00336321" w:rsidRDefault="005065C2" w:rsidP="00336321">
      <w:pPr>
        <w:widowControl w:val="0"/>
        <w:autoSpaceDE w:val="0"/>
        <w:autoSpaceDN w:val="0"/>
        <w:adjustRightInd w:val="0"/>
        <w:spacing w:line="360" w:lineRule="auto"/>
        <w:ind w:firstLine="0"/>
        <w:jc w:val="left"/>
        <w:rPr>
          <w:rFonts w:eastAsia="Calibri"/>
          <w:b/>
          <w:bCs/>
          <w:sz w:val="22"/>
        </w:rPr>
      </w:pPr>
      <w:r w:rsidRPr="00336321">
        <w:rPr>
          <w:rFonts w:eastAsia="Calibri"/>
          <w:b/>
          <w:bCs/>
          <w:sz w:val="22"/>
        </w:rPr>
        <w:t xml:space="preserve">W załączniku nr 3 przedstawiono zakres robót do wykonania oraz ujęcia przy projektowaniu. </w:t>
      </w:r>
    </w:p>
    <w:p w14:paraId="7B2A840F" w14:textId="51E00C59" w:rsidR="0049665F" w:rsidRPr="00336321" w:rsidRDefault="0049665F" w:rsidP="00336321">
      <w:pPr>
        <w:spacing w:before="120" w:after="120" w:line="360" w:lineRule="auto"/>
        <w:ind w:firstLine="0"/>
        <w:jc w:val="left"/>
        <w:rPr>
          <w:sz w:val="22"/>
        </w:rPr>
      </w:pPr>
    </w:p>
    <w:p w14:paraId="1496F791" w14:textId="5CF83182" w:rsidR="00EF43A1" w:rsidRPr="00336321" w:rsidRDefault="00EF43A1" w:rsidP="00336321">
      <w:pPr>
        <w:pStyle w:val="Nagwek2"/>
        <w:spacing w:line="360" w:lineRule="auto"/>
        <w:jc w:val="left"/>
        <w:rPr>
          <w:sz w:val="22"/>
          <w:szCs w:val="22"/>
        </w:rPr>
      </w:pPr>
      <w:bookmarkStart w:id="674" w:name="_Toc455052416"/>
      <w:bookmarkStart w:id="675" w:name="_Toc455053032"/>
      <w:bookmarkStart w:id="676" w:name="_Toc455053648"/>
      <w:bookmarkStart w:id="677" w:name="_Toc455054264"/>
      <w:bookmarkStart w:id="678" w:name="_Toc455060366"/>
      <w:bookmarkStart w:id="679" w:name="_Toc455060995"/>
      <w:bookmarkStart w:id="680" w:name="_Toc455052417"/>
      <w:bookmarkStart w:id="681" w:name="_Toc455053033"/>
      <w:bookmarkStart w:id="682" w:name="_Toc455053649"/>
      <w:bookmarkStart w:id="683" w:name="_Toc455054265"/>
      <w:bookmarkStart w:id="684" w:name="_Toc455060367"/>
      <w:bookmarkStart w:id="685" w:name="_Toc455060996"/>
      <w:bookmarkStart w:id="686" w:name="_Toc455052418"/>
      <w:bookmarkStart w:id="687" w:name="_Toc455053034"/>
      <w:bookmarkStart w:id="688" w:name="_Toc455053650"/>
      <w:bookmarkStart w:id="689" w:name="_Toc455054266"/>
      <w:bookmarkStart w:id="690" w:name="_Toc455060368"/>
      <w:bookmarkStart w:id="691" w:name="_Toc455060997"/>
      <w:bookmarkStart w:id="692" w:name="_Toc455052421"/>
      <w:bookmarkStart w:id="693" w:name="_Toc455053037"/>
      <w:bookmarkStart w:id="694" w:name="_Toc455053653"/>
      <w:bookmarkStart w:id="695" w:name="_Toc455054269"/>
      <w:bookmarkStart w:id="696" w:name="_Toc455060371"/>
      <w:bookmarkStart w:id="697" w:name="_Toc455061000"/>
      <w:bookmarkStart w:id="698" w:name="_Toc455741312"/>
      <w:bookmarkStart w:id="699" w:name="_Toc455741511"/>
      <w:bookmarkStart w:id="700" w:name="_Toc474152499"/>
      <w:bookmarkStart w:id="701" w:name="_Toc3975323"/>
      <w:bookmarkStart w:id="702" w:name="_Toc4159259"/>
      <w:bookmarkStart w:id="703" w:name="_Toc4159717"/>
      <w:bookmarkStart w:id="704" w:name="_Toc460409432"/>
      <w:bookmarkStart w:id="705" w:name="_Toc461199129"/>
      <w:bookmarkStart w:id="706" w:name="_Toc461791171"/>
      <w:bookmarkStart w:id="707" w:name="_Toc461803248"/>
      <w:bookmarkStart w:id="708" w:name="_Toc207190654"/>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sidRPr="00336321">
        <w:rPr>
          <w:sz w:val="22"/>
          <w:szCs w:val="22"/>
        </w:rPr>
        <w:t>Ogólne właściwości funkcjonalno-użytkowe</w:t>
      </w:r>
      <w:bookmarkEnd w:id="698"/>
      <w:bookmarkEnd w:id="699"/>
      <w:bookmarkEnd w:id="700"/>
      <w:bookmarkEnd w:id="701"/>
      <w:bookmarkEnd w:id="702"/>
      <w:bookmarkEnd w:id="703"/>
      <w:bookmarkEnd w:id="704"/>
      <w:bookmarkEnd w:id="705"/>
      <w:bookmarkEnd w:id="706"/>
      <w:bookmarkEnd w:id="707"/>
      <w:bookmarkEnd w:id="708"/>
    </w:p>
    <w:p w14:paraId="3A070378" w14:textId="64E8A4DB"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Realizacja zadania ma na celu poprawę bezpieczeństwa ruchu pociągów oraz bezpieczeństwa uczestników ruchu drogowego w obrębie skrzyżowań linii kolejowych z drogami publicznymi. </w:t>
      </w:r>
      <w:r w:rsidR="00C576EF" w:rsidRPr="00336321">
        <w:rPr>
          <w:sz w:val="22"/>
        </w:rPr>
        <w:t>Poprawę stanu technicznego urządzeń srk ze zmianą sposobu obsługi – z odległości</w:t>
      </w:r>
      <w:r w:rsidR="00CB38F1" w:rsidRPr="00336321">
        <w:rPr>
          <w:sz w:val="22"/>
        </w:rPr>
        <w:t xml:space="preserve"> wraz ze zmianą kategorii z A na B</w:t>
      </w:r>
      <w:r w:rsidR="00C576EF" w:rsidRPr="00336321">
        <w:rPr>
          <w:sz w:val="22"/>
        </w:rPr>
        <w:t>.</w:t>
      </w:r>
      <w:r w:rsidRPr="00336321">
        <w:rPr>
          <w:sz w:val="22"/>
        </w:rPr>
        <w:t xml:space="preserve">   </w:t>
      </w:r>
    </w:p>
    <w:p w14:paraId="3A1CF101" w14:textId="0FCCB361" w:rsidR="002A6604" w:rsidRPr="00336321" w:rsidRDefault="002A6604" w:rsidP="00336321">
      <w:pPr>
        <w:numPr>
          <w:ilvl w:val="0"/>
          <w:numId w:val="86"/>
        </w:numPr>
        <w:spacing w:before="120" w:after="120" w:line="360" w:lineRule="auto"/>
        <w:ind w:left="426" w:hanging="426"/>
        <w:jc w:val="left"/>
        <w:rPr>
          <w:sz w:val="22"/>
        </w:rPr>
      </w:pPr>
      <w:r w:rsidRPr="00336321">
        <w:rPr>
          <w:sz w:val="22"/>
        </w:rPr>
        <w:lastRenderedPageBreak/>
        <w:t xml:space="preserve">Zamawiający wymaga spełnienia warunków bezpiecznego prowadzenia ruchu pojazdów kolejowych oraz drogowych jak i bezpiecznego ruchu pieszych dla wyszczególnionych  w pkt. 2.1.3 PFU lokalizacji robót na przejazdach kolejowo – drogowych kat. A </w:t>
      </w:r>
      <w:r w:rsidR="00C576EF" w:rsidRPr="00336321">
        <w:rPr>
          <w:sz w:val="22"/>
        </w:rPr>
        <w:t xml:space="preserve">i B </w:t>
      </w:r>
      <w:r w:rsidRPr="00336321">
        <w:rPr>
          <w:sz w:val="22"/>
        </w:rPr>
        <w:t xml:space="preserve">objętych Zadaniem; </w:t>
      </w:r>
    </w:p>
    <w:p w14:paraId="0356881C"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Po zakończeniu przebudowy urządzenia zabezpieczenia ruchu na przejazdach kolejowo – drogowych muszą zapewniać bezpieczeństwo użytkowników przejazdu kolejowo - drogowego/przejścia zgodnie z Rozporządzeniem Ministra Infrastruktury  i Rozwoju z dnia 6 listopada 2023 r.  (Dz.U. 2015 poz. 1744 z późn. zm.) w sprawie warunków technicznych, jakim powinny odpowiadać skrzyżowania linii kolejowych oraz bocznic kolejowych z drogami i ich usytuowanie oraz z „Wytycznymi technicznymi budowy urządzeń sterowania ruchem kolejowym Ie-4 (WTB-E10)”; </w:t>
      </w:r>
    </w:p>
    <w:p w14:paraId="29B05E5C" w14:textId="4C094039"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Urządzenia przejazdowe dla przejazdów kolejowo-drogowych kategorii A obsługiwanych z odległości, B należy zabudować zgodnie z zasadami zawartymi w  Rozporządzeniu Ministra Infrastruktury i Rozwoju z dnia 20.10.2015r. (Dz.U. 2015 poz. 1744 z późn. zm. ) w sprawie warunków technicznych, jakim powinny odpowiadać skrzyżowania linii kolejowych oraz bocznic kolejowych z drogami i ich usytuowanie;  </w:t>
      </w:r>
    </w:p>
    <w:p w14:paraId="6E20AE22"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Urządzenia przejazdowe należy wyposażyć w komputer diagnostyczny wraz z oprogramowaniem umożliwiającym obsługę rejestratora;  </w:t>
      </w:r>
    </w:p>
    <w:p w14:paraId="76C54FD3"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Samoczynny system przejazdowy powinien umożliwić pracę urządzeń w uzależnieniu  w stacyjnych urządzeniach srk (gdy zachodzi taka potrzeba); </w:t>
      </w:r>
    </w:p>
    <w:p w14:paraId="0A944D10"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Komputerowe urządzenia systemu przejazdowego powinny umożliwić ciągłą kontrolę stanu swoich urządzeń  oraz posiadać system zdalnej diagnostyki; </w:t>
      </w:r>
    </w:p>
    <w:p w14:paraId="765D1894"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Urządzenia systemu przejazdowego powinny zapewnić łatwość adaptacji do dowolnych warunków lokalnych; </w:t>
      </w:r>
    </w:p>
    <w:p w14:paraId="6C84E7B0"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Urządzenia systemu przejazdowego powinny zapewnić możliwości wykorzystania dowolnego medium transmisyjnego (kabel miedziany, światłowód); </w:t>
      </w:r>
    </w:p>
    <w:p w14:paraId="41B949F1"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Urządzenia systemu przejazdowego powinny zapewnić możliwości rozbudowy systemu zainstalowanego w terenie np. o dodatkowe punkty oddziaływania, napędy rogatkowe, światła ostrzegawcze bez konieczności ponownego całościowego przeprojektowania urządzeń już eksploatowanych; </w:t>
      </w:r>
    </w:p>
    <w:p w14:paraId="7C5677E4"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Urządzenia systemu przejazdowego powinny spełniać wymogi ochrony przeciwporażeniowej, być odporne na zakłócenia elektroenergetyczne  i elektrostatyczne, przepięcia pochodzące z zewnętrznych źródeł zasilania, wyładowania </w:t>
      </w:r>
      <w:r w:rsidRPr="00336321">
        <w:rPr>
          <w:sz w:val="22"/>
        </w:rPr>
        <w:lastRenderedPageBreak/>
        <w:t xml:space="preserve">atmosferyczne, elektrokorozję, oddziaływanie trakcji elektrycznej, zmienność czynników atmosferycznych, wibracje („Wymagania techniczne dla zapewnienia ochrony przed przepięciami i od wyładowań atmosferycznych urządzeń sterowania ruchem kolejowym, łączności i dSAT – instrukcja Ie-120”) oraz winny przejść test odporności na przepięcia  i zakłócenia; </w:t>
      </w:r>
    </w:p>
    <w:p w14:paraId="1C4261C3"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Dla komputerowych urządzeń systemu przejazdowego zaleca się pełny poziom ochrony jak dla urządzeń instalowanych na terenach o dużej intensywności burzowej; </w:t>
      </w:r>
    </w:p>
    <w:p w14:paraId="39AD3A1A"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Konstrukcja urządzeń systemu przejazdowego powinna umożliwić, uprawnionym osobom łatwy dostęp do wszystkich podzespołów oraz możliwość szybkiej wymiany. Konstrukcja powinna spełniać wymagania ochrony przeciwporażeniowej. Elementy i podzespoły, z jakich skonstruowany będzie system powinny pochodzić od dostawców gwarantujących 20-letni okres dostaw części zamiennych lub możliwość zakupu odpowiedników; </w:t>
      </w:r>
    </w:p>
    <w:p w14:paraId="459ABD21"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Technologia, w jakiej zostaną wykonane urządzenia systemu przejazdowego, powinna umożliwić wprowadzenie nowych elementów w miejsce starych w taki sposób, aby nie naruszyć ustalonych funkcji systemu. Niezbędne wyposażenie powinno być umieszczone w typowych obudowach.  Interfejsy systemu powinny być łatwo dostępne dla obsługi  i testowania urządzeń przez uprawnionych pracowników. Trwałość komputerowych urządzeń ssp powinna być nie mniejsza niż 20 lat; </w:t>
      </w:r>
    </w:p>
    <w:p w14:paraId="5C5671FB"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Wymagania na systemy zabezpieczenia ruchu na przejazdach kolejowo – drogowych  i przejściach zostały podane również w instrukcji Ie-119; </w:t>
      </w:r>
    </w:p>
    <w:p w14:paraId="7B5F7F99"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Każdy instalowany system srk (w tym system przejazdowy) lub urządzenie przeznaczone do prowadzenia ruchu kolejowego musi posiadać niczym nieograniczone świadectwo dopuszczenia do eksploatacji typu urządzenia przeznaczonego do prowadzenia ruchu pociągów wydane przez Prezesa UTK; </w:t>
      </w:r>
    </w:p>
    <w:p w14:paraId="3FAF4F38" w14:textId="77777777" w:rsidR="001071A4" w:rsidRPr="00336321" w:rsidRDefault="002A6604" w:rsidP="00336321">
      <w:pPr>
        <w:numPr>
          <w:ilvl w:val="0"/>
          <w:numId w:val="86"/>
        </w:numPr>
        <w:spacing w:before="120" w:after="120" w:line="360" w:lineRule="auto"/>
        <w:ind w:left="426" w:hanging="426"/>
        <w:jc w:val="left"/>
        <w:rPr>
          <w:sz w:val="22"/>
        </w:rPr>
      </w:pPr>
      <w:r w:rsidRPr="00336321">
        <w:rPr>
          <w:sz w:val="22"/>
        </w:rPr>
        <w:t>W przypadku konieczności złożenia zawiadomienia o wprowadzeniu urządzeń  do eksploatacji (zgodnie ze świadectwem dopuszczenia) Wykonawca zobowiązany jest do przedłożenia Zamawiającemu dowodu złożenia dokumentu do właściwego terytorialnie UTK;</w:t>
      </w:r>
    </w:p>
    <w:p w14:paraId="722640F9" w14:textId="724B2F47" w:rsidR="00CB38F1" w:rsidRPr="00336321" w:rsidRDefault="00CB38F1" w:rsidP="00336321">
      <w:pPr>
        <w:numPr>
          <w:ilvl w:val="0"/>
          <w:numId w:val="86"/>
        </w:numPr>
        <w:spacing w:before="120" w:after="120" w:line="360" w:lineRule="auto"/>
        <w:ind w:left="426" w:hanging="426"/>
        <w:jc w:val="left"/>
        <w:rPr>
          <w:sz w:val="22"/>
        </w:rPr>
      </w:pPr>
      <w:r w:rsidRPr="00336321">
        <w:rPr>
          <w:sz w:val="22"/>
        </w:rPr>
        <w:t>Każdy instalowany system T</w:t>
      </w:r>
      <w:r w:rsidR="00336FA8" w:rsidRPr="00336321">
        <w:rPr>
          <w:sz w:val="22"/>
        </w:rPr>
        <w:t>VU</w:t>
      </w:r>
      <w:r w:rsidRPr="00336321">
        <w:rPr>
          <w:sz w:val="22"/>
        </w:rPr>
        <w:t xml:space="preserve"> dla kat. B musi posiadać świadectwo dopuszczenia do eksploatacji typu urządzenia </w:t>
      </w:r>
      <w:r w:rsidR="00336FA8" w:rsidRPr="00336321">
        <w:rPr>
          <w:sz w:val="22"/>
        </w:rPr>
        <w:t xml:space="preserve">i zabudowane </w:t>
      </w:r>
      <w:r w:rsidR="001071A4" w:rsidRPr="00336321">
        <w:rPr>
          <w:sz w:val="22"/>
        </w:rPr>
        <w:t xml:space="preserve">zgodnie </w:t>
      </w:r>
      <w:r w:rsidRPr="00336321">
        <w:rPr>
          <w:sz w:val="22"/>
        </w:rPr>
        <w:t>Instrukcj</w:t>
      </w:r>
      <w:r w:rsidR="00336FA8" w:rsidRPr="00336321">
        <w:rPr>
          <w:sz w:val="22"/>
        </w:rPr>
        <w:t>ą</w:t>
      </w:r>
      <w:r w:rsidRPr="00336321">
        <w:rPr>
          <w:sz w:val="22"/>
        </w:rPr>
        <w:t xml:space="preserve"> Ie-111 Wymagania na systemy telewizji przemysłowej stosowane na przejazdach kolejowo-drogowych kategorii B</w:t>
      </w:r>
      <w:r w:rsidR="00336FA8" w:rsidRPr="00336321">
        <w:rPr>
          <w:sz w:val="22"/>
        </w:rPr>
        <w:t>;</w:t>
      </w:r>
    </w:p>
    <w:p w14:paraId="65062EC1" w14:textId="458DBCC2" w:rsidR="00CB38F1" w:rsidRPr="00336321" w:rsidRDefault="001071A4" w:rsidP="00336321">
      <w:pPr>
        <w:numPr>
          <w:ilvl w:val="0"/>
          <w:numId w:val="86"/>
        </w:numPr>
        <w:spacing w:before="120" w:after="120" w:line="360" w:lineRule="auto"/>
        <w:ind w:left="426" w:hanging="426"/>
        <w:jc w:val="left"/>
        <w:rPr>
          <w:sz w:val="22"/>
        </w:rPr>
      </w:pPr>
      <w:r w:rsidRPr="00336321">
        <w:rPr>
          <w:sz w:val="22"/>
        </w:rPr>
        <w:lastRenderedPageBreak/>
        <w:t>Każdy instalowany system T</w:t>
      </w:r>
      <w:r w:rsidR="00336FA8" w:rsidRPr="00336321">
        <w:rPr>
          <w:sz w:val="22"/>
        </w:rPr>
        <w:t>VU</w:t>
      </w:r>
      <w:r w:rsidRPr="00336321">
        <w:rPr>
          <w:sz w:val="22"/>
        </w:rPr>
        <w:t xml:space="preserve"> dla kat. A musi posiadać niczym nieograniczone świadectwo dopuszczenia do eksploatacji typu urządzenia przeznaczonego do prowadzenia ruchu pociągów wydane przez Prezesa UTK. Instrukcja Ie-118 </w:t>
      </w:r>
      <w:r w:rsidR="00CB38F1" w:rsidRPr="00336321">
        <w:rPr>
          <w:sz w:val="22"/>
        </w:rPr>
        <w:t xml:space="preserve">„Wymagania na systemy telewizji użytkowej stosowane na przejazdach kolejowo-drogowych kategorii A, F i przejściach, obsługiwanych z odległości oraz innych posterunkach związanych z prowadzeniem ruchu kolejowego” </w:t>
      </w:r>
    </w:p>
    <w:p w14:paraId="383B7102" w14:textId="77777777" w:rsidR="002A6604" w:rsidRPr="00336321" w:rsidRDefault="002A6604" w:rsidP="00336321">
      <w:pPr>
        <w:numPr>
          <w:ilvl w:val="0"/>
          <w:numId w:val="86"/>
        </w:numPr>
        <w:spacing w:before="120" w:after="120" w:line="360" w:lineRule="auto"/>
        <w:ind w:left="426" w:hanging="426"/>
        <w:jc w:val="left"/>
        <w:rPr>
          <w:sz w:val="22"/>
        </w:rPr>
      </w:pPr>
      <w:r w:rsidRPr="00336321">
        <w:rPr>
          <w:sz w:val="22"/>
        </w:rPr>
        <w:t xml:space="preserve">Oświetlenie przejazdów kolejowo-drogowego należy dostosować do warunków wynikających z obowiązującego Prawa, norm lub wykonać nowe oświetlenie. Sposób zawieszenia i rozmieszczenia opraw oświetleniowych musi zapewniać właściwe, normatywne parametry oświetlenia i nie może powodować olśnienia prowadzących pojazdy trakcyjne oraz nie może ujemnie wpływać na widoczność i rozpoznawalność wskazań sygnalizacji kolejowej. Parametry oświetlenia powinny spełniać wymagania określone w Rozporządzeniu Ministra Infrastruktury i Rozwoju z dnia 20 października 2015 r. (Dz.U. 2015 poz. 1744 z późn. zm.) w sprawie warunków technicznych, jakim powinny odpowiadać skrzyżowania linii kolejowych oraz bocznic kolejowych z drogami  i ich usytuowanie oraz aktualnych norm. </w:t>
      </w:r>
      <w:bookmarkStart w:id="709" w:name="_Toc455741313"/>
      <w:bookmarkStart w:id="710" w:name="_Toc455741512"/>
      <w:bookmarkStart w:id="711" w:name="_Toc460409433"/>
      <w:bookmarkStart w:id="712" w:name="_Toc461199130"/>
      <w:bookmarkStart w:id="713" w:name="_Toc461791172"/>
      <w:bookmarkStart w:id="714" w:name="_Toc461803249"/>
      <w:bookmarkStart w:id="715" w:name="_Toc474152500"/>
      <w:bookmarkStart w:id="716" w:name="_Toc3975324"/>
      <w:bookmarkStart w:id="717" w:name="_Toc4159260"/>
      <w:bookmarkStart w:id="718" w:name="_Toc4159718"/>
    </w:p>
    <w:p w14:paraId="6C52F9E6" w14:textId="77777777" w:rsidR="002A6604" w:rsidRPr="00336321" w:rsidRDefault="002A6604" w:rsidP="00336321">
      <w:pPr>
        <w:spacing w:before="120" w:after="120" w:line="360" w:lineRule="auto"/>
        <w:ind w:firstLine="0"/>
        <w:jc w:val="left"/>
        <w:rPr>
          <w:sz w:val="22"/>
        </w:rPr>
      </w:pPr>
    </w:p>
    <w:p w14:paraId="18585299" w14:textId="1CA07CA7" w:rsidR="00300CBA" w:rsidRPr="00336321" w:rsidRDefault="00300CBA" w:rsidP="00336321">
      <w:pPr>
        <w:pStyle w:val="Nagwek2"/>
        <w:spacing w:line="360" w:lineRule="auto"/>
        <w:jc w:val="left"/>
        <w:rPr>
          <w:sz w:val="22"/>
          <w:szCs w:val="22"/>
        </w:rPr>
      </w:pPr>
      <w:bookmarkStart w:id="719" w:name="_Toc207190655"/>
      <w:r w:rsidRPr="00336321">
        <w:rPr>
          <w:sz w:val="22"/>
          <w:szCs w:val="22"/>
        </w:rPr>
        <w:t>Badania</w:t>
      </w:r>
      <w:bookmarkEnd w:id="709"/>
      <w:bookmarkEnd w:id="710"/>
      <w:bookmarkEnd w:id="711"/>
      <w:bookmarkEnd w:id="712"/>
      <w:bookmarkEnd w:id="713"/>
      <w:bookmarkEnd w:id="714"/>
      <w:bookmarkEnd w:id="715"/>
      <w:bookmarkEnd w:id="716"/>
      <w:bookmarkEnd w:id="717"/>
      <w:bookmarkEnd w:id="718"/>
      <w:r w:rsidR="002A6604" w:rsidRPr="00336321">
        <w:rPr>
          <w:sz w:val="22"/>
          <w:szCs w:val="22"/>
        </w:rPr>
        <w:t xml:space="preserve"> (nie dotyczy)</w:t>
      </w:r>
      <w:bookmarkEnd w:id="719"/>
    </w:p>
    <w:p w14:paraId="3BF57462" w14:textId="3C674FEC" w:rsidR="00300CBA" w:rsidRPr="00336321" w:rsidRDefault="00300CBA" w:rsidP="00336321">
      <w:pPr>
        <w:pStyle w:val="Nagwek3"/>
        <w:spacing w:line="360" w:lineRule="auto"/>
        <w:jc w:val="left"/>
        <w:rPr>
          <w:rFonts w:cs="Arial"/>
          <w:szCs w:val="22"/>
        </w:rPr>
      </w:pPr>
      <w:bookmarkStart w:id="720" w:name="_Toc455741314"/>
      <w:bookmarkStart w:id="721" w:name="_Toc455741513"/>
      <w:bookmarkStart w:id="722" w:name="_Toc460409434"/>
      <w:bookmarkStart w:id="723" w:name="_Toc461199131"/>
      <w:bookmarkStart w:id="724" w:name="_Toc461791173"/>
      <w:bookmarkStart w:id="725" w:name="_Toc461803250"/>
      <w:bookmarkStart w:id="726" w:name="_Toc474152501"/>
      <w:bookmarkStart w:id="727" w:name="_Toc3975325"/>
      <w:bookmarkStart w:id="728" w:name="_Toc4159261"/>
      <w:bookmarkStart w:id="729" w:name="_Toc4159719"/>
      <w:bookmarkStart w:id="730" w:name="_Toc207190656"/>
      <w:r w:rsidRPr="00336321">
        <w:rPr>
          <w:rFonts w:cs="Arial"/>
          <w:szCs w:val="22"/>
        </w:rPr>
        <w:t>Badanie obiektów inżynieryjnych</w:t>
      </w:r>
      <w:bookmarkEnd w:id="720"/>
      <w:bookmarkEnd w:id="721"/>
      <w:bookmarkEnd w:id="722"/>
      <w:bookmarkEnd w:id="723"/>
      <w:bookmarkEnd w:id="724"/>
      <w:bookmarkEnd w:id="725"/>
      <w:bookmarkEnd w:id="726"/>
      <w:bookmarkEnd w:id="727"/>
      <w:bookmarkEnd w:id="728"/>
      <w:bookmarkEnd w:id="729"/>
      <w:r w:rsidR="002A6604" w:rsidRPr="00336321">
        <w:rPr>
          <w:rFonts w:cs="Arial"/>
          <w:szCs w:val="22"/>
        </w:rPr>
        <w:t xml:space="preserve"> (nie dotyczy)</w:t>
      </w:r>
      <w:bookmarkEnd w:id="730"/>
    </w:p>
    <w:p w14:paraId="2C04789E" w14:textId="5CDBCC6D" w:rsidR="00300CBA" w:rsidRPr="00336321" w:rsidRDefault="00300CBA" w:rsidP="00336321">
      <w:pPr>
        <w:pStyle w:val="Nagwek3"/>
        <w:spacing w:line="360" w:lineRule="auto"/>
        <w:jc w:val="left"/>
        <w:rPr>
          <w:rFonts w:cs="Arial"/>
          <w:szCs w:val="22"/>
        </w:rPr>
      </w:pPr>
      <w:bookmarkStart w:id="731" w:name="_Toc455741315"/>
      <w:bookmarkStart w:id="732" w:name="_Toc455741514"/>
      <w:bookmarkStart w:id="733" w:name="_Toc460409435"/>
      <w:bookmarkStart w:id="734" w:name="_Toc461199132"/>
      <w:bookmarkStart w:id="735" w:name="_Toc461791174"/>
      <w:bookmarkStart w:id="736" w:name="_Toc461803251"/>
      <w:bookmarkStart w:id="737" w:name="_Toc474152502"/>
      <w:bookmarkStart w:id="738" w:name="_Toc3975326"/>
      <w:bookmarkStart w:id="739" w:name="_Toc4159262"/>
      <w:bookmarkStart w:id="740" w:name="_Toc4159720"/>
      <w:bookmarkStart w:id="741" w:name="_Toc207190657"/>
      <w:r w:rsidRPr="00336321">
        <w:rPr>
          <w:rFonts w:cs="Arial"/>
          <w:szCs w:val="22"/>
        </w:rPr>
        <w:t>Badanie obiektów kubaturowych</w:t>
      </w:r>
      <w:bookmarkEnd w:id="731"/>
      <w:bookmarkEnd w:id="732"/>
      <w:bookmarkEnd w:id="733"/>
      <w:bookmarkEnd w:id="734"/>
      <w:bookmarkEnd w:id="735"/>
      <w:bookmarkEnd w:id="736"/>
      <w:bookmarkEnd w:id="737"/>
      <w:bookmarkEnd w:id="738"/>
      <w:bookmarkEnd w:id="739"/>
      <w:bookmarkEnd w:id="740"/>
      <w:r w:rsidR="002A6604" w:rsidRPr="00336321">
        <w:rPr>
          <w:rFonts w:cs="Arial"/>
          <w:szCs w:val="22"/>
        </w:rPr>
        <w:t xml:space="preserve"> (nie dotyczy)</w:t>
      </w:r>
      <w:bookmarkEnd w:id="741"/>
    </w:p>
    <w:p w14:paraId="6C4515AC" w14:textId="4ADC3651" w:rsidR="00300CBA" w:rsidRPr="00336321" w:rsidRDefault="00300CBA" w:rsidP="00336321">
      <w:pPr>
        <w:pStyle w:val="Nagwek3"/>
        <w:spacing w:line="360" w:lineRule="auto"/>
        <w:jc w:val="left"/>
        <w:rPr>
          <w:rFonts w:cs="Arial"/>
          <w:szCs w:val="22"/>
        </w:rPr>
      </w:pPr>
      <w:bookmarkStart w:id="742" w:name="_Toc461784385"/>
      <w:bookmarkStart w:id="743" w:name="_Toc461791175"/>
      <w:bookmarkStart w:id="744" w:name="_Toc461794318"/>
      <w:bookmarkStart w:id="745" w:name="_Toc461803252"/>
      <w:bookmarkStart w:id="746" w:name="_Toc461784386"/>
      <w:bookmarkStart w:id="747" w:name="_Toc461791176"/>
      <w:bookmarkStart w:id="748" w:name="_Toc461794319"/>
      <w:bookmarkStart w:id="749" w:name="_Toc461803253"/>
      <w:bookmarkStart w:id="750" w:name="_Toc455741316"/>
      <w:bookmarkStart w:id="751" w:name="_Toc455741515"/>
      <w:bookmarkStart w:id="752" w:name="_Toc460409436"/>
      <w:bookmarkStart w:id="753" w:name="_Toc461199133"/>
      <w:bookmarkStart w:id="754" w:name="_Toc461791178"/>
      <w:bookmarkStart w:id="755" w:name="_Toc461803255"/>
      <w:bookmarkStart w:id="756" w:name="_Toc474152503"/>
      <w:bookmarkStart w:id="757" w:name="_Toc3975327"/>
      <w:bookmarkStart w:id="758" w:name="_Toc4159263"/>
      <w:bookmarkStart w:id="759" w:name="_Toc4159721"/>
      <w:bookmarkStart w:id="760" w:name="_Toc207190658"/>
      <w:bookmarkEnd w:id="742"/>
      <w:bookmarkEnd w:id="743"/>
      <w:bookmarkEnd w:id="744"/>
      <w:bookmarkEnd w:id="745"/>
      <w:bookmarkEnd w:id="746"/>
      <w:bookmarkEnd w:id="747"/>
      <w:bookmarkEnd w:id="748"/>
      <w:bookmarkEnd w:id="749"/>
      <w:r w:rsidRPr="00336321">
        <w:rPr>
          <w:rFonts w:cs="Arial"/>
          <w:szCs w:val="22"/>
        </w:rPr>
        <w:t>Badanie sieci trakcyjnej</w:t>
      </w:r>
      <w:bookmarkEnd w:id="750"/>
      <w:bookmarkEnd w:id="751"/>
      <w:bookmarkEnd w:id="752"/>
      <w:bookmarkEnd w:id="753"/>
      <w:bookmarkEnd w:id="754"/>
      <w:bookmarkEnd w:id="755"/>
      <w:bookmarkEnd w:id="756"/>
      <w:bookmarkEnd w:id="757"/>
      <w:bookmarkEnd w:id="758"/>
      <w:bookmarkEnd w:id="759"/>
      <w:r w:rsidR="002A6604" w:rsidRPr="00336321">
        <w:rPr>
          <w:rFonts w:cs="Arial"/>
          <w:szCs w:val="22"/>
        </w:rPr>
        <w:t xml:space="preserve"> (nie dotyczy)</w:t>
      </w:r>
      <w:bookmarkEnd w:id="760"/>
    </w:p>
    <w:p w14:paraId="6B97D675" w14:textId="240471BD" w:rsidR="00300CBA" w:rsidRPr="00336321" w:rsidRDefault="00300CBA" w:rsidP="00336321">
      <w:pPr>
        <w:pStyle w:val="Nagwek3"/>
        <w:spacing w:line="360" w:lineRule="auto"/>
        <w:jc w:val="left"/>
        <w:rPr>
          <w:rFonts w:cs="Arial"/>
          <w:szCs w:val="22"/>
        </w:rPr>
      </w:pPr>
      <w:bookmarkStart w:id="761" w:name="_Toc455741317"/>
      <w:bookmarkStart w:id="762" w:name="_Toc455741516"/>
      <w:bookmarkStart w:id="763" w:name="_Toc460409437"/>
      <w:bookmarkStart w:id="764" w:name="_Toc461199134"/>
      <w:bookmarkStart w:id="765" w:name="_Toc461791179"/>
      <w:bookmarkStart w:id="766" w:name="_Toc461803256"/>
      <w:bookmarkStart w:id="767" w:name="_Toc474152504"/>
      <w:bookmarkStart w:id="768" w:name="_Toc3975328"/>
      <w:bookmarkStart w:id="769" w:name="_Toc4159264"/>
      <w:bookmarkStart w:id="770" w:name="_Toc4159722"/>
      <w:bookmarkStart w:id="771" w:name="_Toc207190659"/>
      <w:r w:rsidRPr="00336321">
        <w:rPr>
          <w:rFonts w:cs="Arial"/>
          <w:szCs w:val="22"/>
        </w:rPr>
        <w:t>Badania geotechniczne</w:t>
      </w:r>
      <w:bookmarkEnd w:id="761"/>
      <w:bookmarkEnd w:id="762"/>
      <w:bookmarkEnd w:id="763"/>
      <w:bookmarkEnd w:id="764"/>
      <w:bookmarkEnd w:id="765"/>
      <w:bookmarkEnd w:id="766"/>
      <w:bookmarkEnd w:id="767"/>
      <w:bookmarkEnd w:id="768"/>
      <w:bookmarkEnd w:id="769"/>
      <w:bookmarkEnd w:id="770"/>
      <w:r w:rsidR="002A6604" w:rsidRPr="00336321">
        <w:rPr>
          <w:rFonts w:cs="Arial"/>
          <w:szCs w:val="22"/>
        </w:rPr>
        <w:t xml:space="preserve"> (nie dotyczy)</w:t>
      </w:r>
      <w:bookmarkEnd w:id="771"/>
    </w:p>
    <w:p w14:paraId="77E281F7" w14:textId="1FAFB6F7" w:rsidR="002B6988" w:rsidRPr="00336321" w:rsidRDefault="002B6988" w:rsidP="00336321">
      <w:pPr>
        <w:pStyle w:val="Nagwek3"/>
        <w:spacing w:line="360" w:lineRule="auto"/>
        <w:jc w:val="left"/>
        <w:rPr>
          <w:rFonts w:cs="Arial"/>
          <w:szCs w:val="22"/>
        </w:rPr>
      </w:pPr>
      <w:bookmarkStart w:id="772" w:name="_Toc464546034"/>
      <w:bookmarkStart w:id="773" w:name="_Toc474152505"/>
      <w:bookmarkStart w:id="774" w:name="_Toc3975329"/>
      <w:bookmarkStart w:id="775" w:name="_Toc4159265"/>
      <w:bookmarkStart w:id="776" w:name="_Toc4159723"/>
      <w:bookmarkStart w:id="777" w:name="_Toc207190660"/>
      <w:r w:rsidRPr="00336321">
        <w:rPr>
          <w:rFonts w:cs="Arial"/>
          <w:szCs w:val="22"/>
        </w:rPr>
        <w:t>Badania jakości wód opadowo-roztopowych</w:t>
      </w:r>
      <w:bookmarkEnd w:id="772"/>
      <w:bookmarkEnd w:id="773"/>
      <w:bookmarkEnd w:id="774"/>
      <w:bookmarkEnd w:id="775"/>
      <w:bookmarkEnd w:id="776"/>
      <w:r w:rsidR="002A6604" w:rsidRPr="00336321">
        <w:rPr>
          <w:rFonts w:cs="Arial"/>
          <w:szCs w:val="22"/>
        </w:rPr>
        <w:t xml:space="preserve"> (nie dotyczy)</w:t>
      </w:r>
      <w:bookmarkEnd w:id="777"/>
    </w:p>
    <w:p w14:paraId="0769E3C5" w14:textId="0511A8ED" w:rsidR="007B4B82" w:rsidRPr="00336321" w:rsidRDefault="00300CBA" w:rsidP="00336321">
      <w:pPr>
        <w:pStyle w:val="Nagwek2"/>
        <w:spacing w:line="360" w:lineRule="auto"/>
        <w:jc w:val="left"/>
        <w:rPr>
          <w:sz w:val="22"/>
          <w:szCs w:val="22"/>
        </w:rPr>
      </w:pPr>
      <w:bookmarkStart w:id="778" w:name="_Toc455741319"/>
      <w:bookmarkStart w:id="779" w:name="_Toc455741518"/>
      <w:bookmarkStart w:id="780" w:name="_Toc460409439"/>
      <w:bookmarkStart w:id="781" w:name="_Toc461199136"/>
      <w:bookmarkStart w:id="782" w:name="_Toc461791181"/>
      <w:bookmarkStart w:id="783" w:name="_Toc461803258"/>
      <w:bookmarkStart w:id="784" w:name="_Toc474152507"/>
      <w:bookmarkStart w:id="785" w:name="_Toc3975330"/>
      <w:bookmarkStart w:id="786" w:name="_Toc4159266"/>
      <w:bookmarkStart w:id="787" w:name="_Toc4159724"/>
      <w:bookmarkStart w:id="788" w:name="_Toc207190661"/>
      <w:bookmarkStart w:id="789" w:name="_Toc319203028"/>
      <w:bookmarkStart w:id="790" w:name="_Toc319405887"/>
      <w:r w:rsidRPr="00336321">
        <w:rPr>
          <w:sz w:val="22"/>
          <w:szCs w:val="22"/>
        </w:rPr>
        <w:t>Dokumentacja projektowa</w:t>
      </w:r>
      <w:bookmarkEnd w:id="778"/>
      <w:bookmarkEnd w:id="779"/>
      <w:bookmarkEnd w:id="780"/>
      <w:bookmarkEnd w:id="781"/>
      <w:bookmarkEnd w:id="782"/>
      <w:bookmarkEnd w:id="783"/>
      <w:bookmarkEnd w:id="784"/>
      <w:bookmarkEnd w:id="785"/>
      <w:bookmarkEnd w:id="786"/>
      <w:bookmarkEnd w:id="787"/>
      <w:bookmarkEnd w:id="788"/>
    </w:p>
    <w:p w14:paraId="287D7E2F" w14:textId="2A6D35D3" w:rsidR="002A6604" w:rsidRPr="00336321" w:rsidRDefault="002A6604" w:rsidP="00336321">
      <w:pPr>
        <w:spacing w:before="120" w:after="120" w:line="360" w:lineRule="auto"/>
        <w:ind w:firstLine="0"/>
        <w:jc w:val="left"/>
        <w:rPr>
          <w:sz w:val="22"/>
        </w:rPr>
      </w:pPr>
      <w:r w:rsidRPr="00336321">
        <w:rPr>
          <w:sz w:val="22"/>
        </w:rPr>
        <w:t>Wykonawca szczegółowo przenalizuje zakres robót pod względem zrealizowania robót w ramach decyzji nie wymagających PnB oraz wystąpi do właściwego organu ze Zgłoszeniem robót niewymagających Pozwolenia na budowę.</w:t>
      </w:r>
    </w:p>
    <w:p w14:paraId="7A09C7CF" w14:textId="7C6E248F" w:rsidR="00C23444" w:rsidRPr="00336321" w:rsidRDefault="00300CBA" w:rsidP="00336321">
      <w:pPr>
        <w:spacing w:before="120" w:after="120" w:line="360" w:lineRule="auto"/>
        <w:ind w:firstLine="0"/>
        <w:jc w:val="left"/>
        <w:rPr>
          <w:sz w:val="22"/>
        </w:rPr>
      </w:pPr>
      <w:r w:rsidRPr="00336321">
        <w:rPr>
          <w:sz w:val="22"/>
        </w:rPr>
        <w:lastRenderedPageBreak/>
        <w:t xml:space="preserve">Dokumentacja projektowa oznacza całość dokumentacji </w:t>
      </w:r>
      <w:r w:rsidR="00C0332B" w:rsidRPr="00336321">
        <w:rPr>
          <w:sz w:val="22"/>
        </w:rPr>
        <w:t xml:space="preserve">(wraz z uzyskaniem wszelkich niezbędnych decyzji, pozwoleń, technicznych warunków przyłączenia i uzgodnień dotyczących tego zamówienia) </w:t>
      </w:r>
      <w:r w:rsidRPr="00336321">
        <w:rPr>
          <w:sz w:val="22"/>
        </w:rPr>
        <w:t xml:space="preserve">niezbędnej do realizacji przedmiotu zamówienia, tzn. do wybudowania, skonfigurowania, zapewnienia </w:t>
      </w:r>
      <w:r w:rsidR="00F14AA8" w:rsidRPr="00336321">
        <w:rPr>
          <w:sz w:val="22"/>
        </w:rPr>
        <w:t>ogólnych właściwości funkcjonalno-użytkowych</w:t>
      </w:r>
      <w:r w:rsidRPr="00336321">
        <w:rPr>
          <w:sz w:val="22"/>
        </w:rPr>
        <w:t xml:space="preserve"> oraz uzyskania pozwolenia na użytkowanie. W skład dokumentacji projektowej wchodzą wszystkie opracowania projektowe niezbędne do realizacji przedmiotu zamówienia zgodnie </w:t>
      </w:r>
      <w:r w:rsidR="00956B4B" w:rsidRPr="00336321">
        <w:rPr>
          <w:sz w:val="22"/>
        </w:rPr>
        <w:br/>
      </w:r>
      <w:r w:rsidRPr="00336321">
        <w:rPr>
          <w:sz w:val="22"/>
        </w:rPr>
        <w:t>z wymaganiami Zamawiającego ujętymi w PFU.</w:t>
      </w:r>
    </w:p>
    <w:p w14:paraId="4EF1B591" w14:textId="29471AA4" w:rsidR="00C23444" w:rsidRPr="00336321" w:rsidRDefault="00C23444" w:rsidP="00336321">
      <w:pPr>
        <w:spacing w:before="120" w:after="120" w:line="360" w:lineRule="auto"/>
        <w:ind w:firstLine="0"/>
        <w:jc w:val="left"/>
        <w:rPr>
          <w:sz w:val="22"/>
        </w:rPr>
      </w:pPr>
      <w:r w:rsidRPr="00336321">
        <w:rPr>
          <w:sz w:val="22"/>
        </w:rPr>
        <w:t>Wykonawca zapewni opracowanie dokumentacji projektowej z należytą starannością</w:t>
      </w:r>
      <w:r w:rsidR="001A56EB" w:rsidRPr="00336321">
        <w:rPr>
          <w:sz w:val="22"/>
        </w:rPr>
        <w:t>, zasadami sztuki budowlanej</w:t>
      </w:r>
      <w:r w:rsidRPr="00336321">
        <w:rPr>
          <w:sz w:val="22"/>
        </w:rPr>
        <w:t xml:space="preserve"> w sposób zgodny z ustaleniami zawartymi w Specyfikacji Warunków Zamówienia oraz wymaganiami </w:t>
      </w:r>
      <w:r w:rsidR="00503A5C" w:rsidRPr="00336321">
        <w:rPr>
          <w:sz w:val="22"/>
        </w:rPr>
        <w:t>Prawa</w:t>
      </w:r>
      <w:r w:rsidRPr="00336321">
        <w:rPr>
          <w:sz w:val="22"/>
        </w:rPr>
        <w:t>.</w:t>
      </w:r>
    </w:p>
    <w:p w14:paraId="4CEDED3F" w14:textId="25E220A1" w:rsidR="00C23444" w:rsidRPr="00336321" w:rsidRDefault="00C23444" w:rsidP="00336321">
      <w:pPr>
        <w:spacing w:before="120" w:after="120" w:line="360" w:lineRule="auto"/>
        <w:ind w:firstLine="0"/>
        <w:jc w:val="left"/>
        <w:rPr>
          <w:sz w:val="22"/>
        </w:rPr>
      </w:pPr>
      <w:r w:rsidRPr="00336321">
        <w:rPr>
          <w:sz w:val="22"/>
        </w:rPr>
        <w:t>Zakres opracowań projektowych co do zasady ma zawierać się w obrębie terenów (działek) będących w dyspozycji Zamawiającego</w:t>
      </w:r>
      <w:r w:rsidR="009B4F89" w:rsidRPr="00336321">
        <w:rPr>
          <w:sz w:val="22"/>
        </w:rPr>
        <w:t xml:space="preserve"> tj.  nieruchomości, do których Zamawiający posiada prawo własności/użytkowania wieczystego/ograniczone prawo rzeczowe lub objętych zawartą z PKP S.A. umową Nr D50-KN-1L/01 z dnia 27.09.2001 r. o uregulowanym na rzecz PKP S.A. stanie prawnym, każde odstępstwo od tej zasady należy uzgadniać z Zamawiającym.</w:t>
      </w:r>
    </w:p>
    <w:p w14:paraId="2ED26DC4" w14:textId="77777777" w:rsidR="009F2D38" w:rsidRPr="00336321" w:rsidRDefault="009F2D38" w:rsidP="00336321">
      <w:pPr>
        <w:spacing w:before="120" w:after="120" w:line="360" w:lineRule="auto"/>
        <w:ind w:firstLine="0"/>
        <w:jc w:val="left"/>
        <w:rPr>
          <w:sz w:val="22"/>
        </w:rPr>
      </w:pPr>
      <w:r w:rsidRPr="00336321">
        <w:rPr>
          <w:sz w:val="22"/>
        </w:rPr>
        <w:t>Ponadto opracowana dokumentacja musi zawierać wszelkie dane, obliczenia i  inne informacje wynikające z zapisów odpowiednich Technicznych Specyfikacji Interoperacyjności lub przepisów krajowych, które niezbędne są do przeprowadzenia kompleksowego procesu weryfikacji podsystemów przez jednostkę notyfikowaną lub jednostkę wyznaczoną na etapie projektu - formę i zakres zawartych danych Wykonawca powinien uzgodnić z ww. jednostkami.</w:t>
      </w:r>
    </w:p>
    <w:p w14:paraId="2050D295" w14:textId="64630100" w:rsidR="006F1879" w:rsidRPr="00336321" w:rsidRDefault="006A11C3" w:rsidP="00336321">
      <w:pPr>
        <w:spacing w:before="120" w:after="120" w:line="360" w:lineRule="auto"/>
        <w:ind w:firstLine="0"/>
        <w:jc w:val="left"/>
        <w:rPr>
          <w:sz w:val="22"/>
        </w:rPr>
      </w:pPr>
      <w:r w:rsidRPr="00336321">
        <w:rPr>
          <w:sz w:val="22"/>
        </w:rPr>
        <w:t xml:space="preserve">Zamawiający wymaga </w:t>
      </w:r>
      <w:r w:rsidR="007B78C7" w:rsidRPr="00336321">
        <w:rPr>
          <w:sz w:val="22"/>
        </w:rPr>
        <w:t xml:space="preserve">dokumentacji </w:t>
      </w:r>
      <w:r w:rsidRPr="00336321">
        <w:rPr>
          <w:sz w:val="22"/>
        </w:rPr>
        <w:t>wysokiej jakości</w:t>
      </w:r>
      <w:r w:rsidR="007B78C7" w:rsidRPr="00336321">
        <w:rPr>
          <w:sz w:val="22"/>
        </w:rPr>
        <w:t>,</w:t>
      </w:r>
      <w:r w:rsidRPr="00336321">
        <w:rPr>
          <w:sz w:val="22"/>
        </w:rPr>
        <w:t xml:space="preserve"> zarówno pod względem merytorycznym jak i </w:t>
      </w:r>
      <w:r w:rsidR="0087101D" w:rsidRPr="00336321">
        <w:rPr>
          <w:sz w:val="22"/>
        </w:rPr>
        <w:t>r</w:t>
      </w:r>
      <w:r w:rsidRPr="00336321">
        <w:rPr>
          <w:sz w:val="22"/>
        </w:rPr>
        <w:t>ed</w:t>
      </w:r>
      <w:r w:rsidR="0087101D" w:rsidRPr="00336321">
        <w:rPr>
          <w:sz w:val="22"/>
        </w:rPr>
        <w:t>ak</w:t>
      </w:r>
      <w:r w:rsidRPr="00336321">
        <w:rPr>
          <w:sz w:val="22"/>
        </w:rPr>
        <w:t>cyjnym.</w:t>
      </w:r>
    </w:p>
    <w:p w14:paraId="6F38C725" w14:textId="77777777" w:rsidR="009B4F89" w:rsidRPr="00336321" w:rsidRDefault="009B4F89" w:rsidP="00336321">
      <w:pPr>
        <w:spacing w:before="120" w:after="120" w:line="360" w:lineRule="auto"/>
        <w:ind w:firstLine="0"/>
        <w:jc w:val="left"/>
        <w:rPr>
          <w:sz w:val="22"/>
        </w:rPr>
      </w:pPr>
      <w:r w:rsidRPr="00336321">
        <w:rPr>
          <w:sz w:val="22"/>
        </w:rPr>
        <w:t xml:space="preserve">Wykonawca zobowiązany jest do opracowania dokumentacji projektowej, w zakresie niezbędnym do prawidłowego wykonania wszystkich robót przewidzianych w zamówieniu, wraz z uzyskaniem wszelkich niezbędnych decyzji administracyjnych, pozwoleń, technicznych warunków przyłączenia i uzgodnień dotyczących tego zamówienia, co zostanie uwzględnione w cenie ofertowej. </w:t>
      </w:r>
    </w:p>
    <w:p w14:paraId="703CD837" w14:textId="77777777" w:rsidR="009B4F89" w:rsidRPr="00336321" w:rsidRDefault="009B4F89" w:rsidP="00336321">
      <w:pPr>
        <w:spacing w:before="120" w:after="120" w:line="360" w:lineRule="auto"/>
        <w:ind w:firstLine="0"/>
        <w:jc w:val="left"/>
        <w:rPr>
          <w:sz w:val="22"/>
        </w:rPr>
      </w:pPr>
      <w:r w:rsidRPr="00336321">
        <w:rPr>
          <w:sz w:val="22"/>
        </w:rPr>
        <w:t xml:space="preserve">Wykonawca wykona niezbędne dokumentacje projektowe (opracowania wielobranżowe) dla modernizacji przejazdów kolejowo-drogowych objętych projektem. Zakres opracowań projektowych musi się mieścić w obrębie terenów (działek) będących w dyspozycji PKP Polskie Linie Kolejowe S.A. Odstąpienia od tej zasady są dopuszczalne tylko w wyjątkowych sytuacjach i za zgodą Zamawiającego. </w:t>
      </w:r>
    </w:p>
    <w:p w14:paraId="693FA6E5" w14:textId="77777777" w:rsidR="009B4F89" w:rsidRPr="00336321" w:rsidRDefault="009B4F89" w:rsidP="00336321">
      <w:pPr>
        <w:spacing w:before="120" w:after="120" w:line="360" w:lineRule="auto"/>
        <w:ind w:firstLine="0"/>
        <w:jc w:val="left"/>
        <w:rPr>
          <w:sz w:val="22"/>
        </w:rPr>
      </w:pPr>
      <w:r w:rsidRPr="00336321">
        <w:rPr>
          <w:sz w:val="22"/>
        </w:rPr>
        <w:lastRenderedPageBreak/>
        <w:t xml:space="preserve">Projekty powinny zostać wykonane na aktualnych mapach do celów projektowych. Dostarczenie map do celów projektowych leży po stronie Wykonawcy. Przed oddaniem materiałów do Ośrodków Dokumentacji Geodezyjnej i Kartograficznej całość wytworzonej geodezyjnej dokumentacji do celów projektowych i opracowań zostanie uzgodniona i zaopiniowana (jako dokumentacja + opracowania) przez Wydział Terenów Kolejowych i Ochrony Środowiska w Regionie Zachodni  w Centrum Realizacji Inwestycji PKP Polskie Linie Kolejowe S.A. </w:t>
      </w:r>
    </w:p>
    <w:p w14:paraId="49F29534" w14:textId="77777777" w:rsidR="009B4F89" w:rsidRPr="00336321" w:rsidRDefault="009B4F89" w:rsidP="00336321">
      <w:pPr>
        <w:spacing w:before="120" w:after="120" w:line="360" w:lineRule="auto"/>
        <w:ind w:firstLine="0"/>
        <w:jc w:val="left"/>
        <w:rPr>
          <w:sz w:val="22"/>
        </w:rPr>
      </w:pPr>
      <w:r w:rsidRPr="00336321">
        <w:rPr>
          <w:sz w:val="22"/>
        </w:rPr>
        <w:t xml:space="preserve">Wyniki prac geodezyjnych Wykonawca przekaże do odpowiednich KODGiK i PODGiK, oraz Zamawiającemu w formie operatu pomiarowo - obliczeniowego (po 1 egzemplarzu), oraz egzemplarze mapy sytuacyjno-wysokościowej w skali 1:500, w ilości określonej przez Zamawiającego, oraz w formie cyfrowej (w uzgodnionej ilości i formacie danych). </w:t>
      </w:r>
    </w:p>
    <w:p w14:paraId="7A52C8F3" w14:textId="77777777" w:rsidR="009B4F89" w:rsidRPr="00336321" w:rsidRDefault="009B4F89" w:rsidP="00336321">
      <w:pPr>
        <w:spacing w:before="120" w:after="120" w:line="360" w:lineRule="auto"/>
        <w:ind w:firstLine="0"/>
        <w:jc w:val="left"/>
        <w:rPr>
          <w:sz w:val="22"/>
        </w:rPr>
      </w:pPr>
      <w:r w:rsidRPr="00336321">
        <w:rPr>
          <w:sz w:val="22"/>
        </w:rPr>
        <w:t xml:space="preserve">Dokumentacja projektowa przekazywana Zamawiającemu powinna zawierać wszystkie niezbędne decyzje, certyfikaty, uzgodnienia, pozytywne opinie umożliwiające Zamawiającemu akceptację opracowania.  </w:t>
      </w:r>
    </w:p>
    <w:p w14:paraId="54F4030B" w14:textId="77777777" w:rsidR="009B4F89" w:rsidRPr="00336321" w:rsidRDefault="009B4F89" w:rsidP="00336321">
      <w:pPr>
        <w:spacing w:before="120" w:after="120" w:line="360" w:lineRule="auto"/>
        <w:ind w:firstLine="0"/>
        <w:jc w:val="left"/>
        <w:rPr>
          <w:sz w:val="22"/>
        </w:rPr>
      </w:pPr>
      <w:r w:rsidRPr="00336321">
        <w:rPr>
          <w:sz w:val="22"/>
        </w:rPr>
        <w:t xml:space="preserve">Prace projektowe muszą być wykonywane zgodnie z warunkami opisanymi w Warunkach Umowy oraz w porozumieniu z Inżynierem Projektu i Zamawiającym. </w:t>
      </w:r>
    </w:p>
    <w:p w14:paraId="3025A513" w14:textId="77777777" w:rsidR="009B4F89" w:rsidRPr="00336321" w:rsidRDefault="009B4F89" w:rsidP="00336321">
      <w:pPr>
        <w:spacing w:before="120" w:after="120" w:line="360" w:lineRule="auto"/>
        <w:ind w:firstLine="0"/>
        <w:jc w:val="left"/>
        <w:rPr>
          <w:sz w:val="22"/>
        </w:rPr>
      </w:pPr>
      <w:r w:rsidRPr="00336321">
        <w:rPr>
          <w:sz w:val="22"/>
        </w:rPr>
        <w:t xml:space="preserve">Po stronie Wykonawcy znajdują się wszystkie koszty związane z przygotowaniem całości dokumentacji projektowej, w tym: pozyskanie i aktualizacja map, wszelkie opłaty związane z uzgodnieniami, decyzjami i pozwoleniami. </w:t>
      </w:r>
    </w:p>
    <w:p w14:paraId="2F3A88D8" w14:textId="77777777" w:rsidR="009B4F89" w:rsidRPr="00336321" w:rsidRDefault="009B4F89" w:rsidP="00336321">
      <w:pPr>
        <w:spacing w:before="120" w:after="120" w:line="360" w:lineRule="auto"/>
        <w:ind w:firstLine="0"/>
        <w:jc w:val="left"/>
        <w:rPr>
          <w:sz w:val="22"/>
        </w:rPr>
      </w:pPr>
      <w:r w:rsidRPr="00336321">
        <w:rPr>
          <w:sz w:val="22"/>
        </w:rPr>
        <w:t xml:space="preserve">Zamawiający udzieli Wykonawcy Inwestycji stosownego pełnomocnictwa do prowadzenia działań prawnych w imieniu PKP Polskie Linie Kolejowe SA. </w:t>
      </w:r>
    </w:p>
    <w:p w14:paraId="73A0901F" w14:textId="77777777" w:rsidR="009B4F89" w:rsidRPr="00336321" w:rsidRDefault="009B4F89" w:rsidP="00336321">
      <w:pPr>
        <w:spacing w:before="120" w:after="120" w:line="360" w:lineRule="auto"/>
        <w:ind w:firstLine="0"/>
        <w:jc w:val="left"/>
        <w:rPr>
          <w:sz w:val="22"/>
        </w:rPr>
      </w:pPr>
      <w:r w:rsidRPr="00336321">
        <w:rPr>
          <w:sz w:val="22"/>
        </w:rPr>
        <w:t xml:space="preserve">Wykonawca opracuje wymagane prawem dokumenty niezbędne do rozpoczęcia robót. Dokumenty te wykonane zostaną w formie określonej przepisami Prawa budowlanego i rozporządzeniami wykonawczymi lub innymi odpowiednimi przepisami mającymi zastosowanie. </w:t>
      </w:r>
    </w:p>
    <w:p w14:paraId="71C5E44E" w14:textId="77777777" w:rsidR="009B4F89" w:rsidRPr="00336321" w:rsidRDefault="009B4F89" w:rsidP="00336321">
      <w:pPr>
        <w:spacing w:before="120" w:after="120" w:line="360" w:lineRule="auto"/>
        <w:ind w:firstLine="0"/>
        <w:jc w:val="left"/>
        <w:rPr>
          <w:sz w:val="22"/>
        </w:rPr>
      </w:pPr>
      <w:r w:rsidRPr="00336321">
        <w:rPr>
          <w:sz w:val="22"/>
        </w:rPr>
        <w:t xml:space="preserve">Wykonawca uzyska, zgodnie z procedurą obowiązującą u Zamawiającego, wszystkie niezbędne zgody i pozwolenia umożliwiające rozpoczęcie robót w czynnych urządzeniach SRK (według postanowień instrukcji Ie-6). </w:t>
      </w:r>
    </w:p>
    <w:p w14:paraId="4FD465AB" w14:textId="77777777" w:rsidR="009B4F89" w:rsidRPr="00336321" w:rsidRDefault="009B4F89" w:rsidP="00336321">
      <w:pPr>
        <w:spacing w:before="120" w:after="120" w:line="360" w:lineRule="auto"/>
        <w:ind w:firstLine="0"/>
        <w:jc w:val="left"/>
        <w:rPr>
          <w:sz w:val="22"/>
        </w:rPr>
      </w:pPr>
      <w:r w:rsidRPr="00336321">
        <w:rPr>
          <w:sz w:val="22"/>
        </w:rPr>
        <w:t xml:space="preserve">Wszystkie opracowania projektowe przekazane Zamawiającemu po ich wykonaniu stają się własnością Zamawiającego wraz z majątkowymi prawami autorskimi do nich. </w:t>
      </w:r>
    </w:p>
    <w:p w14:paraId="224D292A" w14:textId="77777777" w:rsidR="009B4F89" w:rsidRPr="00336321" w:rsidRDefault="009B4F89" w:rsidP="00336321">
      <w:pPr>
        <w:spacing w:before="120" w:after="120" w:line="360" w:lineRule="auto"/>
        <w:ind w:firstLine="0"/>
        <w:jc w:val="left"/>
        <w:rPr>
          <w:sz w:val="22"/>
        </w:rPr>
      </w:pPr>
      <w:r w:rsidRPr="00336321">
        <w:rPr>
          <w:sz w:val="22"/>
        </w:rPr>
        <w:t xml:space="preserve">Ponadto opracowana dokumentacja musi zawierać wszelkie dane, obliczenia i  inne informacje wynikające z zapisów odpowiednich Technicznych Specyfikacji Interoperacyjności lub przepisów krajowych, które niezbędne są do przeprowadzenia kompleksowego procesu </w:t>
      </w:r>
      <w:r w:rsidRPr="00336321">
        <w:rPr>
          <w:sz w:val="22"/>
        </w:rPr>
        <w:lastRenderedPageBreak/>
        <w:t>weryfikacji podsystemów przez jednostkę notyfikowaną lub jednostkę wyznaczoną na etapie projektu - formę i zakres zawartych danych Wykonawca powinien uzgodnić z ww. jednostkami.</w:t>
      </w:r>
    </w:p>
    <w:p w14:paraId="0530F426" w14:textId="77777777" w:rsidR="009B4F89" w:rsidRPr="00336321" w:rsidRDefault="009B4F89" w:rsidP="00336321">
      <w:pPr>
        <w:spacing w:before="120" w:after="120" w:line="360" w:lineRule="auto"/>
        <w:ind w:firstLine="0"/>
        <w:jc w:val="left"/>
        <w:rPr>
          <w:sz w:val="22"/>
        </w:rPr>
      </w:pPr>
      <w:r w:rsidRPr="00336321">
        <w:rPr>
          <w:sz w:val="22"/>
        </w:rPr>
        <w:t xml:space="preserve">Dokumentacja ta obejmuje: </w:t>
      </w:r>
    </w:p>
    <w:p w14:paraId="4212F8A6" w14:textId="77777777" w:rsidR="009B4F89" w:rsidRPr="00336321" w:rsidRDefault="009B4F89" w:rsidP="00336321">
      <w:pPr>
        <w:numPr>
          <w:ilvl w:val="0"/>
          <w:numId w:val="87"/>
        </w:numPr>
        <w:spacing w:before="120" w:after="120" w:line="360" w:lineRule="auto"/>
        <w:jc w:val="left"/>
        <w:rPr>
          <w:sz w:val="22"/>
        </w:rPr>
      </w:pPr>
      <w:r w:rsidRPr="00336321">
        <w:rPr>
          <w:sz w:val="22"/>
        </w:rPr>
        <w:t>opracowanie geodezyjnej dokumentacji do celów projektowych, zgodnie z punktem 3.3.1,</w:t>
      </w:r>
    </w:p>
    <w:p w14:paraId="6CD9BD89" w14:textId="77777777" w:rsidR="009B4F89" w:rsidRPr="00336321" w:rsidRDefault="009B4F89" w:rsidP="00336321">
      <w:pPr>
        <w:numPr>
          <w:ilvl w:val="0"/>
          <w:numId w:val="87"/>
        </w:numPr>
        <w:spacing w:before="120" w:after="120" w:line="360" w:lineRule="auto"/>
        <w:jc w:val="left"/>
        <w:rPr>
          <w:sz w:val="22"/>
        </w:rPr>
      </w:pPr>
      <w:r w:rsidRPr="00336321">
        <w:rPr>
          <w:sz w:val="22"/>
        </w:rPr>
        <w:t>opracowanie, we współpracy z Zamawiającym i zgodnie z obowiązującymi Regulacjami Zamawiającego, szczegółowych założeń organizacji ruchu kolejowego na odcinkach linii objętych Robotami, z uwzględnieniem obowiązku ograniczenia do minimum jazd na sygnały zastępcze (Sz) oraz rozkazy pisemne,</w:t>
      </w:r>
    </w:p>
    <w:p w14:paraId="78492AAD" w14:textId="77777777" w:rsidR="009B4F89" w:rsidRPr="00336321" w:rsidRDefault="009B4F89" w:rsidP="00336321">
      <w:pPr>
        <w:numPr>
          <w:ilvl w:val="0"/>
          <w:numId w:val="87"/>
        </w:numPr>
        <w:spacing w:before="120" w:after="120" w:line="360" w:lineRule="auto"/>
        <w:jc w:val="left"/>
        <w:rPr>
          <w:sz w:val="22"/>
        </w:rPr>
      </w:pPr>
      <w:r w:rsidRPr="00336321">
        <w:rPr>
          <w:sz w:val="22"/>
        </w:rPr>
        <w:t>opracowanie projektów wykonawczych z podziałem na poszczególne branże zawierających: rysunki, opisy, obliczenia, wyniki badań, informacje dot. bezpieczeństwa i ochrony zdrowia niezbędnych dla prawidłowej zabudowy urządzeń wchodzących w zakres umowy odrębnie dla każdej lokalizacji,</w:t>
      </w:r>
    </w:p>
    <w:p w14:paraId="29F71D12" w14:textId="77777777" w:rsidR="009B4F89" w:rsidRPr="00336321" w:rsidRDefault="009B4F89" w:rsidP="00336321">
      <w:pPr>
        <w:numPr>
          <w:ilvl w:val="0"/>
          <w:numId w:val="87"/>
        </w:numPr>
        <w:spacing w:before="120" w:after="120" w:line="360" w:lineRule="auto"/>
        <w:jc w:val="left"/>
        <w:rPr>
          <w:sz w:val="22"/>
        </w:rPr>
      </w:pPr>
      <w:r w:rsidRPr="00336321">
        <w:rPr>
          <w:sz w:val="22"/>
        </w:rPr>
        <w:t xml:space="preserve">opracowanie dokumentacji powykonawczej obejmującej: </w:t>
      </w:r>
    </w:p>
    <w:p w14:paraId="0822F683" w14:textId="77777777" w:rsidR="009B4F89" w:rsidRPr="00336321" w:rsidRDefault="009B4F89" w:rsidP="00336321">
      <w:pPr>
        <w:spacing w:before="120" w:after="120" w:line="360" w:lineRule="auto"/>
        <w:ind w:firstLine="0"/>
        <w:jc w:val="left"/>
        <w:rPr>
          <w:sz w:val="22"/>
        </w:rPr>
      </w:pPr>
      <w:r w:rsidRPr="00336321">
        <w:rPr>
          <w:sz w:val="22"/>
        </w:rPr>
        <w:t>regulaminy techniczne w tym plany schematyczne posterunków ruchu (drogowy i automatyki), oraz wszelkie materiały wymagane jako załączniki do regulaminów technicznych:</w:t>
      </w:r>
    </w:p>
    <w:p w14:paraId="4057B131" w14:textId="77777777" w:rsidR="009B4F89" w:rsidRPr="00336321" w:rsidRDefault="009B4F89" w:rsidP="00336321">
      <w:pPr>
        <w:numPr>
          <w:ilvl w:val="0"/>
          <w:numId w:val="88"/>
        </w:numPr>
        <w:spacing w:before="120" w:after="120" w:line="360" w:lineRule="auto"/>
        <w:jc w:val="left"/>
        <w:rPr>
          <w:sz w:val="22"/>
        </w:rPr>
      </w:pPr>
      <w:r w:rsidRPr="00336321">
        <w:rPr>
          <w:sz w:val="22"/>
        </w:rPr>
        <w:t>we współpracy z Zamawiającym, na podstawie Instrukcji Ir-3, po zakończeniu robót budowlanych,</w:t>
      </w:r>
    </w:p>
    <w:p w14:paraId="7F358814" w14:textId="77777777" w:rsidR="009B4F89" w:rsidRPr="00336321" w:rsidRDefault="009B4F89" w:rsidP="00336321">
      <w:pPr>
        <w:numPr>
          <w:ilvl w:val="0"/>
          <w:numId w:val="88"/>
        </w:numPr>
        <w:spacing w:before="120" w:after="120" w:line="360" w:lineRule="auto"/>
        <w:jc w:val="left"/>
        <w:rPr>
          <w:sz w:val="22"/>
        </w:rPr>
      </w:pPr>
      <w:r w:rsidRPr="00336321">
        <w:rPr>
          <w:sz w:val="22"/>
        </w:rPr>
        <w:t>geodezyjną dokumentację powykonawczą zawierającą numeryczną mapę sytuacyjno-wysokościową z geodezyjną inwentaryzacją powykonawczą, aktualizację profilu podłużnego linii kolejowej wykonane zgodnie z obowiązującym standardami i zapisami niniejszego PFU.</w:t>
      </w:r>
    </w:p>
    <w:p w14:paraId="43B25AF4" w14:textId="77777777" w:rsidR="009B4F89" w:rsidRPr="00336321" w:rsidRDefault="009B4F89" w:rsidP="00336321">
      <w:pPr>
        <w:numPr>
          <w:ilvl w:val="0"/>
          <w:numId w:val="88"/>
        </w:numPr>
        <w:spacing w:before="120" w:after="120" w:line="360" w:lineRule="auto"/>
        <w:jc w:val="left"/>
        <w:rPr>
          <w:sz w:val="22"/>
        </w:rPr>
      </w:pPr>
      <w:r w:rsidRPr="00336321">
        <w:rPr>
          <w:sz w:val="22"/>
        </w:rPr>
        <w:t xml:space="preserve">dokumentację niezbędną do aktualizacji regulaminów technicznych posterunków ruchu, </w:t>
      </w:r>
    </w:p>
    <w:p w14:paraId="2C582DDD" w14:textId="77777777" w:rsidR="009B4F89" w:rsidRPr="00336321" w:rsidRDefault="009B4F89" w:rsidP="00336321">
      <w:pPr>
        <w:numPr>
          <w:ilvl w:val="0"/>
          <w:numId w:val="87"/>
        </w:numPr>
        <w:spacing w:before="120" w:after="120" w:line="360" w:lineRule="auto"/>
        <w:jc w:val="left"/>
        <w:rPr>
          <w:sz w:val="22"/>
        </w:rPr>
      </w:pPr>
      <w:r w:rsidRPr="00336321">
        <w:rPr>
          <w:sz w:val="22"/>
        </w:rPr>
        <w:t>opracowanie i uzgodnienie innych, niezbędnych do wykonania przedmiotu umowy projektów specjalistycznych (projekty robót przygotowawczych, projekty organizacji ruchu drogowego i pieszego niezbędnych na czas zamknięć przejazdów kolejowych, przejść, tuneli lub kładek dla pieszych, projekty usunięcia kolizji z urządzeniami infrastruktury, itp.),</w:t>
      </w:r>
    </w:p>
    <w:p w14:paraId="4DE44E5A" w14:textId="77777777" w:rsidR="009B4F89" w:rsidRPr="00336321" w:rsidRDefault="009B4F89" w:rsidP="00336321">
      <w:pPr>
        <w:numPr>
          <w:ilvl w:val="0"/>
          <w:numId w:val="87"/>
        </w:numPr>
        <w:spacing w:before="120" w:after="120" w:line="360" w:lineRule="auto"/>
        <w:jc w:val="left"/>
        <w:rPr>
          <w:sz w:val="22"/>
        </w:rPr>
      </w:pPr>
      <w:r w:rsidRPr="00336321">
        <w:rPr>
          <w:sz w:val="22"/>
        </w:rPr>
        <w:lastRenderedPageBreak/>
        <w:t>w przypadku konieczności uzyskania decyzji o pozwoleniu na użytkowanie, Wykonawca skompletuje wszystkie wymagane dokumenty odbiorów częściowych i końcowych, dokumenty wymagane Prawem budowlanym i pozyska ww. decyzje, po czym przekaże je Inżynierowi Projektu.</w:t>
      </w:r>
    </w:p>
    <w:p w14:paraId="4A9EAF15" w14:textId="77777777" w:rsidR="009B4F89" w:rsidRPr="00336321" w:rsidRDefault="009B4F89" w:rsidP="00336321">
      <w:pPr>
        <w:spacing w:before="120" w:after="120" w:line="360" w:lineRule="auto"/>
        <w:ind w:firstLine="0"/>
        <w:jc w:val="left"/>
        <w:rPr>
          <w:sz w:val="22"/>
        </w:rPr>
      </w:pPr>
    </w:p>
    <w:p w14:paraId="44AF910B" w14:textId="77777777" w:rsidR="009B4F89" w:rsidRPr="00336321" w:rsidRDefault="009B4F89" w:rsidP="00336321">
      <w:pPr>
        <w:spacing w:before="120" w:after="120" w:line="360" w:lineRule="auto"/>
        <w:ind w:firstLine="0"/>
        <w:jc w:val="left"/>
        <w:rPr>
          <w:sz w:val="22"/>
        </w:rPr>
      </w:pPr>
      <w:r w:rsidRPr="00336321">
        <w:rPr>
          <w:sz w:val="22"/>
        </w:rPr>
        <w:t>W przypadku stwierdzenia konieczności uzyskania dodatkowych niezbędnych do prawidłowej realizacji zadania decyzji administracyjnych Wykonawca wykona je na własny koszt.</w:t>
      </w:r>
    </w:p>
    <w:p w14:paraId="1E5C39BA" w14:textId="77777777" w:rsidR="009B4F89" w:rsidRPr="00336321" w:rsidRDefault="009B4F89" w:rsidP="00336321">
      <w:pPr>
        <w:spacing w:before="120" w:after="120" w:line="360" w:lineRule="auto"/>
        <w:ind w:firstLine="0"/>
        <w:jc w:val="left"/>
        <w:rPr>
          <w:sz w:val="22"/>
          <w:u w:val="single"/>
        </w:rPr>
      </w:pPr>
      <w:r w:rsidRPr="00336321">
        <w:rPr>
          <w:sz w:val="22"/>
          <w:u w:val="single"/>
        </w:rPr>
        <w:t>Harmonogram prac projektowych</w:t>
      </w:r>
    </w:p>
    <w:p w14:paraId="531F492B" w14:textId="77777777" w:rsidR="009B4F89" w:rsidRPr="00336321" w:rsidRDefault="009B4F89" w:rsidP="00336321">
      <w:pPr>
        <w:numPr>
          <w:ilvl w:val="0"/>
          <w:numId w:val="89"/>
        </w:numPr>
        <w:spacing w:before="120" w:after="120" w:line="360" w:lineRule="auto"/>
        <w:jc w:val="left"/>
        <w:rPr>
          <w:sz w:val="22"/>
        </w:rPr>
      </w:pPr>
      <w:r w:rsidRPr="00336321">
        <w:rPr>
          <w:sz w:val="22"/>
        </w:rPr>
        <w:t>Wykonawca, w terminie do dwóch tygodni od dnia podpisania Umowy przedstawi harmonogram następujących prac projektowych:</w:t>
      </w:r>
    </w:p>
    <w:p w14:paraId="7246E417" w14:textId="77777777" w:rsidR="009B4F89" w:rsidRPr="00336321" w:rsidRDefault="009B4F89" w:rsidP="00336321">
      <w:pPr>
        <w:numPr>
          <w:ilvl w:val="1"/>
          <w:numId w:val="89"/>
        </w:numPr>
        <w:spacing w:before="120" w:after="120" w:line="360" w:lineRule="auto"/>
        <w:jc w:val="left"/>
        <w:rPr>
          <w:sz w:val="22"/>
        </w:rPr>
      </w:pPr>
      <w:r w:rsidRPr="00336321">
        <w:rPr>
          <w:sz w:val="22"/>
        </w:rPr>
        <w:t>inwentaryzacja obiektów w zakresie niezbędnym do realizacji niniejszego zadania,</w:t>
      </w:r>
    </w:p>
    <w:p w14:paraId="24A92EA8" w14:textId="77777777" w:rsidR="009B4F89" w:rsidRPr="00336321" w:rsidRDefault="009B4F89" w:rsidP="00336321">
      <w:pPr>
        <w:numPr>
          <w:ilvl w:val="1"/>
          <w:numId w:val="89"/>
        </w:numPr>
        <w:spacing w:before="120" w:after="120" w:line="360" w:lineRule="auto"/>
        <w:jc w:val="left"/>
        <w:rPr>
          <w:sz w:val="22"/>
        </w:rPr>
      </w:pPr>
      <w:r w:rsidRPr="00336321">
        <w:rPr>
          <w:sz w:val="22"/>
        </w:rPr>
        <w:t>opracowanie dokumentacji wstępnej, jej uzgodnienie oraz uzyskanie akceptacji Zamawiającego,</w:t>
      </w:r>
    </w:p>
    <w:p w14:paraId="096FB6E1" w14:textId="77777777" w:rsidR="009B4F89" w:rsidRPr="00336321" w:rsidRDefault="009B4F89" w:rsidP="00336321">
      <w:pPr>
        <w:numPr>
          <w:ilvl w:val="1"/>
          <w:numId w:val="89"/>
        </w:numPr>
        <w:spacing w:before="120" w:after="120" w:line="360" w:lineRule="auto"/>
        <w:jc w:val="left"/>
        <w:rPr>
          <w:sz w:val="22"/>
        </w:rPr>
      </w:pPr>
      <w:r w:rsidRPr="00336321">
        <w:rPr>
          <w:sz w:val="22"/>
        </w:rPr>
        <w:t>opracowanie materiałów do zgłoszenia robót budowlanych nie wymagających pozwolenia na budowę,</w:t>
      </w:r>
    </w:p>
    <w:p w14:paraId="1DC79308" w14:textId="77777777" w:rsidR="009B4F89" w:rsidRPr="00336321" w:rsidRDefault="009B4F89" w:rsidP="00336321">
      <w:pPr>
        <w:numPr>
          <w:ilvl w:val="1"/>
          <w:numId w:val="89"/>
        </w:numPr>
        <w:spacing w:before="120" w:after="120" w:line="360" w:lineRule="auto"/>
        <w:jc w:val="left"/>
        <w:rPr>
          <w:sz w:val="22"/>
        </w:rPr>
      </w:pPr>
      <w:r w:rsidRPr="00336321">
        <w:rPr>
          <w:sz w:val="22"/>
        </w:rPr>
        <w:t>wykonanie projektów wykonawczych, ich uzgodnienie z zakresem opracowań innych branż, Inżynierem oraz uzyskanie akceptacji Zamawiającego na rozwiązania przedstawione w projektach,</w:t>
      </w:r>
    </w:p>
    <w:p w14:paraId="0C6063B7" w14:textId="77777777" w:rsidR="009B4F89" w:rsidRPr="00336321" w:rsidRDefault="009B4F89" w:rsidP="00336321">
      <w:pPr>
        <w:numPr>
          <w:ilvl w:val="1"/>
          <w:numId w:val="89"/>
        </w:numPr>
        <w:spacing w:before="120" w:after="120" w:line="360" w:lineRule="auto"/>
        <w:jc w:val="left"/>
        <w:rPr>
          <w:sz w:val="22"/>
        </w:rPr>
      </w:pPr>
      <w:r w:rsidRPr="00336321">
        <w:rPr>
          <w:sz w:val="22"/>
        </w:rPr>
        <w:t>wykonanie planu bezpieczeństwa i ochrony zdrowia (BIOZ) na podstawie informacji bezpieczeństwa i ochrony zdrowia,</w:t>
      </w:r>
    </w:p>
    <w:p w14:paraId="68DE13BB" w14:textId="77777777" w:rsidR="009B4F89" w:rsidRPr="00336321" w:rsidRDefault="009B4F89" w:rsidP="00336321">
      <w:pPr>
        <w:numPr>
          <w:ilvl w:val="1"/>
          <w:numId w:val="89"/>
        </w:numPr>
        <w:spacing w:before="120" w:after="120" w:line="360" w:lineRule="auto"/>
        <w:jc w:val="left"/>
        <w:rPr>
          <w:sz w:val="22"/>
        </w:rPr>
      </w:pPr>
      <w:r w:rsidRPr="00336321">
        <w:rPr>
          <w:sz w:val="22"/>
        </w:rPr>
        <w:t>wykonanie dokumentacji powykonawczej oraz dokumentacji eksploatacyjnej – po zakończeniu robót budowlano – montażowych.</w:t>
      </w:r>
    </w:p>
    <w:p w14:paraId="2AA7EC3D" w14:textId="77777777" w:rsidR="009B4F89" w:rsidRPr="00336321" w:rsidRDefault="009B4F89" w:rsidP="00336321">
      <w:pPr>
        <w:numPr>
          <w:ilvl w:val="0"/>
          <w:numId w:val="89"/>
        </w:numPr>
        <w:spacing w:before="120" w:after="120" w:line="360" w:lineRule="auto"/>
        <w:jc w:val="left"/>
        <w:rPr>
          <w:sz w:val="22"/>
        </w:rPr>
      </w:pPr>
      <w:r w:rsidRPr="00336321">
        <w:rPr>
          <w:sz w:val="22"/>
        </w:rPr>
        <w:t>Harmonogram prac projektowych podlega zatwierdzeniu przez Zamawiającego.</w:t>
      </w:r>
    </w:p>
    <w:p w14:paraId="071EAAF1" w14:textId="77777777" w:rsidR="009B4F89" w:rsidRPr="00336321" w:rsidRDefault="009B4F89" w:rsidP="00336321">
      <w:pPr>
        <w:spacing w:before="120" w:after="120" w:line="360" w:lineRule="auto"/>
        <w:ind w:firstLine="0"/>
        <w:jc w:val="left"/>
        <w:rPr>
          <w:sz w:val="22"/>
        </w:rPr>
      </w:pPr>
    </w:p>
    <w:p w14:paraId="3E909DAB" w14:textId="77777777" w:rsidR="009B4F89" w:rsidRPr="00336321" w:rsidRDefault="009B4F89" w:rsidP="00336321">
      <w:pPr>
        <w:spacing w:before="120" w:after="120" w:line="360" w:lineRule="auto"/>
        <w:ind w:firstLine="0"/>
        <w:jc w:val="left"/>
        <w:rPr>
          <w:sz w:val="22"/>
          <w:u w:val="single"/>
        </w:rPr>
      </w:pPr>
      <w:r w:rsidRPr="00336321">
        <w:rPr>
          <w:sz w:val="22"/>
          <w:u w:val="single"/>
        </w:rPr>
        <w:t>Inwentaryzacja obiektów</w:t>
      </w:r>
    </w:p>
    <w:p w14:paraId="4CFD72DA" w14:textId="77777777" w:rsidR="009B4F89" w:rsidRPr="00336321" w:rsidRDefault="009B4F89" w:rsidP="00336321">
      <w:pPr>
        <w:numPr>
          <w:ilvl w:val="0"/>
          <w:numId w:val="90"/>
        </w:numPr>
        <w:spacing w:before="120" w:after="120" w:line="360" w:lineRule="auto"/>
        <w:jc w:val="left"/>
        <w:rPr>
          <w:sz w:val="22"/>
        </w:rPr>
      </w:pPr>
      <w:r w:rsidRPr="00336321">
        <w:rPr>
          <w:sz w:val="22"/>
        </w:rPr>
        <w:t>Inwentaryzację obiektów w zakresie niezbędnym do realizacji niniejszego zadania Wykonawca wykona przed przystąpieniem do opracowywania projektów wykonawczych.</w:t>
      </w:r>
    </w:p>
    <w:p w14:paraId="322BE4D8" w14:textId="77777777" w:rsidR="009B4F89" w:rsidRPr="00336321" w:rsidRDefault="009B4F89" w:rsidP="00336321">
      <w:pPr>
        <w:numPr>
          <w:ilvl w:val="0"/>
          <w:numId w:val="90"/>
        </w:numPr>
        <w:spacing w:before="120" w:after="120" w:line="360" w:lineRule="auto"/>
        <w:jc w:val="left"/>
        <w:rPr>
          <w:sz w:val="22"/>
        </w:rPr>
      </w:pPr>
      <w:r w:rsidRPr="00336321">
        <w:rPr>
          <w:sz w:val="22"/>
        </w:rPr>
        <w:lastRenderedPageBreak/>
        <w:t>Wykonawca dostarczy Zamawiającemu poprzez Inżyniera dokumentację inwentaryzacji obiektów w formie papierowej w liczbie:</w:t>
      </w:r>
    </w:p>
    <w:p w14:paraId="58F70F87" w14:textId="77777777" w:rsidR="009B4F89" w:rsidRPr="00336321" w:rsidRDefault="009B4F89" w:rsidP="00336321">
      <w:pPr>
        <w:numPr>
          <w:ilvl w:val="1"/>
          <w:numId w:val="90"/>
        </w:numPr>
        <w:spacing w:before="120" w:after="120" w:line="360" w:lineRule="auto"/>
        <w:jc w:val="left"/>
        <w:rPr>
          <w:sz w:val="22"/>
        </w:rPr>
      </w:pPr>
      <w:r w:rsidRPr="00336321">
        <w:rPr>
          <w:sz w:val="22"/>
        </w:rPr>
        <w:t>2 komplety dla Zamawiającego,</w:t>
      </w:r>
    </w:p>
    <w:p w14:paraId="191B9ED0" w14:textId="77777777" w:rsidR="009B4F89" w:rsidRPr="00336321" w:rsidRDefault="009B4F89" w:rsidP="00336321">
      <w:pPr>
        <w:numPr>
          <w:ilvl w:val="1"/>
          <w:numId w:val="90"/>
        </w:numPr>
        <w:spacing w:before="120" w:after="120" w:line="360" w:lineRule="auto"/>
        <w:jc w:val="left"/>
        <w:rPr>
          <w:sz w:val="22"/>
        </w:rPr>
      </w:pPr>
      <w:r w:rsidRPr="00336321">
        <w:rPr>
          <w:sz w:val="22"/>
        </w:rPr>
        <w:t>po 1 (jednym) komplecie dla każdego Użytkownika – właściwego terytorialnie Zakładu Linii Kolejowych (w tym, jeśli zostało ustalone na etapie opracowania danych wyjściowych dla projektowania, również dla jednostek spoza PKP Polskie Linie Kolejowe S.A. zarządzających obiektem),</w:t>
      </w:r>
    </w:p>
    <w:p w14:paraId="53A85333" w14:textId="77777777" w:rsidR="009B4F89" w:rsidRPr="00336321" w:rsidRDefault="009B4F89" w:rsidP="00336321">
      <w:pPr>
        <w:numPr>
          <w:ilvl w:val="0"/>
          <w:numId w:val="90"/>
        </w:numPr>
        <w:spacing w:before="120" w:after="120" w:line="360" w:lineRule="auto"/>
        <w:jc w:val="left"/>
        <w:rPr>
          <w:sz w:val="22"/>
        </w:rPr>
      </w:pPr>
      <w:r w:rsidRPr="00336321">
        <w:rPr>
          <w:sz w:val="22"/>
        </w:rPr>
        <w:t>Wykonawca dostarczy Zamawiającemu poprzez Inżyniera dokumentację inwentaryzacji obiektów w liczbie 6 egzemplarzy w formie nośników elektronicznych (nieedytowalnych, zapisanych na płycie CD/DVD). Dokumentacja w formie elektronicznej zostanie opracowana zgodnie z wymaganiami Zamawiającego określonymi w załączniku nr 2 do niniejszego PFU.</w:t>
      </w:r>
    </w:p>
    <w:p w14:paraId="24E44D55" w14:textId="647616D6" w:rsidR="009B4F89" w:rsidRPr="00336321" w:rsidRDefault="009B4F89" w:rsidP="00336321">
      <w:pPr>
        <w:numPr>
          <w:ilvl w:val="0"/>
          <w:numId w:val="90"/>
        </w:numPr>
        <w:spacing w:before="120" w:after="120" w:line="360" w:lineRule="auto"/>
        <w:jc w:val="left"/>
        <w:rPr>
          <w:sz w:val="22"/>
        </w:rPr>
      </w:pPr>
      <w:r w:rsidRPr="00336321">
        <w:rPr>
          <w:sz w:val="22"/>
        </w:rPr>
        <w:t>Zamawiający ma 21 dni roboczych na zatwierdzenie lub zgłoszenie uwag do otrzymanej dokumentacji a następnie Wykonawca - 10 dni roboczych na dokonanie poprawek. Poprawione materiały podlegają ponownej ocenie do chwili zatwierdzenia wersji końcowej.</w:t>
      </w:r>
    </w:p>
    <w:p w14:paraId="4F583156" w14:textId="77777777" w:rsidR="00956B4B" w:rsidRPr="00336321" w:rsidRDefault="0023689D" w:rsidP="00336321">
      <w:pPr>
        <w:pStyle w:val="Nagwek3"/>
        <w:spacing w:line="360" w:lineRule="auto"/>
        <w:jc w:val="left"/>
        <w:rPr>
          <w:rFonts w:cs="Arial"/>
          <w:color w:val="auto"/>
          <w:szCs w:val="22"/>
        </w:rPr>
      </w:pPr>
      <w:bookmarkStart w:id="791" w:name="_Toc454525951"/>
      <w:bookmarkStart w:id="792" w:name="_Toc454866114"/>
      <w:bookmarkStart w:id="793" w:name="_Toc454866681"/>
      <w:bookmarkStart w:id="794" w:name="_Toc454867111"/>
      <w:bookmarkStart w:id="795" w:name="_Toc455052432"/>
      <w:bookmarkStart w:id="796" w:name="_Toc455053048"/>
      <w:bookmarkStart w:id="797" w:name="_Toc455053664"/>
      <w:bookmarkStart w:id="798" w:name="_Toc455054280"/>
      <w:bookmarkStart w:id="799" w:name="_Toc455060382"/>
      <w:bookmarkStart w:id="800" w:name="_Toc455061011"/>
      <w:bookmarkStart w:id="801" w:name="_Toc455567079"/>
      <w:bookmarkStart w:id="802" w:name="_Toc454525952"/>
      <w:bookmarkStart w:id="803" w:name="_Toc454866115"/>
      <w:bookmarkStart w:id="804" w:name="_Toc454866682"/>
      <w:bookmarkStart w:id="805" w:name="_Toc454867112"/>
      <w:bookmarkStart w:id="806" w:name="_Toc455052433"/>
      <w:bookmarkStart w:id="807" w:name="_Toc455053049"/>
      <w:bookmarkStart w:id="808" w:name="_Toc455053665"/>
      <w:bookmarkStart w:id="809" w:name="_Toc455054281"/>
      <w:bookmarkStart w:id="810" w:name="_Toc455060383"/>
      <w:bookmarkStart w:id="811" w:name="_Toc455061012"/>
      <w:bookmarkStart w:id="812" w:name="_Toc455567080"/>
      <w:bookmarkStart w:id="813" w:name="_Toc454525960"/>
      <w:bookmarkStart w:id="814" w:name="_Toc454866123"/>
      <w:bookmarkStart w:id="815" w:name="_Toc454866690"/>
      <w:bookmarkStart w:id="816" w:name="_Toc454867120"/>
      <w:bookmarkStart w:id="817" w:name="_Toc455052441"/>
      <w:bookmarkStart w:id="818" w:name="_Toc455053057"/>
      <w:bookmarkStart w:id="819" w:name="_Toc455053673"/>
      <w:bookmarkStart w:id="820" w:name="_Toc455054289"/>
      <w:bookmarkStart w:id="821" w:name="_Toc455060391"/>
      <w:bookmarkStart w:id="822" w:name="_Toc455061020"/>
      <w:bookmarkStart w:id="823" w:name="_Toc455567088"/>
      <w:bookmarkStart w:id="824" w:name="_Toc454525961"/>
      <w:bookmarkStart w:id="825" w:name="_Toc454866124"/>
      <w:bookmarkStart w:id="826" w:name="_Toc454866691"/>
      <w:bookmarkStart w:id="827" w:name="_Toc454867121"/>
      <w:bookmarkStart w:id="828" w:name="_Toc455052442"/>
      <w:bookmarkStart w:id="829" w:name="_Toc455053058"/>
      <w:bookmarkStart w:id="830" w:name="_Toc455053674"/>
      <w:bookmarkStart w:id="831" w:name="_Toc455054290"/>
      <w:bookmarkStart w:id="832" w:name="_Toc455060392"/>
      <w:bookmarkStart w:id="833" w:name="_Toc455061021"/>
      <w:bookmarkStart w:id="834" w:name="_Toc455567089"/>
      <w:bookmarkStart w:id="835" w:name="_Toc454525962"/>
      <w:bookmarkStart w:id="836" w:name="_Toc454866125"/>
      <w:bookmarkStart w:id="837" w:name="_Toc454866692"/>
      <w:bookmarkStart w:id="838" w:name="_Toc454867122"/>
      <w:bookmarkStart w:id="839" w:name="_Toc455052443"/>
      <w:bookmarkStart w:id="840" w:name="_Toc455053059"/>
      <w:bookmarkStart w:id="841" w:name="_Toc455053675"/>
      <w:bookmarkStart w:id="842" w:name="_Toc455054291"/>
      <w:bookmarkStart w:id="843" w:name="_Toc455060393"/>
      <w:bookmarkStart w:id="844" w:name="_Toc455061022"/>
      <w:bookmarkStart w:id="845" w:name="_Toc455567090"/>
      <w:bookmarkStart w:id="846" w:name="_Toc454525963"/>
      <w:bookmarkStart w:id="847" w:name="_Toc454866126"/>
      <w:bookmarkStart w:id="848" w:name="_Toc454866693"/>
      <w:bookmarkStart w:id="849" w:name="_Toc454867123"/>
      <w:bookmarkStart w:id="850" w:name="_Toc455052444"/>
      <w:bookmarkStart w:id="851" w:name="_Toc455053060"/>
      <w:bookmarkStart w:id="852" w:name="_Toc455053676"/>
      <w:bookmarkStart w:id="853" w:name="_Toc455054292"/>
      <w:bookmarkStart w:id="854" w:name="_Toc455060394"/>
      <w:bookmarkStart w:id="855" w:name="_Toc455061023"/>
      <w:bookmarkStart w:id="856" w:name="_Toc455567091"/>
      <w:bookmarkStart w:id="857" w:name="_Toc454525965"/>
      <w:bookmarkStart w:id="858" w:name="_Toc454866128"/>
      <w:bookmarkStart w:id="859" w:name="_Toc454866695"/>
      <w:bookmarkStart w:id="860" w:name="_Toc454867125"/>
      <w:bookmarkStart w:id="861" w:name="_Toc455052446"/>
      <w:bookmarkStart w:id="862" w:name="_Toc455053062"/>
      <w:bookmarkStart w:id="863" w:name="_Toc455053678"/>
      <w:bookmarkStart w:id="864" w:name="_Toc455054294"/>
      <w:bookmarkStart w:id="865" w:name="_Toc455060396"/>
      <w:bookmarkStart w:id="866" w:name="_Toc455061025"/>
      <w:bookmarkStart w:id="867" w:name="_Toc455567093"/>
      <w:bookmarkStart w:id="868" w:name="_Toc454525969"/>
      <w:bookmarkStart w:id="869" w:name="_Toc454866132"/>
      <w:bookmarkStart w:id="870" w:name="_Toc454866699"/>
      <w:bookmarkStart w:id="871" w:name="_Toc454867129"/>
      <w:bookmarkStart w:id="872" w:name="_Toc455052450"/>
      <w:bookmarkStart w:id="873" w:name="_Toc455053066"/>
      <w:bookmarkStart w:id="874" w:name="_Toc455053682"/>
      <w:bookmarkStart w:id="875" w:name="_Toc455054298"/>
      <w:bookmarkStart w:id="876" w:name="_Toc455060400"/>
      <w:bookmarkStart w:id="877" w:name="_Toc455061029"/>
      <w:bookmarkStart w:id="878" w:name="_Toc455567097"/>
      <w:bookmarkStart w:id="879" w:name="_Toc454525970"/>
      <w:bookmarkStart w:id="880" w:name="_Toc454866133"/>
      <w:bookmarkStart w:id="881" w:name="_Toc454866700"/>
      <w:bookmarkStart w:id="882" w:name="_Toc454867130"/>
      <w:bookmarkStart w:id="883" w:name="_Toc455052451"/>
      <w:bookmarkStart w:id="884" w:name="_Toc455053067"/>
      <w:bookmarkStart w:id="885" w:name="_Toc455053683"/>
      <w:bookmarkStart w:id="886" w:name="_Toc455054299"/>
      <w:bookmarkStart w:id="887" w:name="_Toc455060401"/>
      <w:bookmarkStart w:id="888" w:name="_Toc455061030"/>
      <w:bookmarkStart w:id="889" w:name="_Toc455567098"/>
      <w:bookmarkStart w:id="890" w:name="_Toc454525971"/>
      <w:bookmarkStart w:id="891" w:name="_Toc454866134"/>
      <w:bookmarkStart w:id="892" w:name="_Toc454866701"/>
      <w:bookmarkStart w:id="893" w:name="_Toc454867131"/>
      <w:bookmarkStart w:id="894" w:name="_Toc455052452"/>
      <w:bookmarkStart w:id="895" w:name="_Toc455053068"/>
      <w:bookmarkStart w:id="896" w:name="_Toc455053684"/>
      <w:bookmarkStart w:id="897" w:name="_Toc455054300"/>
      <w:bookmarkStart w:id="898" w:name="_Toc455060402"/>
      <w:bookmarkStart w:id="899" w:name="_Toc455061031"/>
      <w:bookmarkStart w:id="900" w:name="_Toc455567099"/>
      <w:bookmarkStart w:id="901" w:name="_Toc399161931"/>
      <w:bookmarkStart w:id="902" w:name="_Toc399161932"/>
      <w:bookmarkStart w:id="903" w:name="_Toc399161940"/>
      <w:bookmarkStart w:id="904" w:name="_Toc391469714"/>
      <w:bookmarkStart w:id="905" w:name="_Toc391470996"/>
      <w:bookmarkStart w:id="906" w:name="_Ref402788724"/>
      <w:bookmarkStart w:id="907" w:name="_Toc405358195"/>
      <w:bookmarkStart w:id="908" w:name="_Toc406653709"/>
      <w:bookmarkStart w:id="909" w:name="_Toc450138192"/>
      <w:bookmarkStart w:id="910" w:name="_Toc450139724"/>
      <w:bookmarkStart w:id="911" w:name="_Toc455741320"/>
      <w:bookmarkStart w:id="912" w:name="_Toc455741519"/>
      <w:bookmarkStart w:id="913" w:name="_Toc207190662"/>
      <w:bookmarkStart w:id="914" w:name="_Toc454201003"/>
      <w:bookmarkStart w:id="915" w:name="_Toc454202490"/>
      <w:bookmarkStart w:id="916" w:name="_Toc460409440"/>
      <w:bookmarkStart w:id="917" w:name="_Toc461199137"/>
      <w:bookmarkStart w:id="918" w:name="_Toc461791182"/>
      <w:bookmarkStart w:id="919" w:name="_Toc461803259"/>
      <w:bookmarkStart w:id="920" w:name="_Toc474152508"/>
      <w:bookmarkStart w:id="921" w:name="_Toc3975331"/>
      <w:bookmarkStart w:id="922" w:name="_Toc4159267"/>
      <w:bookmarkStart w:id="923" w:name="_Toc4159725"/>
      <w:bookmarkStart w:id="924" w:name="_Ref346697967"/>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336321">
        <w:rPr>
          <w:rFonts w:cs="Arial"/>
          <w:color w:val="auto"/>
          <w:szCs w:val="22"/>
        </w:rPr>
        <w:t>Geodezyjna dokumentacja do celów projektowych</w:t>
      </w:r>
      <w:bookmarkEnd w:id="904"/>
      <w:bookmarkEnd w:id="905"/>
      <w:bookmarkEnd w:id="906"/>
      <w:bookmarkEnd w:id="907"/>
      <w:bookmarkEnd w:id="908"/>
      <w:bookmarkEnd w:id="909"/>
      <w:bookmarkEnd w:id="910"/>
      <w:bookmarkEnd w:id="911"/>
      <w:bookmarkEnd w:id="912"/>
      <w:bookmarkEnd w:id="913"/>
      <w:r w:rsidRPr="00336321">
        <w:rPr>
          <w:rFonts w:cs="Arial"/>
          <w:color w:val="auto"/>
          <w:szCs w:val="22"/>
        </w:rPr>
        <w:t xml:space="preserve"> </w:t>
      </w:r>
      <w:bookmarkEnd w:id="914"/>
      <w:bookmarkEnd w:id="915"/>
    </w:p>
    <w:bookmarkEnd w:id="916"/>
    <w:bookmarkEnd w:id="917"/>
    <w:bookmarkEnd w:id="918"/>
    <w:bookmarkEnd w:id="919"/>
    <w:bookmarkEnd w:id="920"/>
    <w:bookmarkEnd w:id="921"/>
    <w:bookmarkEnd w:id="922"/>
    <w:bookmarkEnd w:id="923"/>
    <w:p w14:paraId="147AB031" w14:textId="77777777" w:rsidR="00935219" w:rsidRPr="00336321" w:rsidRDefault="00935219" w:rsidP="00336321">
      <w:pPr>
        <w:spacing w:before="100" w:beforeAutospacing="1" w:after="100" w:afterAutospacing="1" w:line="360" w:lineRule="auto"/>
        <w:ind w:firstLine="0"/>
        <w:jc w:val="left"/>
        <w:rPr>
          <w:sz w:val="22"/>
        </w:rPr>
      </w:pPr>
      <w:r w:rsidRPr="00336321">
        <w:rPr>
          <w:sz w:val="22"/>
        </w:rPr>
        <w:t>Wykonawca we własnym zakresie pozyska geodezyjną dokumentację do celów projektowych. Geodezyjną dokumentację do celów projektowych stanowią:</w:t>
      </w:r>
    </w:p>
    <w:p w14:paraId="41C60BC3" w14:textId="77777777" w:rsidR="00935219" w:rsidRPr="00336321" w:rsidRDefault="00935219" w:rsidP="00336321">
      <w:pPr>
        <w:pStyle w:val="Akapitzlist"/>
        <w:numPr>
          <w:ilvl w:val="0"/>
          <w:numId w:val="80"/>
        </w:numPr>
        <w:spacing w:before="100" w:beforeAutospacing="1" w:after="100" w:afterAutospacing="1" w:line="360" w:lineRule="auto"/>
        <w:ind w:left="426"/>
        <w:jc w:val="left"/>
        <w:rPr>
          <w:sz w:val="22"/>
        </w:rPr>
      </w:pPr>
      <w:r w:rsidRPr="00336321">
        <w:rPr>
          <w:sz w:val="22"/>
        </w:rPr>
        <w:t>aktualne cyfrowe mapy do celów projektowych, które będą wykorzystywane do opracowania dokumentacji projektowej, zarówno dla robót wymagających pozwolenia na budowę jak również dla robót podlegających zgłoszeniu. Mapy do celów projektowych winny obejmować swoim zakresem tereny zamknięte oraz w razie potrzeby tereny przyległe do linii kolejowej o szerokości niezbędnej do prawidłowego opracowania całej wymaganej dokumentacji projektowej. Mapa do celów projektowych powinna zawierać aktualne, sprawdzone i zweryfikowane dane ewidencyjne (nr działek ewidencyjnych i przebieg granic działek ewidenycjnych);</w:t>
      </w:r>
    </w:p>
    <w:p w14:paraId="10748899" w14:textId="77777777" w:rsidR="00935219" w:rsidRPr="00336321" w:rsidRDefault="00935219" w:rsidP="00336321">
      <w:pPr>
        <w:pStyle w:val="Akapitzlist"/>
        <w:numPr>
          <w:ilvl w:val="0"/>
          <w:numId w:val="80"/>
        </w:numPr>
        <w:spacing w:before="100" w:beforeAutospacing="1" w:after="100" w:afterAutospacing="1" w:line="360" w:lineRule="auto"/>
        <w:ind w:left="426"/>
        <w:jc w:val="left"/>
        <w:rPr>
          <w:sz w:val="22"/>
        </w:rPr>
      </w:pPr>
      <w:r w:rsidRPr="00336321">
        <w:rPr>
          <w:sz w:val="22"/>
        </w:rPr>
        <w:t>inne opracowania na podstawie wyników dodatkowych pomiarów geodezyjnych wykonanych na potrzeby sporządzenia kompletnej dokumentacji projektowej.</w:t>
      </w:r>
    </w:p>
    <w:p w14:paraId="27F075F8" w14:textId="77777777" w:rsidR="009B4F89" w:rsidRPr="00336321" w:rsidRDefault="009B4F89" w:rsidP="00336321">
      <w:pPr>
        <w:widowControl w:val="0"/>
        <w:autoSpaceDE w:val="0"/>
        <w:autoSpaceDN w:val="0"/>
        <w:adjustRightInd w:val="0"/>
        <w:spacing w:line="360" w:lineRule="auto"/>
        <w:ind w:firstLine="0"/>
        <w:jc w:val="left"/>
        <w:textAlignment w:val="baseline"/>
        <w:rPr>
          <w:bCs/>
          <w:sz w:val="22"/>
          <w:lang w:eastAsia="pl-PL"/>
        </w:rPr>
      </w:pPr>
      <w:r w:rsidRPr="00336321">
        <w:rPr>
          <w:bCs/>
          <w:sz w:val="22"/>
          <w:lang w:eastAsia="pl-PL"/>
        </w:rPr>
        <w:t xml:space="preserve">Przed wykonaniem pomiarów w celu sporządzenia map do celów projektowych Wykonawca sprawdzi dokładność i stan pionowej i poziomej osnowy geodezyjnej i w razie potrzeby założy dodatkowe punkty osnowy geodezyjnej o dokładności określonej w branżowym </w:t>
      </w:r>
      <w:r w:rsidRPr="00336321">
        <w:rPr>
          <w:bCs/>
          <w:sz w:val="22"/>
          <w:lang w:eastAsia="pl-PL"/>
        </w:rPr>
        <w:lastRenderedPageBreak/>
        <w:t>standardzie Ig-6. Stabilizacja nowych punktów osnowy geodezyjnej co do zasady powinna być na kolejowym terenie zamkniętym w miejscach, gdzie nie będą prowadzone prace budowlane i punkty nie będą narażone na zniszczenie.</w:t>
      </w:r>
    </w:p>
    <w:p w14:paraId="5A0A6429" w14:textId="77777777" w:rsidR="00935219" w:rsidRPr="00336321" w:rsidRDefault="00935219" w:rsidP="00336321">
      <w:pPr>
        <w:spacing w:line="360" w:lineRule="auto"/>
        <w:ind w:firstLine="0"/>
        <w:jc w:val="left"/>
        <w:rPr>
          <w:sz w:val="22"/>
        </w:rPr>
      </w:pPr>
    </w:p>
    <w:p w14:paraId="5BB14E50" w14:textId="77777777" w:rsidR="00935219" w:rsidRPr="00336321" w:rsidRDefault="00935219" w:rsidP="00336321">
      <w:pPr>
        <w:spacing w:line="360" w:lineRule="auto"/>
        <w:ind w:firstLine="0"/>
        <w:jc w:val="left"/>
        <w:rPr>
          <w:sz w:val="22"/>
        </w:rPr>
      </w:pPr>
      <w:r w:rsidRPr="00336321">
        <w:rPr>
          <w:sz w:val="22"/>
        </w:rPr>
        <w:t>Geodezyjna dokumentacja do celów projektowych powinna zostać opracowana zgodnie z:</w:t>
      </w:r>
    </w:p>
    <w:p w14:paraId="240AAEF4" w14:textId="77777777" w:rsidR="009B4F89" w:rsidRPr="00336321" w:rsidRDefault="009B4F89" w:rsidP="00336321">
      <w:pPr>
        <w:numPr>
          <w:ilvl w:val="0"/>
          <w:numId w:val="91"/>
        </w:numPr>
        <w:spacing w:before="120" w:after="120" w:line="360" w:lineRule="auto"/>
        <w:jc w:val="left"/>
        <w:rPr>
          <w:noProof/>
          <w:sz w:val="22"/>
        </w:rPr>
      </w:pPr>
      <w:r w:rsidRPr="00336321">
        <w:rPr>
          <w:noProof/>
          <w:sz w:val="22"/>
        </w:rPr>
        <w:t>obowiązującymi państwowymi przepisami Prawa;</w:t>
      </w:r>
    </w:p>
    <w:p w14:paraId="48E685E1" w14:textId="77777777" w:rsidR="009B4F89" w:rsidRPr="00336321" w:rsidRDefault="009B4F89" w:rsidP="00336321">
      <w:pPr>
        <w:numPr>
          <w:ilvl w:val="0"/>
          <w:numId w:val="91"/>
        </w:numPr>
        <w:spacing w:before="120" w:after="120" w:line="360" w:lineRule="auto"/>
        <w:jc w:val="left"/>
        <w:rPr>
          <w:noProof/>
          <w:sz w:val="22"/>
        </w:rPr>
      </w:pPr>
      <w:r w:rsidRPr="00336321">
        <w:rPr>
          <w:noProof/>
          <w:sz w:val="22"/>
        </w:rPr>
        <w:t>Standardem dla kolejowej osnowy geodezyjnej, znaków regulacji osi torów, wykonywania pomiarów geodezyjnych oraz opracowań map na zlecenie PKP Polskie Linie Kolejowe S.A. Ig-6 (uchwała 849/2024 Zarządu PKP Polskie Linie Kolejowe S.A. z dnia 10 września 2024 r.);</w:t>
      </w:r>
    </w:p>
    <w:p w14:paraId="4EAAEE44" w14:textId="77777777" w:rsidR="009B4F89" w:rsidRPr="00336321" w:rsidRDefault="009B4F89" w:rsidP="00336321">
      <w:pPr>
        <w:numPr>
          <w:ilvl w:val="0"/>
          <w:numId w:val="91"/>
        </w:numPr>
        <w:spacing w:before="120" w:after="120" w:line="360" w:lineRule="auto"/>
        <w:jc w:val="left"/>
        <w:rPr>
          <w:noProof/>
          <w:sz w:val="22"/>
        </w:rPr>
      </w:pPr>
      <w:r w:rsidRPr="00336321">
        <w:rPr>
          <w:noProof/>
          <w:sz w:val="22"/>
        </w:rPr>
        <w:t>Standardem technicznym „O organizacji i wykonywaniu pomiarów w geodezji kolejowej” GK-1 (Uchwała Nr 8 Zarządu PKP S.A. z dnia 12 stycznia 2016 r.).</w:t>
      </w:r>
    </w:p>
    <w:p w14:paraId="1357BC6E" w14:textId="77777777" w:rsidR="009B4F89" w:rsidRPr="00336321" w:rsidRDefault="009B4F89" w:rsidP="00336321">
      <w:pPr>
        <w:spacing w:before="120" w:after="120" w:line="360" w:lineRule="auto"/>
        <w:ind w:firstLine="0"/>
        <w:jc w:val="left"/>
        <w:rPr>
          <w:sz w:val="22"/>
        </w:rPr>
      </w:pPr>
      <w:r w:rsidRPr="00336321">
        <w:rPr>
          <w:sz w:val="22"/>
        </w:rPr>
        <w:t>Przed złożeniem opracowanej dokumentacji z wykonanych map do celów projektowych, we właściwym terytorialnie KODGiK a w przypadku opracowania wykraczającego poza teren zamknięty we właściwym terytorialnie PODGiK, należy zastosować procedury związane z zaopiniowaniem ww. dokumentacji zgodnie z Instrukcją Ig</w:t>
      </w:r>
      <w:r w:rsidRPr="00336321">
        <w:rPr>
          <w:sz w:val="22"/>
        </w:rPr>
        <w:noBreakHyphen/>
        <w:t>1 Rodzaje i obieg dokumentacji geodezyjno-kartograficznej w PKP Polskie Linie Kolejowe S.A., wprowadzonej zarządzeniem nr 33/2015 Zarządu PKP Polskie Linie Kolejowe S.A. z dnia 21 lipca 2015 r. zmienionej uchwałą Nr 848/2024 Zarządu PKP Polskie Linie Kolejowe S.A. z dnia 10 września 2024 r.</w:t>
      </w:r>
    </w:p>
    <w:p w14:paraId="22D0DB6A" w14:textId="0980215D" w:rsidR="00935219" w:rsidRPr="00336321" w:rsidRDefault="00935219" w:rsidP="00336321">
      <w:pPr>
        <w:spacing w:before="120" w:after="120" w:line="360" w:lineRule="auto"/>
        <w:ind w:firstLine="0"/>
        <w:jc w:val="left"/>
        <w:rPr>
          <w:sz w:val="22"/>
        </w:rPr>
      </w:pPr>
      <w:r w:rsidRPr="00336321">
        <w:rPr>
          <w:sz w:val="22"/>
        </w:rPr>
        <w:t xml:space="preserve">Ostateczną zaopiniowaną pozytywnie wersję cyfrowej mapy do celów projektowych w formacie *.dwg za pośrednictwem Zespołu prowadzącego projekt, należy przekazać do odpowiedniego terenowo Wydziału Geodezji Biura Nieruchomości i Geodezji Kolejowej </w:t>
      </w:r>
      <w:r w:rsidR="00AB4590" w:rsidRPr="00336321">
        <w:rPr>
          <w:sz w:val="22"/>
        </w:rPr>
        <w:t>PLK SA</w:t>
      </w:r>
    </w:p>
    <w:p w14:paraId="417E3192" w14:textId="77777777" w:rsidR="00935219" w:rsidRPr="00336321" w:rsidRDefault="00935219" w:rsidP="00336321">
      <w:pPr>
        <w:spacing w:before="120" w:after="120" w:line="360" w:lineRule="auto"/>
        <w:ind w:firstLine="0"/>
        <w:jc w:val="left"/>
        <w:rPr>
          <w:sz w:val="22"/>
        </w:rPr>
      </w:pPr>
      <w:r w:rsidRPr="00336321">
        <w:rPr>
          <w:sz w:val="22"/>
        </w:rPr>
        <w:t>Wykonawca przekaże Zamawiającemu dane o poziomej i pionowej osnowie geodezyjnej wykorzystanej do opracowania mapy do celów projektowych. Dane te powinny zawierać dokładność, sposób stabilizacji, opisy topograficzne punktów i wykaz współrzędnych x,y,z.</w:t>
      </w:r>
    </w:p>
    <w:p w14:paraId="2140937F" w14:textId="77777777" w:rsidR="00935219" w:rsidRPr="00336321" w:rsidRDefault="00935219" w:rsidP="00336321">
      <w:pPr>
        <w:pStyle w:val="Akapit"/>
        <w:spacing w:line="360" w:lineRule="auto"/>
        <w:jc w:val="left"/>
      </w:pPr>
      <w:r w:rsidRPr="00336321">
        <w:t>W trakcie opracowania mapy do celów projektowych, Wykonawca powinien przeprowadzić proces sprawdzenia zgodności granic działek ewidencyjnych stanowiących kolejowy teren zamknięty ze stanem faktycznym:</w:t>
      </w:r>
    </w:p>
    <w:p w14:paraId="4567205D" w14:textId="77777777" w:rsidR="00935219" w:rsidRPr="00336321" w:rsidRDefault="00935219" w:rsidP="00336321">
      <w:pPr>
        <w:pStyle w:val="Akapitzlist"/>
        <w:numPr>
          <w:ilvl w:val="0"/>
          <w:numId w:val="23"/>
        </w:numPr>
        <w:spacing w:line="360" w:lineRule="auto"/>
        <w:contextualSpacing w:val="0"/>
        <w:jc w:val="left"/>
        <w:rPr>
          <w:sz w:val="22"/>
        </w:rPr>
      </w:pPr>
      <w:r w:rsidRPr="00336321">
        <w:rPr>
          <w:sz w:val="22"/>
        </w:rPr>
        <w:t xml:space="preserve">Wykonawca pozyska aktualne dane dotyczące granic działek ewidencyjnych obszaru kolejowego z  PZGiK oraz PKP S.A.; </w:t>
      </w:r>
    </w:p>
    <w:p w14:paraId="20517697" w14:textId="77777777" w:rsidR="00935219" w:rsidRPr="00336321" w:rsidRDefault="00935219" w:rsidP="00336321">
      <w:pPr>
        <w:pStyle w:val="Akapitzlist"/>
        <w:numPr>
          <w:ilvl w:val="0"/>
          <w:numId w:val="23"/>
        </w:numPr>
        <w:spacing w:line="360" w:lineRule="auto"/>
        <w:contextualSpacing w:val="0"/>
        <w:jc w:val="left"/>
        <w:rPr>
          <w:sz w:val="22"/>
        </w:rPr>
      </w:pPr>
      <w:r w:rsidRPr="00336321">
        <w:rPr>
          <w:sz w:val="22"/>
        </w:rPr>
        <w:t>Wykonawca dokona analizy porównawczej zgodności przebiegu granic pozyskanych ze źródeł wymienionych w pkt1;</w:t>
      </w:r>
    </w:p>
    <w:p w14:paraId="703F3A6C" w14:textId="77777777" w:rsidR="00935219" w:rsidRPr="00336321" w:rsidRDefault="00935219" w:rsidP="00336321">
      <w:pPr>
        <w:pStyle w:val="Akapitzlist"/>
        <w:numPr>
          <w:ilvl w:val="0"/>
          <w:numId w:val="23"/>
        </w:numPr>
        <w:spacing w:line="360" w:lineRule="auto"/>
        <w:contextualSpacing w:val="0"/>
        <w:jc w:val="left"/>
        <w:rPr>
          <w:sz w:val="22"/>
        </w:rPr>
      </w:pPr>
      <w:r w:rsidRPr="00336321">
        <w:rPr>
          <w:sz w:val="22"/>
        </w:rPr>
        <w:lastRenderedPageBreak/>
        <w:t>wynik analizy porównawczej w formie tabelarycznego i graficznego zestawienia zaobserwowanych rozbieżności podlega przekazaniu i uzgodnieniu z Zamawiającym;</w:t>
      </w:r>
    </w:p>
    <w:p w14:paraId="44B12A95" w14:textId="77777777" w:rsidR="00935219" w:rsidRPr="00336321" w:rsidRDefault="00935219" w:rsidP="00336321">
      <w:pPr>
        <w:pStyle w:val="Akapitzlist"/>
        <w:numPr>
          <w:ilvl w:val="0"/>
          <w:numId w:val="23"/>
        </w:numPr>
        <w:spacing w:line="360" w:lineRule="auto"/>
        <w:contextualSpacing w:val="0"/>
        <w:jc w:val="left"/>
        <w:rPr>
          <w:sz w:val="22"/>
        </w:rPr>
      </w:pPr>
      <w:r w:rsidRPr="00336321">
        <w:rPr>
          <w:sz w:val="22"/>
        </w:rPr>
        <w:t>w przypadku stwierdzenia rozbieżności danych, które mogą wpływać na rzetelność opracowania dokumentacji projektowej, a w szczególności na określenie terenu rozgraniczającego realizację inwestycji, Wykonawca przeprowadzi szczegółowe postępowanie doprawadzające do zgodności danych ewidenycjnych w porozumieniu i wg procedur określonych w KODGiK oraz PODGiK</w:t>
      </w:r>
    </w:p>
    <w:p w14:paraId="28F555A6" w14:textId="77777777" w:rsidR="00935219" w:rsidRPr="00336321" w:rsidRDefault="00935219" w:rsidP="00336321">
      <w:pPr>
        <w:spacing w:line="360" w:lineRule="auto"/>
        <w:jc w:val="left"/>
        <w:rPr>
          <w:i/>
          <w:color w:val="2E74B5" w:themeColor="accent1" w:themeShade="BF"/>
          <w:sz w:val="22"/>
          <w:highlight w:val="yellow"/>
        </w:rPr>
      </w:pPr>
    </w:p>
    <w:p w14:paraId="2692ED71" w14:textId="74DB29D8" w:rsidR="009B4F89" w:rsidRPr="00336321" w:rsidRDefault="0009206F" w:rsidP="00336321">
      <w:pPr>
        <w:pStyle w:val="Nagwek3"/>
        <w:spacing w:line="360" w:lineRule="auto"/>
        <w:jc w:val="left"/>
        <w:rPr>
          <w:rFonts w:cs="Arial"/>
          <w:szCs w:val="22"/>
        </w:rPr>
      </w:pPr>
      <w:bookmarkStart w:id="925" w:name="_Toc459989931"/>
      <w:bookmarkStart w:id="926" w:name="_Toc460408815"/>
      <w:bookmarkStart w:id="927" w:name="_Toc461173338"/>
      <w:bookmarkStart w:id="928" w:name="_Toc461186627"/>
      <w:bookmarkStart w:id="929" w:name="_Toc461187022"/>
      <w:bookmarkStart w:id="930" w:name="_Toc461188344"/>
      <w:bookmarkStart w:id="931" w:name="_Toc461188647"/>
      <w:bookmarkStart w:id="932" w:name="_Toc461188857"/>
      <w:bookmarkStart w:id="933" w:name="_Toc461198475"/>
      <w:bookmarkStart w:id="934" w:name="_Toc461199287"/>
      <w:bookmarkStart w:id="935" w:name="_Toc461528386"/>
      <w:bookmarkStart w:id="936" w:name="_Toc461784394"/>
      <w:bookmarkStart w:id="937" w:name="_Toc461791184"/>
      <w:bookmarkStart w:id="938" w:name="_Toc461794327"/>
      <w:bookmarkStart w:id="939" w:name="_Toc461803261"/>
      <w:bookmarkStart w:id="940" w:name="_Toc459989932"/>
      <w:bookmarkStart w:id="941" w:name="_Toc460408816"/>
      <w:bookmarkStart w:id="942" w:name="_Toc461173339"/>
      <w:bookmarkStart w:id="943" w:name="_Toc461186628"/>
      <w:bookmarkStart w:id="944" w:name="_Toc461187023"/>
      <w:bookmarkStart w:id="945" w:name="_Toc461188345"/>
      <w:bookmarkStart w:id="946" w:name="_Toc461188648"/>
      <w:bookmarkStart w:id="947" w:name="_Toc461188858"/>
      <w:bookmarkStart w:id="948" w:name="_Toc461198476"/>
      <w:bookmarkStart w:id="949" w:name="_Toc461199288"/>
      <w:bookmarkStart w:id="950" w:name="_Toc461528387"/>
      <w:bookmarkStart w:id="951" w:name="_Toc461784395"/>
      <w:bookmarkStart w:id="952" w:name="_Toc461784599"/>
      <w:bookmarkStart w:id="953" w:name="_Toc461791185"/>
      <w:bookmarkStart w:id="954" w:name="_Toc461794328"/>
      <w:bookmarkStart w:id="955" w:name="_Toc461803262"/>
      <w:bookmarkStart w:id="956" w:name="_Toc459989933"/>
      <w:bookmarkStart w:id="957" w:name="_Toc460408817"/>
      <w:bookmarkStart w:id="958" w:name="_Toc461173340"/>
      <w:bookmarkStart w:id="959" w:name="_Toc461186629"/>
      <w:bookmarkStart w:id="960" w:name="_Toc461187024"/>
      <w:bookmarkStart w:id="961" w:name="_Toc461188346"/>
      <w:bookmarkStart w:id="962" w:name="_Toc461188649"/>
      <w:bookmarkStart w:id="963" w:name="_Toc461188859"/>
      <w:bookmarkStart w:id="964" w:name="_Toc461198477"/>
      <w:bookmarkStart w:id="965" w:name="_Toc461199289"/>
      <w:bookmarkStart w:id="966" w:name="_Toc461528388"/>
      <w:bookmarkStart w:id="967" w:name="_Toc461784396"/>
      <w:bookmarkStart w:id="968" w:name="_Toc461784600"/>
      <w:bookmarkStart w:id="969" w:name="_Toc461791186"/>
      <w:bookmarkStart w:id="970" w:name="_Toc461794329"/>
      <w:bookmarkStart w:id="971" w:name="_Toc461803263"/>
      <w:bookmarkStart w:id="972" w:name="_Toc459989934"/>
      <w:bookmarkStart w:id="973" w:name="_Toc460408818"/>
      <w:bookmarkStart w:id="974" w:name="_Toc461173341"/>
      <w:bookmarkStart w:id="975" w:name="_Toc461186630"/>
      <w:bookmarkStart w:id="976" w:name="_Toc461187025"/>
      <w:bookmarkStart w:id="977" w:name="_Toc461188347"/>
      <w:bookmarkStart w:id="978" w:name="_Toc461188650"/>
      <w:bookmarkStart w:id="979" w:name="_Toc461188860"/>
      <w:bookmarkStart w:id="980" w:name="_Toc461198478"/>
      <w:bookmarkStart w:id="981" w:name="_Toc461199290"/>
      <w:bookmarkStart w:id="982" w:name="_Toc461528389"/>
      <w:bookmarkStart w:id="983" w:name="_Toc461784397"/>
      <w:bookmarkStart w:id="984" w:name="_Toc461784601"/>
      <w:bookmarkStart w:id="985" w:name="_Toc461791187"/>
      <w:bookmarkStart w:id="986" w:name="_Toc461794330"/>
      <w:bookmarkStart w:id="987" w:name="_Toc461803264"/>
      <w:bookmarkStart w:id="988" w:name="_Toc459989935"/>
      <w:bookmarkStart w:id="989" w:name="_Toc460408819"/>
      <w:bookmarkStart w:id="990" w:name="_Toc461173342"/>
      <w:bookmarkStart w:id="991" w:name="_Toc461186631"/>
      <w:bookmarkStart w:id="992" w:name="_Toc461187026"/>
      <w:bookmarkStart w:id="993" w:name="_Toc461188348"/>
      <w:bookmarkStart w:id="994" w:name="_Toc461188651"/>
      <w:bookmarkStart w:id="995" w:name="_Toc461188861"/>
      <w:bookmarkStart w:id="996" w:name="_Toc461198479"/>
      <w:bookmarkStart w:id="997" w:name="_Toc461199291"/>
      <w:bookmarkStart w:id="998" w:name="_Toc461528390"/>
      <w:bookmarkStart w:id="999" w:name="_Toc461784398"/>
      <w:bookmarkStart w:id="1000" w:name="_Toc461784602"/>
      <w:bookmarkStart w:id="1001" w:name="_Toc461791188"/>
      <w:bookmarkStart w:id="1002" w:name="_Toc461794331"/>
      <w:bookmarkStart w:id="1003" w:name="_Toc461803265"/>
      <w:bookmarkStart w:id="1004" w:name="_Toc459989936"/>
      <w:bookmarkStart w:id="1005" w:name="_Toc460408820"/>
      <w:bookmarkStart w:id="1006" w:name="_Toc461173343"/>
      <w:bookmarkStart w:id="1007" w:name="_Toc461186632"/>
      <w:bookmarkStart w:id="1008" w:name="_Toc461187027"/>
      <w:bookmarkStart w:id="1009" w:name="_Toc461188349"/>
      <w:bookmarkStart w:id="1010" w:name="_Toc461188652"/>
      <w:bookmarkStart w:id="1011" w:name="_Toc461188862"/>
      <w:bookmarkStart w:id="1012" w:name="_Toc461198480"/>
      <w:bookmarkStart w:id="1013" w:name="_Toc461199292"/>
      <w:bookmarkStart w:id="1014" w:name="_Toc461528391"/>
      <w:bookmarkStart w:id="1015" w:name="_Toc461784399"/>
      <w:bookmarkStart w:id="1016" w:name="_Toc461784603"/>
      <w:bookmarkStart w:id="1017" w:name="_Toc461791189"/>
      <w:bookmarkStart w:id="1018" w:name="_Toc461794332"/>
      <w:bookmarkStart w:id="1019" w:name="_Toc461803266"/>
      <w:bookmarkStart w:id="1020" w:name="_Toc459989937"/>
      <w:bookmarkStart w:id="1021" w:name="_Toc460408821"/>
      <w:bookmarkStart w:id="1022" w:name="_Toc461173344"/>
      <w:bookmarkStart w:id="1023" w:name="_Toc461186633"/>
      <w:bookmarkStart w:id="1024" w:name="_Toc461187028"/>
      <w:bookmarkStart w:id="1025" w:name="_Toc461188350"/>
      <w:bookmarkStart w:id="1026" w:name="_Toc461188653"/>
      <w:bookmarkStart w:id="1027" w:name="_Toc461188863"/>
      <w:bookmarkStart w:id="1028" w:name="_Toc461198481"/>
      <w:bookmarkStart w:id="1029" w:name="_Toc461199293"/>
      <w:bookmarkStart w:id="1030" w:name="_Toc461528392"/>
      <w:bookmarkStart w:id="1031" w:name="_Toc461784400"/>
      <w:bookmarkStart w:id="1032" w:name="_Toc461784604"/>
      <w:bookmarkStart w:id="1033" w:name="_Toc461791190"/>
      <w:bookmarkStart w:id="1034" w:name="_Toc461794333"/>
      <w:bookmarkStart w:id="1035" w:name="_Toc461803267"/>
      <w:bookmarkStart w:id="1036" w:name="_Toc459989938"/>
      <w:bookmarkStart w:id="1037" w:name="_Toc460408822"/>
      <w:bookmarkStart w:id="1038" w:name="_Toc461173345"/>
      <w:bookmarkStart w:id="1039" w:name="_Toc461186634"/>
      <w:bookmarkStart w:id="1040" w:name="_Toc461187029"/>
      <w:bookmarkStart w:id="1041" w:name="_Toc461188351"/>
      <w:bookmarkStart w:id="1042" w:name="_Toc461188654"/>
      <w:bookmarkStart w:id="1043" w:name="_Toc461188864"/>
      <w:bookmarkStart w:id="1044" w:name="_Toc461198482"/>
      <w:bookmarkStart w:id="1045" w:name="_Toc461199294"/>
      <w:bookmarkStart w:id="1046" w:name="_Toc461528393"/>
      <w:bookmarkStart w:id="1047" w:name="_Toc461784401"/>
      <w:bookmarkStart w:id="1048" w:name="_Toc461784605"/>
      <w:bookmarkStart w:id="1049" w:name="_Toc461791191"/>
      <w:bookmarkStart w:id="1050" w:name="_Toc461794334"/>
      <w:bookmarkStart w:id="1051" w:name="_Toc461803268"/>
      <w:bookmarkStart w:id="1052" w:name="_Toc459989939"/>
      <w:bookmarkStart w:id="1053" w:name="_Toc460408823"/>
      <w:bookmarkStart w:id="1054" w:name="_Toc461173346"/>
      <w:bookmarkStart w:id="1055" w:name="_Toc461186635"/>
      <w:bookmarkStart w:id="1056" w:name="_Toc461187030"/>
      <w:bookmarkStart w:id="1057" w:name="_Toc461188352"/>
      <w:bookmarkStart w:id="1058" w:name="_Toc461188655"/>
      <w:bookmarkStart w:id="1059" w:name="_Toc461188865"/>
      <w:bookmarkStart w:id="1060" w:name="_Toc461198483"/>
      <w:bookmarkStart w:id="1061" w:name="_Toc461199295"/>
      <w:bookmarkStart w:id="1062" w:name="_Toc461528394"/>
      <w:bookmarkStart w:id="1063" w:name="_Toc461784402"/>
      <w:bookmarkStart w:id="1064" w:name="_Toc461784606"/>
      <w:bookmarkStart w:id="1065" w:name="_Toc461791192"/>
      <w:bookmarkStart w:id="1066" w:name="_Toc461794335"/>
      <w:bookmarkStart w:id="1067" w:name="_Toc461803269"/>
      <w:bookmarkStart w:id="1068" w:name="_Toc459989941"/>
      <w:bookmarkStart w:id="1069" w:name="_Toc460408825"/>
      <w:bookmarkStart w:id="1070" w:name="_Toc461173348"/>
      <w:bookmarkStart w:id="1071" w:name="_Toc461186637"/>
      <w:bookmarkStart w:id="1072" w:name="_Toc461187032"/>
      <w:bookmarkStart w:id="1073" w:name="_Toc461188354"/>
      <w:bookmarkStart w:id="1074" w:name="_Toc461188657"/>
      <w:bookmarkStart w:id="1075" w:name="_Toc461188867"/>
      <w:bookmarkStart w:id="1076" w:name="_Toc461198485"/>
      <w:bookmarkStart w:id="1077" w:name="_Toc461199297"/>
      <w:bookmarkStart w:id="1078" w:name="_Toc461528396"/>
      <w:bookmarkStart w:id="1079" w:name="_Toc461784404"/>
      <w:bookmarkStart w:id="1080" w:name="_Toc461784608"/>
      <w:bookmarkStart w:id="1081" w:name="_Toc461791194"/>
      <w:bookmarkStart w:id="1082" w:name="_Toc461794337"/>
      <w:bookmarkStart w:id="1083" w:name="_Toc461803271"/>
      <w:bookmarkStart w:id="1084" w:name="_Toc459989942"/>
      <w:bookmarkStart w:id="1085" w:name="_Toc460408826"/>
      <w:bookmarkStart w:id="1086" w:name="_Toc461173349"/>
      <w:bookmarkStart w:id="1087" w:name="_Toc461186638"/>
      <w:bookmarkStart w:id="1088" w:name="_Toc461187033"/>
      <w:bookmarkStart w:id="1089" w:name="_Toc461188355"/>
      <w:bookmarkStart w:id="1090" w:name="_Toc461188658"/>
      <w:bookmarkStart w:id="1091" w:name="_Toc461188868"/>
      <w:bookmarkStart w:id="1092" w:name="_Toc461198486"/>
      <w:bookmarkStart w:id="1093" w:name="_Toc461199298"/>
      <w:bookmarkStart w:id="1094" w:name="_Toc461528397"/>
      <w:bookmarkStart w:id="1095" w:name="_Toc461784405"/>
      <w:bookmarkStart w:id="1096" w:name="_Toc461784609"/>
      <w:bookmarkStart w:id="1097" w:name="_Toc461791195"/>
      <w:bookmarkStart w:id="1098" w:name="_Toc461794338"/>
      <w:bookmarkStart w:id="1099" w:name="_Toc461803272"/>
      <w:bookmarkStart w:id="1100" w:name="_Toc459989943"/>
      <w:bookmarkStart w:id="1101" w:name="_Toc460408827"/>
      <w:bookmarkStart w:id="1102" w:name="_Toc461173350"/>
      <w:bookmarkStart w:id="1103" w:name="_Toc461186639"/>
      <w:bookmarkStart w:id="1104" w:name="_Toc461187034"/>
      <w:bookmarkStart w:id="1105" w:name="_Toc461188356"/>
      <w:bookmarkStart w:id="1106" w:name="_Toc461188659"/>
      <w:bookmarkStart w:id="1107" w:name="_Toc461188869"/>
      <w:bookmarkStart w:id="1108" w:name="_Toc461198487"/>
      <w:bookmarkStart w:id="1109" w:name="_Toc461199299"/>
      <w:bookmarkStart w:id="1110" w:name="_Toc461528398"/>
      <w:bookmarkStart w:id="1111" w:name="_Toc461784406"/>
      <w:bookmarkStart w:id="1112" w:name="_Toc461784610"/>
      <w:bookmarkStart w:id="1113" w:name="_Toc461791196"/>
      <w:bookmarkStart w:id="1114" w:name="_Toc461794339"/>
      <w:bookmarkStart w:id="1115" w:name="_Toc461803273"/>
      <w:bookmarkStart w:id="1116" w:name="_Toc459989944"/>
      <w:bookmarkStart w:id="1117" w:name="_Toc460408828"/>
      <w:bookmarkStart w:id="1118" w:name="_Toc461173351"/>
      <w:bookmarkStart w:id="1119" w:name="_Toc461186640"/>
      <w:bookmarkStart w:id="1120" w:name="_Toc461187035"/>
      <w:bookmarkStart w:id="1121" w:name="_Toc461188357"/>
      <w:bookmarkStart w:id="1122" w:name="_Toc461188660"/>
      <w:bookmarkStart w:id="1123" w:name="_Toc461188870"/>
      <w:bookmarkStart w:id="1124" w:name="_Toc461198488"/>
      <w:bookmarkStart w:id="1125" w:name="_Toc461199300"/>
      <w:bookmarkStart w:id="1126" w:name="_Toc461528399"/>
      <w:bookmarkStart w:id="1127" w:name="_Toc461784407"/>
      <w:bookmarkStart w:id="1128" w:name="_Toc461784611"/>
      <w:bookmarkStart w:id="1129" w:name="_Toc461791197"/>
      <w:bookmarkStart w:id="1130" w:name="_Toc461794340"/>
      <w:bookmarkStart w:id="1131" w:name="_Toc461803274"/>
      <w:bookmarkStart w:id="1132" w:name="_Toc459989945"/>
      <w:bookmarkStart w:id="1133" w:name="_Toc460408829"/>
      <w:bookmarkStart w:id="1134" w:name="_Toc461173352"/>
      <w:bookmarkStart w:id="1135" w:name="_Toc461186641"/>
      <w:bookmarkStart w:id="1136" w:name="_Toc461187036"/>
      <w:bookmarkStart w:id="1137" w:name="_Toc461188358"/>
      <w:bookmarkStart w:id="1138" w:name="_Toc461188661"/>
      <w:bookmarkStart w:id="1139" w:name="_Toc461188871"/>
      <w:bookmarkStart w:id="1140" w:name="_Toc461198489"/>
      <w:bookmarkStart w:id="1141" w:name="_Toc461199301"/>
      <w:bookmarkStart w:id="1142" w:name="_Toc461528400"/>
      <w:bookmarkStart w:id="1143" w:name="_Toc461784408"/>
      <w:bookmarkStart w:id="1144" w:name="_Toc461784612"/>
      <w:bookmarkStart w:id="1145" w:name="_Toc461791198"/>
      <w:bookmarkStart w:id="1146" w:name="_Toc461794341"/>
      <w:bookmarkStart w:id="1147" w:name="_Toc461803275"/>
      <w:bookmarkStart w:id="1148" w:name="_Toc459989946"/>
      <w:bookmarkStart w:id="1149" w:name="_Toc460408830"/>
      <w:bookmarkStart w:id="1150" w:name="_Toc461173353"/>
      <w:bookmarkStart w:id="1151" w:name="_Toc461186642"/>
      <w:bookmarkStart w:id="1152" w:name="_Toc461187037"/>
      <w:bookmarkStart w:id="1153" w:name="_Toc461188359"/>
      <w:bookmarkStart w:id="1154" w:name="_Toc461188662"/>
      <w:bookmarkStart w:id="1155" w:name="_Toc461188872"/>
      <w:bookmarkStart w:id="1156" w:name="_Toc461198490"/>
      <w:bookmarkStart w:id="1157" w:name="_Toc461199302"/>
      <w:bookmarkStart w:id="1158" w:name="_Toc461528401"/>
      <w:bookmarkStart w:id="1159" w:name="_Toc461784409"/>
      <w:bookmarkStart w:id="1160" w:name="_Toc461784613"/>
      <w:bookmarkStart w:id="1161" w:name="_Toc461791199"/>
      <w:bookmarkStart w:id="1162" w:name="_Toc461794342"/>
      <w:bookmarkStart w:id="1163" w:name="_Toc461803276"/>
      <w:bookmarkStart w:id="1164" w:name="_Toc459989947"/>
      <w:bookmarkStart w:id="1165" w:name="_Toc460408831"/>
      <w:bookmarkStart w:id="1166" w:name="_Toc461173354"/>
      <w:bookmarkStart w:id="1167" w:name="_Toc461186643"/>
      <w:bookmarkStart w:id="1168" w:name="_Toc461187038"/>
      <w:bookmarkStart w:id="1169" w:name="_Toc461188360"/>
      <w:bookmarkStart w:id="1170" w:name="_Toc461188663"/>
      <w:bookmarkStart w:id="1171" w:name="_Toc461188873"/>
      <w:bookmarkStart w:id="1172" w:name="_Toc461198491"/>
      <w:bookmarkStart w:id="1173" w:name="_Toc461199303"/>
      <w:bookmarkStart w:id="1174" w:name="_Toc461528402"/>
      <w:bookmarkStart w:id="1175" w:name="_Toc461784410"/>
      <w:bookmarkStart w:id="1176" w:name="_Toc461784614"/>
      <w:bookmarkStart w:id="1177" w:name="_Toc461791200"/>
      <w:bookmarkStart w:id="1178" w:name="_Toc461794343"/>
      <w:bookmarkStart w:id="1179" w:name="_Toc461803277"/>
      <w:bookmarkStart w:id="1180" w:name="_Toc459989953"/>
      <w:bookmarkStart w:id="1181" w:name="_Toc460408837"/>
      <w:bookmarkStart w:id="1182" w:name="_Toc461173360"/>
      <w:bookmarkStart w:id="1183" w:name="_Toc461186649"/>
      <w:bookmarkStart w:id="1184" w:name="_Toc461187044"/>
      <w:bookmarkStart w:id="1185" w:name="_Toc461188366"/>
      <w:bookmarkStart w:id="1186" w:name="_Toc461188669"/>
      <w:bookmarkStart w:id="1187" w:name="_Toc461188879"/>
      <w:bookmarkStart w:id="1188" w:name="_Toc461198497"/>
      <w:bookmarkStart w:id="1189" w:name="_Toc461199309"/>
      <w:bookmarkStart w:id="1190" w:name="_Toc461528408"/>
      <w:bookmarkStart w:id="1191" w:name="_Toc461784416"/>
      <w:bookmarkStart w:id="1192" w:name="_Toc461784620"/>
      <w:bookmarkStart w:id="1193" w:name="_Toc461791206"/>
      <w:bookmarkStart w:id="1194" w:name="_Toc461794349"/>
      <w:bookmarkStart w:id="1195" w:name="_Toc461803283"/>
      <w:bookmarkStart w:id="1196" w:name="_Ref424885267"/>
      <w:bookmarkStart w:id="1197" w:name="_Toc450138194"/>
      <w:bookmarkStart w:id="1198" w:name="_Toc450139726"/>
      <w:bookmarkStart w:id="1199" w:name="_Toc454201005"/>
      <w:bookmarkStart w:id="1200" w:name="_Toc454202492"/>
      <w:bookmarkStart w:id="1201" w:name="_Toc455741321"/>
      <w:bookmarkStart w:id="1202" w:name="_Toc455741520"/>
      <w:bookmarkStart w:id="1203" w:name="_Toc460409441"/>
      <w:bookmarkStart w:id="1204" w:name="_Toc461199138"/>
      <w:bookmarkStart w:id="1205" w:name="_Toc461784622"/>
      <w:bookmarkStart w:id="1206" w:name="_Toc461791208"/>
      <w:bookmarkStart w:id="1207" w:name="_Toc461803285"/>
      <w:bookmarkStart w:id="1208" w:name="_Toc474152509"/>
      <w:bookmarkStart w:id="1209" w:name="_Toc3975332"/>
      <w:bookmarkStart w:id="1210" w:name="_Toc4159268"/>
      <w:bookmarkStart w:id="1211" w:name="_Toc4159726"/>
      <w:bookmarkStart w:id="1212" w:name="_Toc207190663"/>
      <w:bookmarkEnd w:id="789"/>
      <w:bookmarkEnd w:id="790"/>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336321">
        <w:rPr>
          <w:rFonts w:cs="Arial"/>
          <w:szCs w:val="22"/>
        </w:rPr>
        <w:t>Koncepcja projektowa</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r w:rsidR="009B4F89" w:rsidRPr="00336321">
        <w:rPr>
          <w:rFonts w:cs="Arial"/>
          <w:szCs w:val="22"/>
        </w:rPr>
        <w:t xml:space="preserve"> (nie dotyczy)</w:t>
      </w:r>
      <w:bookmarkEnd w:id="1212"/>
    </w:p>
    <w:p w14:paraId="43115609" w14:textId="507A4252" w:rsidR="001F0D2D" w:rsidRPr="00336321" w:rsidRDefault="00552F76" w:rsidP="00336321">
      <w:pPr>
        <w:pStyle w:val="Nagwek3"/>
        <w:spacing w:line="360" w:lineRule="auto"/>
        <w:jc w:val="left"/>
        <w:rPr>
          <w:rFonts w:cs="Arial"/>
          <w:szCs w:val="22"/>
        </w:rPr>
      </w:pPr>
      <w:bookmarkStart w:id="1213" w:name="_Toc454525974"/>
      <w:bookmarkStart w:id="1214" w:name="_Toc454866138"/>
      <w:bookmarkStart w:id="1215" w:name="_Toc454866705"/>
      <w:bookmarkStart w:id="1216" w:name="_Toc454867135"/>
      <w:bookmarkStart w:id="1217" w:name="_Toc455052456"/>
      <w:bookmarkStart w:id="1218" w:name="_Toc455053072"/>
      <w:bookmarkStart w:id="1219" w:name="_Toc455053688"/>
      <w:bookmarkStart w:id="1220" w:name="_Toc455054304"/>
      <w:bookmarkStart w:id="1221" w:name="_Toc455060406"/>
      <w:bookmarkStart w:id="1222" w:name="_Toc455061035"/>
      <w:bookmarkStart w:id="1223" w:name="_Toc455567103"/>
      <w:bookmarkStart w:id="1224" w:name="_Toc454525980"/>
      <w:bookmarkStart w:id="1225" w:name="_Toc454866144"/>
      <w:bookmarkStart w:id="1226" w:name="_Toc454866711"/>
      <w:bookmarkStart w:id="1227" w:name="_Toc454867141"/>
      <w:bookmarkStart w:id="1228" w:name="_Toc455052462"/>
      <w:bookmarkStart w:id="1229" w:name="_Toc455053078"/>
      <w:bookmarkStart w:id="1230" w:name="_Toc455053694"/>
      <w:bookmarkStart w:id="1231" w:name="_Toc455054310"/>
      <w:bookmarkStart w:id="1232" w:name="_Toc455060412"/>
      <w:bookmarkStart w:id="1233" w:name="_Toc455061041"/>
      <w:bookmarkStart w:id="1234" w:name="_Toc455567109"/>
      <w:bookmarkStart w:id="1235" w:name="_Toc454525982"/>
      <w:bookmarkStart w:id="1236" w:name="_Toc454866146"/>
      <w:bookmarkStart w:id="1237" w:name="_Toc454866713"/>
      <w:bookmarkStart w:id="1238" w:name="_Toc454867143"/>
      <w:bookmarkStart w:id="1239" w:name="_Toc455052464"/>
      <w:bookmarkStart w:id="1240" w:name="_Toc455053080"/>
      <w:bookmarkStart w:id="1241" w:name="_Toc455053696"/>
      <w:bookmarkStart w:id="1242" w:name="_Toc455054312"/>
      <w:bookmarkStart w:id="1243" w:name="_Toc455060414"/>
      <w:bookmarkStart w:id="1244" w:name="_Toc455061043"/>
      <w:bookmarkStart w:id="1245" w:name="_Toc455567111"/>
      <w:bookmarkStart w:id="1246" w:name="_Toc454525983"/>
      <w:bookmarkStart w:id="1247" w:name="_Toc454866147"/>
      <w:bookmarkStart w:id="1248" w:name="_Toc454866714"/>
      <w:bookmarkStart w:id="1249" w:name="_Toc454867144"/>
      <w:bookmarkStart w:id="1250" w:name="_Toc455052465"/>
      <w:bookmarkStart w:id="1251" w:name="_Toc455053081"/>
      <w:bookmarkStart w:id="1252" w:name="_Toc455053697"/>
      <w:bookmarkStart w:id="1253" w:name="_Toc455054313"/>
      <w:bookmarkStart w:id="1254" w:name="_Toc455060415"/>
      <w:bookmarkStart w:id="1255" w:name="_Toc455061044"/>
      <w:bookmarkStart w:id="1256" w:name="_Toc455567112"/>
      <w:bookmarkStart w:id="1257" w:name="_Toc454525984"/>
      <w:bookmarkStart w:id="1258" w:name="_Toc454866148"/>
      <w:bookmarkStart w:id="1259" w:name="_Toc454866715"/>
      <w:bookmarkStart w:id="1260" w:name="_Toc454867145"/>
      <w:bookmarkStart w:id="1261" w:name="_Toc455052466"/>
      <w:bookmarkStart w:id="1262" w:name="_Toc455053082"/>
      <w:bookmarkStart w:id="1263" w:name="_Toc455053698"/>
      <w:bookmarkStart w:id="1264" w:name="_Toc455054314"/>
      <w:bookmarkStart w:id="1265" w:name="_Toc455060416"/>
      <w:bookmarkStart w:id="1266" w:name="_Toc455061045"/>
      <w:bookmarkStart w:id="1267" w:name="_Toc455567113"/>
      <w:bookmarkStart w:id="1268" w:name="_Toc454525985"/>
      <w:bookmarkStart w:id="1269" w:name="_Toc454866149"/>
      <w:bookmarkStart w:id="1270" w:name="_Toc454866716"/>
      <w:bookmarkStart w:id="1271" w:name="_Toc454867146"/>
      <w:bookmarkStart w:id="1272" w:name="_Toc455052467"/>
      <w:bookmarkStart w:id="1273" w:name="_Toc455053083"/>
      <w:bookmarkStart w:id="1274" w:name="_Toc455053699"/>
      <w:bookmarkStart w:id="1275" w:name="_Toc455054315"/>
      <w:bookmarkStart w:id="1276" w:name="_Toc455060417"/>
      <w:bookmarkStart w:id="1277" w:name="_Toc455061046"/>
      <w:bookmarkStart w:id="1278" w:name="_Toc455567114"/>
      <w:bookmarkStart w:id="1279" w:name="_Toc454525986"/>
      <w:bookmarkStart w:id="1280" w:name="_Toc454866150"/>
      <w:bookmarkStart w:id="1281" w:name="_Toc454866717"/>
      <w:bookmarkStart w:id="1282" w:name="_Toc454867147"/>
      <w:bookmarkStart w:id="1283" w:name="_Toc455052468"/>
      <w:bookmarkStart w:id="1284" w:name="_Toc455053084"/>
      <w:bookmarkStart w:id="1285" w:name="_Toc455053700"/>
      <w:bookmarkStart w:id="1286" w:name="_Toc455054316"/>
      <w:bookmarkStart w:id="1287" w:name="_Toc455060418"/>
      <w:bookmarkStart w:id="1288" w:name="_Toc455061047"/>
      <w:bookmarkStart w:id="1289" w:name="_Toc455567115"/>
      <w:bookmarkStart w:id="1290" w:name="_Toc454525991"/>
      <w:bookmarkStart w:id="1291" w:name="_Toc454866155"/>
      <w:bookmarkStart w:id="1292" w:name="_Toc454866722"/>
      <w:bookmarkStart w:id="1293" w:name="_Toc454867152"/>
      <w:bookmarkStart w:id="1294" w:name="_Toc455052473"/>
      <w:bookmarkStart w:id="1295" w:name="_Toc455053089"/>
      <w:bookmarkStart w:id="1296" w:name="_Toc455053705"/>
      <w:bookmarkStart w:id="1297" w:name="_Toc455054321"/>
      <w:bookmarkStart w:id="1298" w:name="_Toc455060423"/>
      <w:bookmarkStart w:id="1299" w:name="_Toc455061052"/>
      <w:bookmarkStart w:id="1300" w:name="_Toc455567120"/>
      <w:bookmarkStart w:id="1301" w:name="_Toc454525998"/>
      <w:bookmarkStart w:id="1302" w:name="_Toc454866162"/>
      <w:bookmarkStart w:id="1303" w:name="_Toc454866729"/>
      <w:bookmarkStart w:id="1304" w:name="_Toc454867159"/>
      <w:bookmarkStart w:id="1305" w:name="_Toc455052480"/>
      <w:bookmarkStart w:id="1306" w:name="_Toc455053096"/>
      <w:bookmarkStart w:id="1307" w:name="_Toc455053712"/>
      <w:bookmarkStart w:id="1308" w:name="_Toc455054328"/>
      <w:bookmarkStart w:id="1309" w:name="_Toc455060430"/>
      <w:bookmarkStart w:id="1310" w:name="_Toc455061059"/>
      <w:bookmarkStart w:id="1311" w:name="_Toc455567127"/>
      <w:bookmarkStart w:id="1312" w:name="_Toc454525999"/>
      <w:bookmarkStart w:id="1313" w:name="_Toc454866163"/>
      <w:bookmarkStart w:id="1314" w:name="_Toc454866730"/>
      <w:bookmarkStart w:id="1315" w:name="_Toc454867160"/>
      <w:bookmarkStart w:id="1316" w:name="_Toc455052481"/>
      <w:bookmarkStart w:id="1317" w:name="_Toc455053097"/>
      <w:bookmarkStart w:id="1318" w:name="_Toc455053713"/>
      <w:bookmarkStart w:id="1319" w:name="_Toc455054329"/>
      <w:bookmarkStart w:id="1320" w:name="_Toc455060431"/>
      <w:bookmarkStart w:id="1321" w:name="_Toc455061060"/>
      <w:bookmarkStart w:id="1322" w:name="_Toc455567128"/>
      <w:bookmarkStart w:id="1323" w:name="_Toc454526001"/>
      <w:bookmarkStart w:id="1324" w:name="_Toc454866165"/>
      <w:bookmarkStart w:id="1325" w:name="_Toc454866732"/>
      <w:bookmarkStart w:id="1326" w:name="_Toc454867162"/>
      <w:bookmarkStart w:id="1327" w:name="_Toc455052483"/>
      <w:bookmarkStart w:id="1328" w:name="_Toc455053099"/>
      <w:bookmarkStart w:id="1329" w:name="_Toc455053715"/>
      <w:bookmarkStart w:id="1330" w:name="_Toc455054331"/>
      <w:bookmarkStart w:id="1331" w:name="_Toc455060433"/>
      <w:bookmarkStart w:id="1332" w:name="_Toc455061062"/>
      <w:bookmarkStart w:id="1333" w:name="_Toc455567130"/>
      <w:bookmarkStart w:id="1334" w:name="_Toc454526002"/>
      <w:bookmarkStart w:id="1335" w:name="_Toc454866166"/>
      <w:bookmarkStart w:id="1336" w:name="_Toc454866733"/>
      <w:bookmarkStart w:id="1337" w:name="_Toc454867163"/>
      <w:bookmarkStart w:id="1338" w:name="_Toc455052484"/>
      <w:bookmarkStart w:id="1339" w:name="_Toc455053100"/>
      <w:bookmarkStart w:id="1340" w:name="_Toc455053716"/>
      <w:bookmarkStart w:id="1341" w:name="_Toc455054332"/>
      <w:bookmarkStart w:id="1342" w:name="_Toc455060434"/>
      <w:bookmarkStart w:id="1343" w:name="_Toc455061063"/>
      <w:bookmarkStart w:id="1344" w:name="_Toc455567131"/>
      <w:bookmarkStart w:id="1345" w:name="_Toc454526006"/>
      <w:bookmarkStart w:id="1346" w:name="_Toc454866170"/>
      <w:bookmarkStart w:id="1347" w:name="_Toc454866737"/>
      <w:bookmarkStart w:id="1348" w:name="_Toc454867167"/>
      <w:bookmarkStart w:id="1349" w:name="_Toc455052488"/>
      <w:bookmarkStart w:id="1350" w:name="_Toc455053104"/>
      <w:bookmarkStart w:id="1351" w:name="_Toc455053720"/>
      <w:bookmarkStart w:id="1352" w:name="_Toc455054336"/>
      <w:bookmarkStart w:id="1353" w:name="_Toc455060438"/>
      <w:bookmarkStart w:id="1354" w:name="_Toc455061067"/>
      <w:bookmarkStart w:id="1355" w:name="_Toc455567135"/>
      <w:bookmarkStart w:id="1356" w:name="_Toc454526009"/>
      <w:bookmarkStart w:id="1357" w:name="_Toc454866173"/>
      <w:bookmarkStart w:id="1358" w:name="_Toc454866740"/>
      <w:bookmarkStart w:id="1359" w:name="_Toc454867170"/>
      <w:bookmarkStart w:id="1360" w:name="_Toc455052491"/>
      <w:bookmarkStart w:id="1361" w:name="_Toc455053107"/>
      <w:bookmarkStart w:id="1362" w:name="_Toc455053723"/>
      <w:bookmarkStart w:id="1363" w:name="_Toc455054339"/>
      <w:bookmarkStart w:id="1364" w:name="_Toc455060441"/>
      <w:bookmarkStart w:id="1365" w:name="_Toc455061070"/>
      <w:bookmarkStart w:id="1366" w:name="_Toc455567138"/>
      <w:bookmarkStart w:id="1367" w:name="_Toc454526013"/>
      <w:bookmarkStart w:id="1368" w:name="_Toc454866177"/>
      <w:bookmarkStart w:id="1369" w:name="_Toc454866744"/>
      <w:bookmarkStart w:id="1370" w:name="_Toc454867174"/>
      <w:bookmarkStart w:id="1371" w:name="_Toc455052495"/>
      <w:bookmarkStart w:id="1372" w:name="_Toc455053111"/>
      <w:bookmarkStart w:id="1373" w:name="_Toc455053727"/>
      <w:bookmarkStart w:id="1374" w:name="_Toc455054343"/>
      <w:bookmarkStart w:id="1375" w:name="_Toc455060445"/>
      <w:bookmarkStart w:id="1376" w:name="_Toc455061074"/>
      <w:bookmarkStart w:id="1377" w:name="_Toc455567142"/>
      <w:bookmarkStart w:id="1378" w:name="_Toc299442688"/>
      <w:bookmarkStart w:id="1379" w:name="_Toc338159948"/>
      <w:bookmarkStart w:id="1380" w:name="_Toc338160068"/>
      <w:bookmarkStart w:id="1381" w:name="_Ref361387213"/>
      <w:bookmarkStart w:id="1382" w:name="_Toc451855504"/>
      <w:bookmarkStart w:id="1383" w:name="_Toc451858220"/>
      <w:bookmarkStart w:id="1384" w:name="_Toc451858744"/>
      <w:bookmarkStart w:id="1385" w:name="_Toc454376199"/>
      <w:bookmarkStart w:id="1386" w:name="_Toc460409443"/>
      <w:bookmarkStart w:id="1387" w:name="_Toc461199140"/>
      <w:bookmarkStart w:id="1388" w:name="_Toc461784623"/>
      <w:bookmarkStart w:id="1389" w:name="_Toc461791209"/>
      <w:bookmarkStart w:id="1390" w:name="_Toc461803286"/>
      <w:bookmarkStart w:id="1391" w:name="_Toc474152510"/>
      <w:bookmarkStart w:id="1392" w:name="_Toc3975333"/>
      <w:bookmarkStart w:id="1393" w:name="_Toc4159269"/>
      <w:bookmarkStart w:id="1394" w:name="_Toc4159727"/>
      <w:bookmarkStart w:id="1395" w:name="_Toc207190664"/>
      <w:bookmarkStart w:id="1396" w:name="_Toc455741323"/>
      <w:bookmarkStart w:id="1397" w:name="_Toc45574152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r w:rsidRPr="00336321">
        <w:rPr>
          <w:rFonts w:cs="Arial"/>
          <w:szCs w:val="22"/>
        </w:rPr>
        <w:t>Wnioski</w:t>
      </w:r>
      <w:r w:rsidR="001F0D2D" w:rsidRPr="00336321">
        <w:rPr>
          <w:rFonts w:cs="Arial"/>
          <w:szCs w:val="22"/>
        </w:rPr>
        <w:t xml:space="preserve"> </w:t>
      </w:r>
      <w:r w:rsidRPr="00336321">
        <w:rPr>
          <w:rFonts w:cs="Arial"/>
          <w:szCs w:val="22"/>
        </w:rPr>
        <w:t>o wydanie</w:t>
      </w:r>
      <w:r w:rsidR="001F0D2D" w:rsidRPr="00336321">
        <w:rPr>
          <w:rFonts w:cs="Arial"/>
          <w:szCs w:val="22"/>
        </w:rPr>
        <w:t xml:space="preserve"> decyzji o ustaleniu lokalizacji linii </w:t>
      </w:r>
      <w:bookmarkEnd w:id="1378"/>
      <w:r w:rsidR="001F0D2D" w:rsidRPr="00336321">
        <w:rPr>
          <w:rFonts w:cs="Arial"/>
          <w:szCs w:val="22"/>
        </w:rPr>
        <w:t>kolejowej</w:t>
      </w:r>
      <w:bookmarkEnd w:id="1379"/>
      <w:bookmarkEnd w:id="1380"/>
      <w:bookmarkEnd w:id="1381"/>
      <w:r w:rsidR="001F0D2D" w:rsidRPr="00336321">
        <w:rPr>
          <w:rFonts w:cs="Arial"/>
          <w:szCs w:val="22"/>
        </w:rPr>
        <w:t xml:space="preserve"> i/lub ustaleniu lokalizacji inwestycji celu publicznego</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14:paraId="2F16EABC" w14:textId="1655C751" w:rsidR="000E6DCC" w:rsidRPr="00336321" w:rsidRDefault="000E6DCC" w:rsidP="00336321">
      <w:pPr>
        <w:spacing w:before="120" w:after="120" w:line="360" w:lineRule="auto"/>
        <w:ind w:firstLine="0"/>
        <w:jc w:val="left"/>
        <w:rPr>
          <w:sz w:val="22"/>
        </w:rPr>
      </w:pPr>
      <w:r w:rsidRPr="00336321">
        <w:rPr>
          <w:sz w:val="22"/>
        </w:rPr>
        <w:t>W przypadku realizacji robót budowl</w:t>
      </w:r>
      <w:r w:rsidR="004B2882" w:rsidRPr="00336321">
        <w:rPr>
          <w:sz w:val="22"/>
        </w:rPr>
        <w:t>a</w:t>
      </w:r>
      <w:r w:rsidRPr="00336321">
        <w:rPr>
          <w:sz w:val="22"/>
        </w:rPr>
        <w:t xml:space="preserve">nych wymagających PnB, w razie konieczności, Wykonawca zobowiązany jest w ramach realizacji zamówienia </w:t>
      </w:r>
      <w:r w:rsidR="00473982" w:rsidRPr="00336321">
        <w:rPr>
          <w:sz w:val="22"/>
        </w:rPr>
        <w:t>opracować wnioski o wydanie</w:t>
      </w:r>
      <w:r w:rsidRPr="00336321">
        <w:rPr>
          <w:sz w:val="22"/>
        </w:rPr>
        <w:t xml:space="preserve"> </w:t>
      </w:r>
      <w:r w:rsidR="00473982" w:rsidRPr="00336321">
        <w:rPr>
          <w:sz w:val="22"/>
        </w:rPr>
        <w:t xml:space="preserve">decyzji </w:t>
      </w:r>
      <w:r w:rsidRPr="00336321">
        <w:rPr>
          <w:sz w:val="22"/>
        </w:rPr>
        <w:t xml:space="preserve">o ustaleniu lokalizacji linii kolejowej i/lub </w:t>
      </w:r>
      <w:r w:rsidR="00473982" w:rsidRPr="00336321">
        <w:rPr>
          <w:sz w:val="22"/>
        </w:rPr>
        <w:t xml:space="preserve">decyzji </w:t>
      </w:r>
      <w:r w:rsidRPr="00336321">
        <w:rPr>
          <w:sz w:val="22"/>
        </w:rPr>
        <w:t>o ustaleniu lokalizacji inwestycji celu publicznego</w:t>
      </w:r>
      <w:r w:rsidR="00473982" w:rsidRPr="00336321">
        <w:rPr>
          <w:sz w:val="22"/>
        </w:rPr>
        <w:t xml:space="preserve"> i przedłożyć je do weryfikacji zgodnie z instrukcją Ia-14. Wnioski po uzgodnieniu</w:t>
      </w:r>
      <w:r w:rsidR="007D35EF" w:rsidRPr="00336321">
        <w:rPr>
          <w:sz w:val="22"/>
        </w:rPr>
        <w:t xml:space="preserve"> </w:t>
      </w:r>
      <w:r w:rsidR="00473982" w:rsidRPr="00336321">
        <w:rPr>
          <w:sz w:val="22"/>
        </w:rPr>
        <w:t>przez jednostki /komórki organizacyjne</w:t>
      </w:r>
      <w:r w:rsidR="007D35EF" w:rsidRPr="00336321">
        <w:rPr>
          <w:sz w:val="22"/>
        </w:rPr>
        <w:t xml:space="preserve"> wskazane w Ia-14</w:t>
      </w:r>
      <w:r w:rsidR="00473982" w:rsidRPr="00336321">
        <w:rPr>
          <w:sz w:val="22"/>
        </w:rPr>
        <w:t xml:space="preserve"> należy przedłożyć do podpisu </w:t>
      </w:r>
      <w:r w:rsidR="007D35EF" w:rsidRPr="00336321">
        <w:rPr>
          <w:sz w:val="22"/>
        </w:rPr>
        <w:t>upełnomocnionemu przedstawicielowi Zamawiającego</w:t>
      </w:r>
      <w:r w:rsidR="00E52FCB" w:rsidRPr="00336321">
        <w:rPr>
          <w:sz w:val="22"/>
        </w:rPr>
        <w:t>.</w:t>
      </w:r>
    </w:p>
    <w:p w14:paraId="1D37F28F" w14:textId="6B72461B" w:rsidR="000E6DCC" w:rsidRPr="00336321" w:rsidRDefault="000E6DCC" w:rsidP="00336321">
      <w:pPr>
        <w:spacing w:before="120" w:after="120" w:line="360" w:lineRule="auto"/>
        <w:ind w:firstLine="0"/>
        <w:jc w:val="left"/>
        <w:rPr>
          <w:sz w:val="22"/>
        </w:rPr>
      </w:pPr>
      <w:r w:rsidRPr="00336321">
        <w:rPr>
          <w:sz w:val="22"/>
        </w:rPr>
        <w:t xml:space="preserve">Wykonawca opracuje </w:t>
      </w:r>
      <w:r w:rsidR="008E4B41" w:rsidRPr="00336321">
        <w:rPr>
          <w:sz w:val="22"/>
        </w:rPr>
        <w:t>(</w:t>
      </w:r>
      <w:r w:rsidRPr="00336321">
        <w:rPr>
          <w:sz w:val="22"/>
        </w:rPr>
        <w:t>we współpracy z Zamawiającym</w:t>
      </w:r>
      <w:r w:rsidR="008E4B41" w:rsidRPr="00336321">
        <w:rPr>
          <w:sz w:val="22"/>
        </w:rPr>
        <w:t>)</w:t>
      </w:r>
      <w:r w:rsidRPr="00336321">
        <w:rPr>
          <w:sz w:val="22"/>
        </w:rPr>
        <w:t xml:space="preserve"> wnioski wraz z niezbędnymi załącznikami o wydanie: decyzji o ustaleniu lokalizacji linii kolejowej i/lub decyzji o ustaleniu lokalizacji</w:t>
      </w:r>
      <w:r w:rsidR="00163956" w:rsidRPr="00336321">
        <w:rPr>
          <w:sz w:val="22"/>
        </w:rPr>
        <w:t xml:space="preserve"> inwestycji celu publicznego. W</w:t>
      </w:r>
      <w:r w:rsidRPr="00336321">
        <w:rPr>
          <w:sz w:val="22"/>
        </w:rPr>
        <w:t>w</w:t>
      </w:r>
      <w:r w:rsidR="00163956" w:rsidRPr="00336321">
        <w:rPr>
          <w:sz w:val="22"/>
        </w:rPr>
        <w:t>.</w:t>
      </w:r>
      <w:r w:rsidRPr="00336321">
        <w:rPr>
          <w:sz w:val="22"/>
        </w:rPr>
        <w:t xml:space="preserve"> wnioski o wydanie decyzji lokalizacyjnej należy przygotować według „Standardów opracowania wniosku o wydanie decyzji o ustaleniu lokalizacji linii kolejowej lub inwestycji celu publicznego” – przyjętych </w:t>
      </w:r>
      <w:r w:rsidR="009B4F89" w:rsidRPr="00336321">
        <w:rPr>
          <w:sz w:val="22"/>
        </w:rPr>
        <w:t xml:space="preserve">Decyzją Nr 2/2022 Członka Zarządu – dyrektora ds. wsparcia operacyjnego PKP Polskie Linie Kolejowe S.A. </w:t>
      </w:r>
      <w:r w:rsidR="009B4F89" w:rsidRPr="00336321">
        <w:rPr>
          <w:sz w:val="22"/>
        </w:rPr>
        <w:br/>
        <w:t xml:space="preserve">z dnia 4 lipca 2022 r. </w:t>
      </w:r>
      <w:r w:rsidRPr="00336321">
        <w:rPr>
          <w:sz w:val="22"/>
        </w:rPr>
        <w:t xml:space="preserve">Zakres i forma wniosku wraz z załącznikami musi być zgodna </w:t>
      </w:r>
      <w:r w:rsidR="00574DD8" w:rsidRPr="00336321">
        <w:rPr>
          <w:sz w:val="22"/>
        </w:rPr>
        <w:br/>
      </w:r>
      <w:r w:rsidRPr="00336321">
        <w:rPr>
          <w:sz w:val="22"/>
        </w:rPr>
        <w:t>z wymaganiami właściwego organu wydającego decyzję.</w:t>
      </w:r>
    </w:p>
    <w:p w14:paraId="06611DA3" w14:textId="4C166721" w:rsidR="000E6DCC" w:rsidRPr="00336321" w:rsidRDefault="000E6DCC" w:rsidP="00336321">
      <w:pPr>
        <w:spacing w:line="360" w:lineRule="auto"/>
        <w:ind w:firstLine="0"/>
        <w:jc w:val="left"/>
        <w:rPr>
          <w:sz w:val="22"/>
        </w:rPr>
      </w:pPr>
      <w:r w:rsidRPr="00336321">
        <w:rPr>
          <w:sz w:val="22"/>
        </w:rPr>
        <w:t>Do wniosków o wydanie decyzji o ustaleniu lokalizacji linii kolejowej na załącznikach mapowych należy poza elementami określonymi w art.</w:t>
      </w:r>
      <w:r w:rsidR="00574DD8" w:rsidRPr="00336321">
        <w:rPr>
          <w:sz w:val="22"/>
        </w:rPr>
        <w:t xml:space="preserve"> </w:t>
      </w:r>
      <w:r w:rsidRPr="00336321">
        <w:rPr>
          <w:sz w:val="22"/>
        </w:rPr>
        <w:t xml:space="preserve">9o ustawy </w:t>
      </w:r>
      <w:r w:rsidR="00D46D0B" w:rsidRPr="00336321">
        <w:rPr>
          <w:sz w:val="22"/>
        </w:rPr>
        <w:t xml:space="preserve">z dnia 28 marca 2003 r. </w:t>
      </w:r>
      <w:r w:rsidR="00574DD8" w:rsidRPr="00336321">
        <w:rPr>
          <w:sz w:val="22"/>
        </w:rPr>
        <w:br/>
      </w:r>
      <w:r w:rsidR="005B0A22" w:rsidRPr="00336321">
        <w:rPr>
          <w:sz w:val="22"/>
        </w:rPr>
        <w:t>o transporcie kolejowym (</w:t>
      </w:r>
      <w:r w:rsidR="009B4F89" w:rsidRPr="00336321">
        <w:rPr>
          <w:sz w:val="22"/>
        </w:rPr>
        <w:t xml:space="preserve">Dz. U. z 2024 r. poz. 697) </w:t>
      </w:r>
      <w:r w:rsidRPr="00336321">
        <w:rPr>
          <w:sz w:val="22"/>
        </w:rPr>
        <w:t>nanieść:</w:t>
      </w:r>
    </w:p>
    <w:p w14:paraId="56BAA6D8" w14:textId="7C2A9F61" w:rsidR="000E6DCC" w:rsidRPr="00336321" w:rsidRDefault="00276E6F" w:rsidP="00336321">
      <w:pPr>
        <w:pStyle w:val="Akapitzlist"/>
        <w:numPr>
          <w:ilvl w:val="2"/>
          <w:numId w:val="51"/>
        </w:numPr>
        <w:spacing w:line="360" w:lineRule="auto"/>
        <w:ind w:left="426"/>
        <w:contextualSpacing w:val="0"/>
        <w:jc w:val="left"/>
        <w:rPr>
          <w:sz w:val="22"/>
        </w:rPr>
      </w:pPr>
      <w:r w:rsidRPr="00336321">
        <w:rPr>
          <w:sz w:val="22"/>
        </w:rPr>
        <w:t xml:space="preserve">oznaczenie terenu objętego inwestycją, w tym </w:t>
      </w:r>
      <w:r w:rsidR="006F40E3" w:rsidRPr="00336321">
        <w:rPr>
          <w:sz w:val="22"/>
        </w:rPr>
        <w:t>l</w:t>
      </w:r>
      <w:r w:rsidR="000E6DCC" w:rsidRPr="00336321">
        <w:rPr>
          <w:sz w:val="22"/>
        </w:rPr>
        <w:t>inie rozgraniczające teren oraz granice kol</w:t>
      </w:r>
      <w:r w:rsidR="00D46D0B" w:rsidRPr="00336321">
        <w:rPr>
          <w:sz w:val="22"/>
        </w:rPr>
        <w:t>ejowego terenu zamkniętego;</w:t>
      </w:r>
    </w:p>
    <w:p w14:paraId="0D6AACF1" w14:textId="5E4D90D3" w:rsidR="00276E6F" w:rsidRPr="00336321" w:rsidRDefault="00276E6F" w:rsidP="00336321">
      <w:pPr>
        <w:pStyle w:val="Akapitzlist"/>
        <w:numPr>
          <w:ilvl w:val="2"/>
          <w:numId w:val="51"/>
        </w:numPr>
        <w:spacing w:line="360" w:lineRule="auto"/>
        <w:ind w:left="426"/>
        <w:contextualSpacing w:val="0"/>
        <w:jc w:val="left"/>
        <w:rPr>
          <w:sz w:val="22"/>
        </w:rPr>
      </w:pPr>
      <w:r w:rsidRPr="00336321">
        <w:rPr>
          <w:sz w:val="22"/>
        </w:rPr>
        <w:t>granice kolejowego terenu zamknietego;</w:t>
      </w:r>
    </w:p>
    <w:p w14:paraId="519F81E3" w14:textId="796F4F26" w:rsidR="000E6DCC" w:rsidRPr="00336321" w:rsidRDefault="00D46D0B" w:rsidP="00336321">
      <w:pPr>
        <w:pStyle w:val="Akapitzlist"/>
        <w:numPr>
          <w:ilvl w:val="2"/>
          <w:numId w:val="51"/>
        </w:numPr>
        <w:spacing w:line="360" w:lineRule="auto"/>
        <w:ind w:left="426"/>
        <w:contextualSpacing w:val="0"/>
        <w:jc w:val="left"/>
        <w:rPr>
          <w:sz w:val="22"/>
        </w:rPr>
      </w:pPr>
      <w:r w:rsidRPr="00336321">
        <w:rPr>
          <w:sz w:val="22"/>
        </w:rPr>
        <w:t>kilometrację linii;</w:t>
      </w:r>
    </w:p>
    <w:p w14:paraId="6F46BE00" w14:textId="1C13F9F3" w:rsidR="000E6DCC" w:rsidRPr="00336321" w:rsidRDefault="000E6DCC" w:rsidP="00336321">
      <w:pPr>
        <w:pStyle w:val="Akapitzlist"/>
        <w:numPr>
          <w:ilvl w:val="2"/>
          <w:numId w:val="51"/>
        </w:numPr>
        <w:spacing w:after="120" w:line="360" w:lineRule="auto"/>
        <w:ind w:left="426"/>
        <w:contextualSpacing w:val="0"/>
        <w:jc w:val="left"/>
        <w:rPr>
          <w:sz w:val="22"/>
        </w:rPr>
      </w:pPr>
      <w:r w:rsidRPr="00336321">
        <w:rPr>
          <w:sz w:val="22"/>
        </w:rPr>
        <w:t>istniejące i projektowane obiekty budowlane.</w:t>
      </w:r>
    </w:p>
    <w:p w14:paraId="1FBE81E0" w14:textId="77777777" w:rsidR="009B4F89" w:rsidRPr="00336321" w:rsidRDefault="009B4F89" w:rsidP="00336321">
      <w:pPr>
        <w:spacing w:before="120" w:after="120" w:line="360" w:lineRule="auto"/>
        <w:ind w:firstLine="0"/>
        <w:jc w:val="left"/>
        <w:rPr>
          <w:sz w:val="22"/>
        </w:rPr>
      </w:pPr>
      <w:r w:rsidRPr="00336321">
        <w:rPr>
          <w:sz w:val="22"/>
        </w:rPr>
        <w:lastRenderedPageBreak/>
        <w:t>W przypadku realizacji inwestycji kolejowej w ramach, której będą wykonywane roboty polegające na budowie/przebudowie infrastruktury drogowej Wykonawca w uzgodnieniu z Zamawiającym rozważy pozyskanie decyzji o zezwoleniu na realizację inwestycji drogowej w trybie Ustawy z dnia 10 kwietnia 2003 r. o szczególnych zasadach przygotowania i realizacji inwestycji w zakresie dróg publicznych (Dz. U. z 2024 r. poz. 311). W przypadku wyboru tego trybu Wykonawca pozyska pełnomocnictwo do wystąpienia z wnioskiem o ww. decyzję od właściwego zarządcy drogi.</w:t>
      </w:r>
    </w:p>
    <w:p w14:paraId="07F3EC5B" w14:textId="5B13D13C" w:rsidR="000E6DCC" w:rsidRPr="00336321" w:rsidRDefault="000E6DCC" w:rsidP="00336321">
      <w:pPr>
        <w:spacing w:before="120" w:after="120" w:line="360" w:lineRule="auto"/>
        <w:ind w:firstLine="0"/>
        <w:jc w:val="left"/>
        <w:rPr>
          <w:sz w:val="22"/>
        </w:rPr>
      </w:pPr>
      <w:r w:rsidRPr="00336321">
        <w:rPr>
          <w:sz w:val="22"/>
        </w:rPr>
        <w:t>Wykonawca przedstawi rekomendacje (wraz z uzasadnieniem) w zakresie trybu pozyskania decyzji lokalizacyjnych. Decyzja w tym zakresie należy do Zamawia</w:t>
      </w:r>
      <w:r w:rsidR="00D46D0B" w:rsidRPr="00336321">
        <w:rPr>
          <w:sz w:val="22"/>
        </w:rPr>
        <w:t xml:space="preserve">jącego. </w:t>
      </w:r>
      <w:r w:rsidRPr="00336321">
        <w:rPr>
          <w:sz w:val="22"/>
        </w:rPr>
        <w:t xml:space="preserve">Przy opracowywaniu wniosków należy tak podzielić odcinki linii kolejowych objętych zamówieniem, aby możliwie maksymalnie usprawnić uzyskiwanie decyzji lokalizacyjnych. </w:t>
      </w:r>
    </w:p>
    <w:p w14:paraId="44E91B6C" w14:textId="77777777" w:rsidR="000E6DCC" w:rsidRPr="00336321" w:rsidRDefault="000E6DCC" w:rsidP="00336321">
      <w:pPr>
        <w:spacing w:before="120" w:after="120" w:line="360" w:lineRule="auto"/>
        <w:ind w:firstLine="0"/>
        <w:jc w:val="left"/>
        <w:rPr>
          <w:sz w:val="22"/>
        </w:rPr>
      </w:pPr>
      <w:r w:rsidRPr="00336321">
        <w:rPr>
          <w:sz w:val="22"/>
        </w:rPr>
        <w:t xml:space="preserve">Wykonawca odpowiada za jakość i kompletność wniosku/ów. </w:t>
      </w:r>
    </w:p>
    <w:p w14:paraId="3DCDE4A9" w14:textId="77777777" w:rsidR="000E6DCC" w:rsidRPr="00336321" w:rsidRDefault="000E6DCC" w:rsidP="00336321">
      <w:pPr>
        <w:spacing w:before="120" w:after="120" w:line="360" w:lineRule="auto"/>
        <w:ind w:firstLine="0"/>
        <w:jc w:val="left"/>
        <w:rPr>
          <w:sz w:val="22"/>
        </w:rPr>
      </w:pPr>
      <w:r w:rsidRPr="00336321">
        <w:rPr>
          <w:sz w:val="22"/>
        </w:rPr>
        <w:t>Po opracowaniu wniosków (wraz z załącznikami) Wykonawca przekaże Zamawiającemu opracowane, kompletne materiały celem akceptacji. Wykonawca na wezwanie Zamawiającego wprowadzi w wyznaczonym terminie wszelkie korekty i uzupełnienia wskazane przez Zamawiającego.</w:t>
      </w:r>
    </w:p>
    <w:p w14:paraId="1ECA0CDA" w14:textId="48171F58" w:rsidR="000E6DCC" w:rsidRPr="00336321" w:rsidRDefault="000E6DCC" w:rsidP="00336321">
      <w:pPr>
        <w:spacing w:before="120" w:after="120" w:line="360" w:lineRule="auto"/>
        <w:ind w:firstLine="0"/>
        <w:jc w:val="left"/>
        <w:rPr>
          <w:sz w:val="22"/>
        </w:rPr>
      </w:pPr>
      <w:r w:rsidRPr="00336321">
        <w:rPr>
          <w:sz w:val="22"/>
        </w:rPr>
        <w:t xml:space="preserve">Wykonawca do czasu uzyskania ostatecznych decyzji zobowiązany jest do współpracy </w:t>
      </w:r>
      <w:r w:rsidR="001B3CD2" w:rsidRPr="00336321">
        <w:rPr>
          <w:sz w:val="22"/>
        </w:rPr>
        <w:br/>
      </w:r>
      <w:r w:rsidRPr="00336321">
        <w:rPr>
          <w:sz w:val="22"/>
        </w:rPr>
        <w:t xml:space="preserve">z Zamawiającym w zakresie składania dodatkowych wyjaśnień na żądanie organów wydających opinie i decyzje oraz uzgadniających decyzje, terminowego przygotowania </w:t>
      </w:r>
      <w:r w:rsidR="00574DD8" w:rsidRPr="00336321">
        <w:rPr>
          <w:sz w:val="22"/>
        </w:rPr>
        <w:br/>
      </w:r>
      <w:r w:rsidRPr="00336321">
        <w:rPr>
          <w:sz w:val="22"/>
        </w:rPr>
        <w:t>i uzupełniania dokumentacji, uzgadniania alternatywnych rozwiązań projektowych, udzielania odpowiedzi na uwagi, zastrzeżenia i wnioski zgłoszone przez strony postępowania administracyjnego.</w:t>
      </w:r>
    </w:p>
    <w:p w14:paraId="306B3066" w14:textId="039FD295" w:rsidR="000E6DCC" w:rsidRPr="00336321" w:rsidRDefault="000E6DCC" w:rsidP="00336321">
      <w:pPr>
        <w:spacing w:before="120" w:after="120" w:line="360" w:lineRule="auto"/>
        <w:ind w:firstLine="0"/>
        <w:jc w:val="left"/>
        <w:rPr>
          <w:sz w:val="22"/>
        </w:rPr>
      </w:pPr>
      <w:r w:rsidRPr="00336321">
        <w:rPr>
          <w:sz w:val="22"/>
        </w:rPr>
        <w:t>W przypadku pozyskania decyzji o ustaleniu lokalizacji linii kolejowej na podstawie rozdziału</w:t>
      </w:r>
      <w:r w:rsidR="00F57AE4" w:rsidRPr="00336321">
        <w:rPr>
          <w:sz w:val="22"/>
        </w:rPr>
        <w:t> </w:t>
      </w:r>
      <w:r w:rsidRPr="00336321">
        <w:rPr>
          <w:sz w:val="22"/>
        </w:rPr>
        <w:t xml:space="preserve">2b ustawy o transporcie kolejowym, Wykonawca sporządzi opis każdej </w:t>
      </w:r>
      <w:r w:rsidR="001B3CD2" w:rsidRPr="00336321">
        <w:rPr>
          <w:sz w:val="22"/>
        </w:rPr>
        <w:br/>
      </w:r>
      <w:r w:rsidRPr="00336321">
        <w:rPr>
          <w:sz w:val="22"/>
        </w:rPr>
        <w:t>z</w:t>
      </w:r>
      <w:r w:rsidR="00720BF2" w:rsidRPr="00336321">
        <w:rPr>
          <w:sz w:val="22"/>
        </w:rPr>
        <w:t xml:space="preserve"> </w:t>
      </w:r>
      <w:r w:rsidRPr="00336321">
        <w:rPr>
          <w:sz w:val="22"/>
        </w:rPr>
        <w:t xml:space="preserve">nieruchomości przejętych na podstawie decyzji o ustaleniu lokalizacji linii kolejowej wraz </w:t>
      </w:r>
      <w:r w:rsidR="001B3CD2" w:rsidRPr="00336321">
        <w:rPr>
          <w:sz w:val="22"/>
        </w:rPr>
        <w:br/>
      </w:r>
      <w:r w:rsidRPr="00336321">
        <w:rPr>
          <w:sz w:val="22"/>
        </w:rPr>
        <w:t>z</w:t>
      </w:r>
      <w:r w:rsidR="00720BF2" w:rsidRPr="00336321">
        <w:rPr>
          <w:sz w:val="22"/>
        </w:rPr>
        <w:t xml:space="preserve"> </w:t>
      </w:r>
      <w:r w:rsidRPr="00336321">
        <w:rPr>
          <w:sz w:val="22"/>
        </w:rPr>
        <w:t>dokumentacją fotograficzną, według stanu nieruchomości w dniu wydania decyzji o</w:t>
      </w:r>
      <w:r w:rsidR="00720BF2" w:rsidRPr="00336321">
        <w:rPr>
          <w:sz w:val="22"/>
        </w:rPr>
        <w:t xml:space="preserve"> </w:t>
      </w:r>
      <w:r w:rsidR="00F57AE4" w:rsidRPr="00336321">
        <w:rPr>
          <w:sz w:val="22"/>
        </w:rPr>
        <w:t> </w:t>
      </w:r>
      <w:r w:rsidRPr="00336321">
        <w:rPr>
          <w:sz w:val="22"/>
        </w:rPr>
        <w:t>ustaleniu</w:t>
      </w:r>
      <w:r w:rsidR="00F57AE4" w:rsidRPr="00336321">
        <w:rPr>
          <w:sz w:val="22"/>
        </w:rPr>
        <w:t xml:space="preserve"> </w:t>
      </w:r>
      <w:r w:rsidRPr="00336321">
        <w:rPr>
          <w:sz w:val="22"/>
        </w:rPr>
        <w:t xml:space="preserve">lokalizacji linii kolejowej przez organ pierwszej instancji. Opis stanu nieruchomości będzie dotyczył zarówno nieruchomości, o których mowa </w:t>
      </w:r>
      <w:r w:rsidR="009B4F89" w:rsidRPr="00336321">
        <w:rPr>
          <w:sz w:val="22"/>
        </w:rPr>
        <w:t xml:space="preserve">w art. 9s ust. 3b i/lub w art. 9s ust 3e i/lub w art. 9q ust. 1 pkt 6) i/lub w art. 9s ust. 9 ustawy o transporcie kolejowym </w:t>
      </w:r>
      <w:r w:rsidRPr="00336321">
        <w:rPr>
          <w:sz w:val="22"/>
        </w:rPr>
        <w:t xml:space="preserve">jak również nieruchomości, </w:t>
      </w:r>
      <w:r w:rsidR="00473982" w:rsidRPr="00336321">
        <w:rPr>
          <w:sz w:val="22"/>
        </w:rPr>
        <w:t xml:space="preserve">o których mowa w art. 9q ust. 1 pkt 6) i </w:t>
      </w:r>
      <w:r w:rsidR="00F23468" w:rsidRPr="00336321">
        <w:rPr>
          <w:sz w:val="22"/>
        </w:rPr>
        <w:t> </w:t>
      </w:r>
      <w:r w:rsidR="00473982" w:rsidRPr="00336321">
        <w:rPr>
          <w:sz w:val="22"/>
        </w:rPr>
        <w:t>pkt 8) tej ustawy,</w:t>
      </w:r>
      <w:r w:rsidRPr="00336321">
        <w:rPr>
          <w:sz w:val="22"/>
        </w:rPr>
        <w:t xml:space="preserve"> które w związku z prowadzoną inwestycją będą podlegały ograniczeniom w korzystaniu</w:t>
      </w:r>
      <w:r w:rsidR="00473982" w:rsidRPr="00336321">
        <w:rPr>
          <w:sz w:val="22"/>
        </w:rPr>
        <w:t>.</w:t>
      </w:r>
    </w:p>
    <w:p w14:paraId="1B2C87BB" w14:textId="6D620CA2" w:rsidR="000E6DCC" w:rsidRPr="00336321" w:rsidRDefault="000E6DCC" w:rsidP="00336321">
      <w:pPr>
        <w:spacing w:line="360" w:lineRule="auto"/>
        <w:ind w:firstLine="0"/>
        <w:jc w:val="left"/>
        <w:rPr>
          <w:sz w:val="22"/>
        </w:rPr>
      </w:pPr>
      <w:r w:rsidRPr="00336321">
        <w:rPr>
          <w:sz w:val="22"/>
        </w:rPr>
        <w:t>Opis stanu nieruchomości musi zawierać, w szczególności:</w:t>
      </w:r>
    </w:p>
    <w:p w14:paraId="165FE023" w14:textId="2B6F4CC2" w:rsidR="000E6DCC" w:rsidRPr="00336321" w:rsidRDefault="000E6DCC" w:rsidP="00336321">
      <w:pPr>
        <w:pStyle w:val="Akapitzlist"/>
        <w:numPr>
          <w:ilvl w:val="2"/>
          <w:numId w:val="24"/>
        </w:numPr>
        <w:spacing w:line="360" w:lineRule="auto"/>
        <w:ind w:left="426"/>
        <w:contextualSpacing w:val="0"/>
        <w:jc w:val="left"/>
        <w:rPr>
          <w:sz w:val="22"/>
        </w:rPr>
      </w:pPr>
      <w:r w:rsidRPr="00336321">
        <w:rPr>
          <w:sz w:val="22"/>
        </w:rPr>
        <w:t>dane ew</w:t>
      </w:r>
      <w:r w:rsidR="00D46D0B" w:rsidRPr="00336321">
        <w:rPr>
          <w:sz w:val="22"/>
        </w:rPr>
        <w:t>idencyjne nieruchomości/działki;</w:t>
      </w:r>
    </w:p>
    <w:p w14:paraId="772651F6" w14:textId="283FA69D" w:rsidR="000E6DCC" w:rsidRPr="00336321" w:rsidRDefault="000E6DCC" w:rsidP="00336321">
      <w:pPr>
        <w:pStyle w:val="Akapitzlist"/>
        <w:numPr>
          <w:ilvl w:val="2"/>
          <w:numId w:val="24"/>
        </w:numPr>
        <w:spacing w:line="360" w:lineRule="auto"/>
        <w:ind w:left="426"/>
        <w:contextualSpacing w:val="0"/>
        <w:jc w:val="left"/>
        <w:rPr>
          <w:sz w:val="22"/>
        </w:rPr>
      </w:pPr>
      <w:r w:rsidRPr="00336321">
        <w:rPr>
          <w:sz w:val="22"/>
        </w:rPr>
        <w:lastRenderedPageBreak/>
        <w:t>opis budynków – w tym przeznaczenie, powierzchnie zabudo</w:t>
      </w:r>
      <w:r w:rsidR="00D46D0B" w:rsidRPr="00336321">
        <w:rPr>
          <w:sz w:val="22"/>
        </w:rPr>
        <w:t>wy, powierzchnie użytkową itp.;</w:t>
      </w:r>
    </w:p>
    <w:p w14:paraId="142353DD" w14:textId="4C219C18" w:rsidR="000E6DCC" w:rsidRPr="00336321" w:rsidRDefault="000E6DCC" w:rsidP="00336321">
      <w:pPr>
        <w:pStyle w:val="Akapitzlist"/>
        <w:numPr>
          <w:ilvl w:val="2"/>
          <w:numId w:val="24"/>
        </w:numPr>
        <w:spacing w:line="360" w:lineRule="auto"/>
        <w:ind w:left="426"/>
        <w:contextualSpacing w:val="0"/>
        <w:jc w:val="left"/>
        <w:rPr>
          <w:sz w:val="22"/>
        </w:rPr>
      </w:pPr>
      <w:r w:rsidRPr="00336321">
        <w:rPr>
          <w:sz w:val="22"/>
        </w:rPr>
        <w:t>opis pozostałych naniesień i innych obiektów budo</w:t>
      </w:r>
      <w:r w:rsidR="00D46D0B" w:rsidRPr="00336321">
        <w:rPr>
          <w:sz w:val="22"/>
        </w:rPr>
        <w:t>wlanych oraz uzbrojenie działki;</w:t>
      </w:r>
    </w:p>
    <w:p w14:paraId="2A5504C0" w14:textId="5C29BF06" w:rsidR="000E6DCC" w:rsidRPr="00336321" w:rsidRDefault="000E6DCC" w:rsidP="00336321">
      <w:pPr>
        <w:pStyle w:val="Akapitzlist"/>
        <w:numPr>
          <w:ilvl w:val="2"/>
          <w:numId w:val="24"/>
        </w:numPr>
        <w:spacing w:line="360" w:lineRule="auto"/>
        <w:ind w:left="426"/>
        <w:contextualSpacing w:val="0"/>
        <w:jc w:val="left"/>
        <w:rPr>
          <w:sz w:val="22"/>
        </w:rPr>
      </w:pPr>
      <w:r w:rsidRPr="00336321">
        <w:rPr>
          <w:sz w:val="22"/>
        </w:rPr>
        <w:t>zinwentaryzowanie składników roślinnych (drzewa</w:t>
      </w:r>
      <w:r w:rsidR="00D46D0B" w:rsidRPr="00336321">
        <w:rPr>
          <w:sz w:val="22"/>
        </w:rPr>
        <w:t xml:space="preserve">, krzewy, kwiaty, uprawy, itp.) </w:t>
      </w:r>
      <w:r w:rsidRPr="00336321">
        <w:rPr>
          <w:sz w:val="22"/>
        </w:rPr>
        <w:t xml:space="preserve">z </w:t>
      </w:r>
      <w:r w:rsidR="002A6502" w:rsidRPr="00336321">
        <w:rPr>
          <w:sz w:val="22"/>
        </w:rPr>
        <w:t> </w:t>
      </w:r>
      <w:r w:rsidRPr="00336321">
        <w:rPr>
          <w:sz w:val="22"/>
        </w:rPr>
        <w:t>podaniem ich gatunku, wieku i ilości, sztuk, m², itp.</w:t>
      </w:r>
    </w:p>
    <w:p w14:paraId="1AA40DD2" w14:textId="11E3C438" w:rsidR="000E6DCC" w:rsidRPr="00336321" w:rsidRDefault="000E6DCC" w:rsidP="00336321">
      <w:pPr>
        <w:spacing w:before="120" w:after="120" w:line="360" w:lineRule="auto"/>
        <w:ind w:firstLine="0"/>
        <w:jc w:val="left"/>
        <w:rPr>
          <w:sz w:val="22"/>
        </w:rPr>
      </w:pPr>
      <w:r w:rsidRPr="00336321">
        <w:rPr>
          <w:sz w:val="22"/>
        </w:rPr>
        <w:t xml:space="preserve">Wykonawca zobowiązany jest dostarczyć Zamawiającemu opis stanu nieruchomości w </w:t>
      </w:r>
      <w:r w:rsidR="002A6502" w:rsidRPr="00336321">
        <w:rPr>
          <w:sz w:val="22"/>
        </w:rPr>
        <w:t> </w:t>
      </w:r>
      <w:r w:rsidRPr="00336321">
        <w:rPr>
          <w:sz w:val="22"/>
        </w:rPr>
        <w:t>terminie do 10 dni od dnia wydania decyzji o ustaleniu lokalizacji linii kolejowej.</w:t>
      </w:r>
    </w:p>
    <w:p w14:paraId="68822983" w14:textId="0E8E4564" w:rsidR="003E17F8" w:rsidRPr="00336321" w:rsidRDefault="003E17F8" w:rsidP="00336321">
      <w:pPr>
        <w:spacing w:before="120" w:after="120" w:line="360" w:lineRule="auto"/>
        <w:ind w:firstLine="0"/>
        <w:jc w:val="left"/>
        <w:rPr>
          <w:sz w:val="22"/>
        </w:rPr>
      </w:pPr>
      <w:r w:rsidRPr="00336321">
        <w:rPr>
          <w:sz w:val="22"/>
        </w:rPr>
        <w:t xml:space="preserve">Wykonawca zobowiązany jest dostarczyć Zamawiającemu opisy stanu nieruchomości, o </w:t>
      </w:r>
      <w:r w:rsidR="00157B72" w:rsidRPr="00336321">
        <w:rPr>
          <w:sz w:val="22"/>
        </w:rPr>
        <w:t> </w:t>
      </w:r>
      <w:r w:rsidRPr="00336321">
        <w:rPr>
          <w:sz w:val="22"/>
        </w:rPr>
        <w:t xml:space="preserve">których mowa w </w:t>
      </w:r>
      <w:r w:rsidR="004416AD" w:rsidRPr="00336321">
        <w:rPr>
          <w:sz w:val="22"/>
        </w:rPr>
        <w:t xml:space="preserve">ustawie o transporcie kolejowym </w:t>
      </w:r>
      <w:r w:rsidRPr="00336321">
        <w:rPr>
          <w:sz w:val="22"/>
        </w:rPr>
        <w:t xml:space="preserve">art. 9q ust 1 pkt 6) i pkt 8) </w:t>
      </w:r>
      <w:r w:rsidR="00276E6F" w:rsidRPr="00336321">
        <w:rPr>
          <w:sz w:val="22"/>
        </w:rPr>
        <w:t xml:space="preserve">również </w:t>
      </w:r>
      <w:r w:rsidRPr="00336321">
        <w:rPr>
          <w:sz w:val="22"/>
        </w:rPr>
        <w:t>według stanu na dzień odbioru końcowego, o którym mowa w pkt 4.4.5 PFU</w:t>
      </w:r>
      <w:r w:rsidR="00276E6F" w:rsidRPr="00336321">
        <w:rPr>
          <w:sz w:val="22"/>
        </w:rPr>
        <w:t xml:space="preserve"> w terminie 10 dni od dnia odbioru końcowego</w:t>
      </w:r>
      <w:r w:rsidRPr="00336321">
        <w:rPr>
          <w:sz w:val="22"/>
        </w:rPr>
        <w:t>.</w:t>
      </w:r>
    </w:p>
    <w:p w14:paraId="2707A2F2" w14:textId="5AEAA97C" w:rsidR="000E6DCC" w:rsidRPr="00336321" w:rsidRDefault="00157B72" w:rsidP="00336321">
      <w:pPr>
        <w:spacing w:before="120" w:after="120" w:line="360" w:lineRule="auto"/>
        <w:ind w:firstLine="0"/>
        <w:jc w:val="left"/>
        <w:rPr>
          <w:sz w:val="22"/>
        </w:rPr>
      </w:pPr>
      <w:r w:rsidRPr="00336321">
        <w:rPr>
          <w:sz w:val="22"/>
        </w:rPr>
        <w:t xml:space="preserve">Wzór </w:t>
      </w:r>
      <w:r w:rsidR="000E6DCC" w:rsidRPr="00336321">
        <w:rPr>
          <w:sz w:val="22"/>
        </w:rPr>
        <w:t>opisu stanu nieruchomości, o któ</w:t>
      </w:r>
      <w:r w:rsidR="00B5057D" w:rsidRPr="00336321">
        <w:rPr>
          <w:sz w:val="22"/>
        </w:rPr>
        <w:t>rym mowa wyżej, znajduje się w Z</w:t>
      </w:r>
      <w:r w:rsidR="000E6DCC" w:rsidRPr="00336321">
        <w:rPr>
          <w:sz w:val="22"/>
        </w:rPr>
        <w:t xml:space="preserve">ałączniku </w:t>
      </w:r>
      <w:r w:rsidR="00B5057D" w:rsidRPr="00336321">
        <w:rPr>
          <w:sz w:val="22"/>
        </w:rPr>
        <w:t xml:space="preserve">nr </w:t>
      </w:r>
      <w:r w:rsidR="009B4F89" w:rsidRPr="00336321">
        <w:rPr>
          <w:sz w:val="22"/>
        </w:rPr>
        <w:t xml:space="preserve">2 </w:t>
      </w:r>
      <w:r w:rsidR="000E6DCC" w:rsidRPr="00336321">
        <w:rPr>
          <w:sz w:val="22"/>
        </w:rPr>
        <w:t>do niniejszego PFU.</w:t>
      </w:r>
    </w:p>
    <w:p w14:paraId="1299764E" w14:textId="16B97898" w:rsidR="00766F67" w:rsidRPr="00336321" w:rsidRDefault="00276E6F" w:rsidP="00336321">
      <w:pPr>
        <w:spacing w:before="120" w:line="360" w:lineRule="auto"/>
        <w:ind w:firstLine="0"/>
        <w:contextualSpacing/>
        <w:jc w:val="left"/>
        <w:rPr>
          <w:sz w:val="22"/>
        </w:rPr>
      </w:pPr>
      <w:r w:rsidRPr="00336321">
        <w:rPr>
          <w:sz w:val="22"/>
        </w:rPr>
        <w:t xml:space="preserve">Po uzyskaniu klauzuli ostateczności decyzji o ustaleniu lokalizacji linii kolejowej dla nieruchomości nabytych przez Zamawiającego na potrzeby realizacji inwestycji, Wykonawca wyznaczy i trwale zastabilizuje punkty graniczne stanowiące zewnętrzny obszar linii kolejowej. </w:t>
      </w:r>
      <w:r w:rsidR="00766F67" w:rsidRPr="00336321">
        <w:rPr>
          <w:sz w:val="22"/>
        </w:rPr>
        <w:t xml:space="preserve">W przypadku nieruchomości lub ich części, które planowane są do </w:t>
      </w:r>
      <w:r w:rsidR="00A17B28" w:rsidRPr="00336321">
        <w:rPr>
          <w:sz w:val="22"/>
        </w:rPr>
        <w:t>nabycia</w:t>
      </w:r>
      <w:r w:rsidR="00766F67" w:rsidRPr="00336321">
        <w:rPr>
          <w:sz w:val="22"/>
        </w:rPr>
        <w:t xml:space="preserve"> na rzecz Skarbu Państwa</w:t>
      </w:r>
      <w:r w:rsidR="007D186A" w:rsidRPr="00336321">
        <w:rPr>
          <w:sz w:val="22"/>
        </w:rPr>
        <w:t>,</w:t>
      </w:r>
      <w:r w:rsidR="00157B72" w:rsidRPr="00336321">
        <w:rPr>
          <w:sz w:val="22"/>
        </w:rPr>
        <w:t xml:space="preserve"> Wykonawca jest zobowiązany</w:t>
      </w:r>
      <w:r w:rsidR="0045552F" w:rsidRPr="00336321">
        <w:rPr>
          <w:sz w:val="22"/>
        </w:rPr>
        <w:t xml:space="preserve"> sprawdzić</w:t>
      </w:r>
      <w:r w:rsidR="00766F67" w:rsidRPr="00336321">
        <w:rPr>
          <w:sz w:val="22"/>
        </w:rPr>
        <w:t>, czy nieruchomości te umieszczone są w:</w:t>
      </w:r>
    </w:p>
    <w:p w14:paraId="0FAF7ABD" w14:textId="77777777" w:rsidR="009B4F89" w:rsidRPr="00336321" w:rsidRDefault="009B4F89" w:rsidP="00336321">
      <w:pPr>
        <w:pStyle w:val="Akapitzlist"/>
        <w:numPr>
          <w:ilvl w:val="0"/>
          <w:numId w:val="92"/>
        </w:numPr>
        <w:spacing w:before="120" w:after="120" w:line="360" w:lineRule="auto"/>
        <w:contextualSpacing w:val="0"/>
        <w:jc w:val="left"/>
        <w:rPr>
          <w:sz w:val="22"/>
        </w:rPr>
      </w:pPr>
      <w:r w:rsidRPr="00336321">
        <w:rPr>
          <w:sz w:val="22"/>
        </w:rPr>
        <w:t>wykazie potencjalnych historycznych zanieczyszczeń, o którym mowa w art. 101c ust. 3 i  art. 101 d ust. 6 ustawy z dnia 27 kwietnia 2001 r. Prawo ochrony środowiska (Dz.U.2024.54 z późn. zm.).</w:t>
      </w:r>
    </w:p>
    <w:p w14:paraId="5A045F7A" w14:textId="77777777" w:rsidR="009B4F89" w:rsidRPr="00336321" w:rsidRDefault="009B4F89" w:rsidP="00336321">
      <w:pPr>
        <w:pStyle w:val="Akapitzlist"/>
        <w:numPr>
          <w:ilvl w:val="0"/>
          <w:numId w:val="92"/>
        </w:numPr>
        <w:spacing w:before="120" w:after="120" w:line="360" w:lineRule="auto"/>
        <w:contextualSpacing w:val="0"/>
        <w:jc w:val="left"/>
        <w:rPr>
          <w:sz w:val="22"/>
        </w:rPr>
      </w:pPr>
      <w:r w:rsidRPr="00336321">
        <w:rPr>
          <w:sz w:val="22"/>
        </w:rPr>
        <w:t>wykazie historycznych zanieczyszczeń, o którym mowa w art. 101c ust. 1 ustawy z dnia 27  kwietnia 2001 r. Prawo ochrony środowiska (Dz.U.2024.54 z późn. zm.);</w:t>
      </w:r>
    </w:p>
    <w:p w14:paraId="74CFBBB6" w14:textId="77777777" w:rsidR="009B4F89" w:rsidRPr="00336321" w:rsidRDefault="009B4F89" w:rsidP="00336321">
      <w:pPr>
        <w:pStyle w:val="Akapitzlist"/>
        <w:numPr>
          <w:ilvl w:val="0"/>
          <w:numId w:val="92"/>
        </w:numPr>
        <w:spacing w:before="120" w:after="120" w:line="360" w:lineRule="auto"/>
        <w:contextualSpacing w:val="0"/>
        <w:jc w:val="left"/>
        <w:rPr>
          <w:sz w:val="22"/>
        </w:rPr>
      </w:pPr>
      <w:r w:rsidRPr="00336321">
        <w:rPr>
          <w:sz w:val="22"/>
        </w:rPr>
        <w:t>rejestrze bezpośrednich zagrożeń szkodą w środowisku i szkód w środowisku, o którym mowa w art. 26a ust. 1 ustawy z dnia 13 kwietnia 2007 r. o zapobieganiu szkodom w  środowisku i ich naprawie (Dz.U.2020.2187)</w:t>
      </w:r>
    </w:p>
    <w:p w14:paraId="041B5515" w14:textId="5CB8B5D6" w:rsidR="00E87CCC" w:rsidRPr="00336321" w:rsidRDefault="00A17B28" w:rsidP="00336321">
      <w:pPr>
        <w:pStyle w:val="Akapitzlist"/>
        <w:spacing w:before="120" w:after="120" w:line="360" w:lineRule="auto"/>
        <w:ind w:firstLine="0"/>
        <w:contextualSpacing w:val="0"/>
        <w:jc w:val="left"/>
        <w:rPr>
          <w:sz w:val="22"/>
        </w:rPr>
      </w:pPr>
      <w:r w:rsidRPr="00336321">
        <w:rPr>
          <w:sz w:val="22"/>
        </w:rPr>
        <w:t>W przypadku potwierdzenia, że nieruchomość znajduje się w wykazach lub rejestrze, o którym mowa powyżej</w:t>
      </w:r>
      <w:r w:rsidR="00D82D0A" w:rsidRPr="00336321">
        <w:rPr>
          <w:sz w:val="22"/>
        </w:rPr>
        <w:t>,</w:t>
      </w:r>
      <w:r w:rsidRPr="00336321">
        <w:rPr>
          <w:sz w:val="22"/>
        </w:rPr>
        <w:t xml:space="preserve"> Wykonawca jest obowiązany niezwłocznie poinformować o tym fakcie Zamawiającego oraz przekazać dokumentację potwierdzającą ten wpis</w:t>
      </w:r>
      <w:r w:rsidR="00146FCD" w:rsidRPr="00336321">
        <w:rPr>
          <w:sz w:val="22"/>
        </w:rPr>
        <w:t xml:space="preserve">, w tym w </w:t>
      </w:r>
      <w:r w:rsidR="00157B72" w:rsidRPr="00336321">
        <w:rPr>
          <w:sz w:val="22"/>
        </w:rPr>
        <w:t> </w:t>
      </w:r>
      <w:r w:rsidR="00146FCD" w:rsidRPr="00336321">
        <w:rPr>
          <w:sz w:val="22"/>
        </w:rPr>
        <w:t>szczególności wskazać rodzaje zanieczyszczeń</w:t>
      </w:r>
      <w:r w:rsidRPr="00336321">
        <w:rPr>
          <w:sz w:val="22"/>
        </w:rPr>
        <w:t>.</w:t>
      </w:r>
    </w:p>
    <w:p w14:paraId="2A0BA35E" w14:textId="5250A490" w:rsidR="0023329F" w:rsidRPr="00336321" w:rsidRDefault="0023329F" w:rsidP="00336321">
      <w:pPr>
        <w:pStyle w:val="Nagwek3"/>
        <w:spacing w:line="360" w:lineRule="auto"/>
        <w:jc w:val="left"/>
        <w:rPr>
          <w:rFonts w:cs="Arial"/>
          <w:szCs w:val="22"/>
        </w:rPr>
      </w:pPr>
      <w:bookmarkStart w:id="1398" w:name="_Toc460409444"/>
      <w:bookmarkStart w:id="1399" w:name="_Toc461199141"/>
      <w:bookmarkStart w:id="1400" w:name="_Toc461784624"/>
      <w:bookmarkStart w:id="1401" w:name="_Toc461791210"/>
      <w:bookmarkStart w:id="1402" w:name="_Toc461803287"/>
      <w:bookmarkStart w:id="1403" w:name="_Toc474152511"/>
      <w:bookmarkStart w:id="1404" w:name="_Toc3975334"/>
      <w:bookmarkStart w:id="1405" w:name="_Toc4159270"/>
      <w:bookmarkStart w:id="1406" w:name="_Toc4159728"/>
      <w:bookmarkStart w:id="1407" w:name="_Toc207190665"/>
      <w:r w:rsidRPr="00336321">
        <w:rPr>
          <w:rFonts w:cs="Arial"/>
          <w:szCs w:val="22"/>
        </w:rPr>
        <w:lastRenderedPageBreak/>
        <w:t>Operaty szacunkowe</w:t>
      </w:r>
      <w:bookmarkEnd w:id="1398"/>
      <w:bookmarkEnd w:id="1399"/>
      <w:bookmarkEnd w:id="1400"/>
      <w:bookmarkEnd w:id="1401"/>
      <w:bookmarkEnd w:id="1402"/>
      <w:bookmarkEnd w:id="1403"/>
      <w:bookmarkEnd w:id="1404"/>
      <w:bookmarkEnd w:id="1405"/>
      <w:bookmarkEnd w:id="1406"/>
      <w:bookmarkEnd w:id="1407"/>
    </w:p>
    <w:p w14:paraId="0BD6A101" w14:textId="3687DA6B" w:rsidR="0039301D" w:rsidRPr="00336321" w:rsidRDefault="0023329F" w:rsidP="00336321">
      <w:pPr>
        <w:spacing w:before="120" w:after="120" w:line="360" w:lineRule="auto"/>
        <w:ind w:firstLine="0"/>
        <w:jc w:val="left"/>
        <w:rPr>
          <w:sz w:val="22"/>
        </w:rPr>
      </w:pPr>
      <w:r w:rsidRPr="00336321">
        <w:rPr>
          <w:sz w:val="22"/>
        </w:rPr>
        <w:t>W przypadku zaistnienia konieczności pozyskania praw do innych nieruchomości niż te, o</w:t>
      </w:r>
      <w:r w:rsidR="00CA2872" w:rsidRPr="00336321">
        <w:rPr>
          <w:sz w:val="22"/>
        </w:rPr>
        <w:t xml:space="preserve"> </w:t>
      </w:r>
      <w:r w:rsidR="000959BC" w:rsidRPr="00336321">
        <w:rPr>
          <w:sz w:val="22"/>
        </w:rPr>
        <w:t> </w:t>
      </w:r>
      <w:r w:rsidRPr="00336321">
        <w:rPr>
          <w:sz w:val="22"/>
        </w:rPr>
        <w:t xml:space="preserve">których mowa w art. 9s ust. 3b </w:t>
      </w:r>
      <w:r w:rsidR="00276E6F" w:rsidRPr="00336321">
        <w:rPr>
          <w:sz w:val="22"/>
        </w:rPr>
        <w:t xml:space="preserve">i ust. 3e </w:t>
      </w:r>
      <w:r w:rsidR="00473982" w:rsidRPr="00336321">
        <w:rPr>
          <w:sz w:val="22"/>
        </w:rPr>
        <w:t>oraz art. 9q ust. 1 pkt 6) i pkt 8) u</w:t>
      </w:r>
      <w:r w:rsidRPr="00336321">
        <w:rPr>
          <w:sz w:val="22"/>
        </w:rPr>
        <w:t xml:space="preserve">stawy o </w:t>
      </w:r>
      <w:r w:rsidR="00157B72" w:rsidRPr="00336321">
        <w:rPr>
          <w:sz w:val="22"/>
        </w:rPr>
        <w:t> </w:t>
      </w:r>
      <w:r w:rsidRPr="00336321">
        <w:rPr>
          <w:sz w:val="22"/>
        </w:rPr>
        <w:t>transporcie kolejowym</w:t>
      </w:r>
      <w:r w:rsidR="00157B72" w:rsidRPr="00336321">
        <w:rPr>
          <w:sz w:val="22"/>
        </w:rPr>
        <w:t>,</w:t>
      </w:r>
      <w:r w:rsidRPr="00336321">
        <w:rPr>
          <w:sz w:val="22"/>
        </w:rPr>
        <w:t xml:space="preserve"> Wykonawca zobowiązuje się do wykonania i przekazania Zamawiającemu operatów szacunkowych, sporządzonych przez osobę posiadającą uprawnienia rzeczoznawcy majątkowego. Operaty szacunkowe określające wartość np. ograniczonych praw rzeczowych do nieruchomości należy wykonać zgodnie z obowiązującymi przepisami </w:t>
      </w:r>
      <w:r w:rsidR="00E90628" w:rsidRPr="00336321">
        <w:rPr>
          <w:sz w:val="22"/>
        </w:rPr>
        <w:t>p</w:t>
      </w:r>
      <w:r w:rsidRPr="00336321">
        <w:rPr>
          <w:sz w:val="22"/>
        </w:rPr>
        <w:t>rawa, w tym przepisami: Ustawy z</w:t>
      </w:r>
      <w:r w:rsidR="00CA2872" w:rsidRPr="00336321">
        <w:rPr>
          <w:sz w:val="22"/>
        </w:rPr>
        <w:t xml:space="preserve"> </w:t>
      </w:r>
      <w:r w:rsidR="000959BC" w:rsidRPr="00336321">
        <w:rPr>
          <w:sz w:val="22"/>
        </w:rPr>
        <w:t> </w:t>
      </w:r>
      <w:r w:rsidRPr="00336321">
        <w:rPr>
          <w:sz w:val="22"/>
        </w:rPr>
        <w:t>dnia 21</w:t>
      </w:r>
      <w:r w:rsidR="00CA2872" w:rsidRPr="00336321">
        <w:rPr>
          <w:sz w:val="22"/>
        </w:rPr>
        <w:t> </w:t>
      </w:r>
      <w:r w:rsidRPr="00336321">
        <w:rPr>
          <w:sz w:val="22"/>
        </w:rPr>
        <w:t>sierpnia 1997</w:t>
      </w:r>
      <w:r w:rsidR="00CA2872" w:rsidRPr="00336321">
        <w:rPr>
          <w:sz w:val="22"/>
        </w:rPr>
        <w:t> </w:t>
      </w:r>
      <w:r w:rsidRPr="00336321">
        <w:rPr>
          <w:sz w:val="22"/>
        </w:rPr>
        <w:t>r. o gospodarce nieruchomościami</w:t>
      </w:r>
      <w:r w:rsidR="007C27AE" w:rsidRPr="00336321">
        <w:rPr>
          <w:sz w:val="22"/>
        </w:rPr>
        <w:t>,</w:t>
      </w:r>
      <w:r w:rsidRPr="00336321">
        <w:rPr>
          <w:sz w:val="22"/>
        </w:rPr>
        <w:t xml:space="preserve"> Rozporządzenia Rady Ministrów z </w:t>
      </w:r>
      <w:r w:rsidR="00CA2872" w:rsidRPr="00336321">
        <w:rPr>
          <w:sz w:val="22"/>
        </w:rPr>
        <w:t> </w:t>
      </w:r>
      <w:r w:rsidRPr="00336321">
        <w:rPr>
          <w:sz w:val="22"/>
        </w:rPr>
        <w:t>dnia 21</w:t>
      </w:r>
      <w:r w:rsidR="00CA2872" w:rsidRPr="00336321">
        <w:rPr>
          <w:sz w:val="22"/>
        </w:rPr>
        <w:t> </w:t>
      </w:r>
      <w:r w:rsidRPr="00336321">
        <w:rPr>
          <w:sz w:val="22"/>
        </w:rPr>
        <w:t>września 2004</w:t>
      </w:r>
      <w:r w:rsidR="00CA2872" w:rsidRPr="00336321">
        <w:rPr>
          <w:sz w:val="22"/>
        </w:rPr>
        <w:t> </w:t>
      </w:r>
      <w:r w:rsidRPr="00336321">
        <w:rPr>
          <w:sz w:val="22"/>
        </w:rPr>
        <w:t>r. w sprawie wyceny nieruchomości i sporządzania operatu szacunkowego. Wymogi, które spełniać musi operat szacunkowy</w:t>
      </w:r>
      <w:r w:rsidR="00157B72" w:rsidRPr="00336321">
        <w:rPr>
          <w:sz w:val="22"/>
        </w:rPr>
        <w:t>,</w:t>
      </w:r>
      <w:r w:rsidRPr="00336321">
        <w:rPr>
          <w:sz w:val="22"/>
        </w:rPr>
        <w:t xml:space="preserve"> wynikają z powszechnie obowiązujących przepisów </w:t>
      </w:r>
      <w:r w:rsidR="00E90628" w:rsidRPr="00336321">
        <w:rPr>
          <w:sz w:val="22"/>
        </w:rPr>
        <w:t>p</w:t>
      </w:r>
      <w:r w:rsidRPr="00336321">
        <w:rPr>
          <w:sz w:val="22"/>
        </w:rPr>
        <w:t xml:space="preserve">rawa, w tym w szczególności z ww. Rozporządzenia Rady Ministrów z </w:t>
      </w:r>
      <w:r w:rsidR="00CA2872" w:rsidRPr="00336321">
        <w:rPr>
          <w:sz w:val="22"/>
        </w:rPr>
        <w:t> </w:t>
      </w:r>
      <w:r w:rsidRPr="00336321">
        <w:rPr>
          <w:sz w:val="22"/>
        </w:rPr>
        <w:t>dnia 21</w:t>
      </w:r>
      <w:r w:rsidR="00CA2872" w:rsidRPr="00336321">
        <w:rPr>
          <w:sz w:val="22"/>
        </w:rPr>
        <w:t> </w:t>
      </w:r>
      <w:r w:rsidRPr="00336321">
        <w:rPr>
          <w:sz w:val="22"/>
        </w:rPr>
        <w:t>września 2004</w:t>
      </w:r>
      <w:r w:rsidR="00CA2872" w:rsidRPr="00336321">
        <w:rPr>
          <w:sz w:val="22"/>
        </w:rPr>
        <w:t> </w:t>
      </w:r>
      <w:r w:rsidRPr="00336321">
        <w:rPr>
          <w:sz w:val="22"/>
        </w:rPr>
        <w:t xml:space="preserve">r. w sprawie wyceny nieruchomości i sporządzania operatu szacunkowego. Operat szacunkowy musi w sposób zupełny </w:t>
      </w:r>
      <w:r w:rsidR="00574DD8" w:rsidRPr="00336321">
        <w:rPr>
          <w:sz w:val="22"/>
        </w:rPr>
        <w:br/>
      </w:r>
      <w:r w:rsidRPr="00336321">
        <w:rPr>
          <w:sz w:val="22"/>
        </w:rPr>
        <w:t xml:space="preserve">i wyczerpujący zawierać wszystkie wymagane dla niego elementy zarówno formalne jak </w:t>
      </w:r>
      <w:r w:rsidR="009F6845" w:rsidRPr="00336321">
        <w:rPr>
          <w:sz w:val="22"/>
        </w:rPr>
        <w:t> </w:t>
      </w:r>
      <w:r w:rsidRPr="00336321">
        <w:rPr>
          <w:sz w:val="22"/>
        </w:rPr>
        <w:t xml:space="preserve">i </w:t>
      </w:r>
      <w:r w:rsidR="00157B72" w:rsidRPr="00336321">
        <w:rPr>
          <w:sz w:val="22"/>
        </w:rPr>
        <w:t> </w:t>
      </w:r>
      <w:r w:rsidRPr="00336321">
        <w:rPr>
          <w:sz w:val="22"/>
        </w:rPr>
        <w:t>prawne. Operat szacunkowy powinien precyzyjnie określić, w jakim celu został sporządzony oraz jednoznacznie wskazywać wartość każdego przedmiotu wyceny. Ponadto operat musi zawierać kopię wypisu z rejestru gruntów oraz protokół z badania Księgi Wieczystej</w:t>
      </w:r>
      <w:r w:rsidR="00D16A2C" w:rsidRPr="00336321">
        <w:rPr>
          <w:sz w:val="22"/>
        </w:rPr>
        <w:t>, jeżeli księga wieczysta jest prowadzona, a nie znajduje się w centralnej bazie danych ksiąg wieczystych</w:t>
      </w:r>
      <w:r w:rsidR="00157B72" w:rsidRPr="00336321">
        <w:rPr>
          <w:sz w:val="22"/>
        </w:rPr>
        <w:t>.</w:t>
      </w:r>
    </w:p>
    <w:p w14:paraId="69601AF5" w14:textId="22C2A1C3" w:rsidR="00095F36" w:rsidRPr="00336321" w:rsidRDefault="00334975" w:rsidP="00336321">
      <w:pPr>
        <w:pStyle w:val="Nagwek3"/>
        <w:spacing w:line="360" w:lineRule="auto"/>
        <w:jc w:val="left"/>
        <w:rPr>
          <w:rFonts w:cs="Arial"/>
          <w:szCs w:val="22"/>
        </w:rPr>
      </w:pPr>
      <w:bookmarkStart w:id="1408" w:name="_Toc461784421"/>
      <w:bookmarkStart w:id="1409" w:name="_Toc461784625"/>
      <w:bookmarkStart w:id="1410" w:name="_Toc461791211"/>
      <w:bookmarkStart w:id="1411" w:name="_Toc461794354"/>
      <w:bookmarkStart w:id="1412" w:name="_Toc461803288"/>
      <w:bookmarkStart w:id="1413" w:name="_Toc460409445"/>
      <w:bookmarkStart w:id="1414" w:name="_Toc461199142"/>
      <w:bookmarkStart w:id="1415" w:name="_Toc461784626"/>
      <w:bookmarkStart w:id="1416" w:name="_Toc461791212"/>
      <w:bookmarkStart w:id="1417" w:name="_Toc461803289"/>
      <w:bookmarkStart w:id="1418" w:name="_Toc474152512"/>
      <w:bookmarkStart w:id="1419" w:name="_Toc3975335"/>
      <w:bookmarkStart w:id="1420" w:name="_Toc4159271"/>
      <w:bookmarkStart w:id="1421" w:name="_Toc4159729"/>
      <w:bookmarkStart w:id="1422" w:name="_Toc207190666"/>
      <w:bookmarkEnd w:id="1408"/>
      <w:bookmarkEnd w:id="1409"/>
      <w:bookmarkEnd w:id="1410"/>
      <w:bookmarkEnd w:id="1411"/>
      <w:bookmarkEnd w:id="1412"/>
      <w:r w:rsidRPr="00336321">
        <w:rPr>
          <w:rFonts w:cs="Arial"/>
          <w:szCs w:val="22"/>
        </w:rPr>
        <w:t>Projekt budowlany</w:t>
      </w:r>
      <w:bookmarkEnd w:id="1396"/>
      <w:bookmarkEnd w:id="1397"/>
      <w:bookmarkEnd w:id="1413"/>
      <w:bookmarkEnd w:id="1414"/>
      <w:bookmarkEnd w:id="1415"/>
      <w:bookmarkEnd w:id="1416"/>
      <w:bookmarkEnd w:id="1417"/>
      <w:bookmarkEnd w:id="1418"/>
      <w:bookmarkEnd w:id="1419"/>
      <w:bookmarkEnd w:id="1420"/>
      <w:bookmarkEnd w:id="1421"/>
      <w:r w:rsidR="009B4F89" w:rsidRPr="00336321">
        <w:rPr>
          <w:rFonts w:cs="Arial"/>
          <w:szCs w:val="22"/>
        </w:rPr>
        <w:t xml:space="preserve"> – jeżeli dotyczy</w:t>
      </w:r>
      <w:bookmarkEnd w:id="1422"/>
    </w:p>
    <w:p w14:paraId="1937D625" w14:textId="0B2CA95F" w:rsidR="00334975" w:rsidRPr="00336321" w:rsidRDefault="00334975" w:rsidP="00336321">
      <w:pPr>
        <w:spacing w:before="120" w:after="120" w:line="360" w:lineRule="auto"/>
        <w:ind w:firstLine="0"/>
        <w:jc w:val="left"/>
        <w:rPr>
          <w:sz w:val="22"/>
        </w:rPr>
      </w:pPr>
      <w:r w:rsidRPr="00336321">
        <w:rPr>
          <w:sz w:val="22"/>
        </w:rPr>
        <w:t>Wykonawca opracuje projekty budowlane, które umożliwią uzyskanie niezbędnych decyzji wymaganych Prawem budowlanym</w:t>
      </w:r>
      <w:r w:rsidR="00561624" w:rsidRPr="00336321">
        <w:rPr>
          <w:sz w:val="22"/>
        </w:rPr>
        <w:t>.</w:t>
      </w:r>
      <w:r w:rsidR="00276E6F" w:rsidRPr="00336321">
        <w:rPr>
          <w:sz w:val="22"/>
        </w:rPr>
        <w:t xml:space="preserve"> Zamawiający bezwzględnie wymaga opracowania dokumentacji projektowej, również tej wymagającej tylko zgłoszenia, w oparciu o aktualne mapy do celów projektowych.</w:t>
      </w:r>
    </w:p>
    <w:p w14:paraId="6E333C4D" w14:textId="3B9E307E" w:rsidR="002B6905" w:rsidRPr="00336321" w:rsidRDefault="002B6905" w:rsidP="00336321">
      <w:pPr>
        <w:spacing w:before="120" w:after="120" w:line="360" w:lineRule="auto"/>
        <w:ind w:firstLine="0"/>
        <w:jc w:val="left"/>
        <w:rPr>
          <w:i/>
          <w:sz w:val="22"/>
        </w:rPr>
      </w:pPr>
      <w:r w:rsidRPr="00336321">
        <w:rPr>
          <w:sz w:val="22"/>
        </w:rPr>
        <w:t>Wszystkie obiekty należy zaprojektować i wykonać w sposób zharmonizowany architektonicznie z istniejącym krajobrazem oraz pozostałymi obiektami</w:t>
      </w:r>
      <w:r w:rsidR="00127D94" w:rsidRPr="00336321">
        <w:rPr>
          <w:sz w:val="22"/>
        </w:rPr>
        <w:t>.</w:t>
      </w:r>
      <w:r w:rsidRPr="00336321">
        <w:rPr>
          <w:sz w:val="22"/>
        </w:rPr>
        <w:t xml:space="preserve"> </w:t>
      </w:r>
      <w:r w:rsidR="00127D94" w:rsidRPr="00336321">
        <w:rPr>
          <w:sz w:val="22"/>
        </w:rPr>
        <w:t>W</w:t>
      </w:r>
      <w:r w:rsidRPr="00336321">
        <w:rPr>
          <w:sz w:val="22"/>
        </w:rPr>
        <w:t xml:space="preserve"> przypadku obiektów </w:t>
      </w:r>
      <w:r w:rsidR="00127D94" w:rsidRPr="00336321">
        <w:rPr>
          <w:sz w:val="22"/>
        </w:rPr>
        <w:t>wpisanych do rejestru zabytków należy uzyskać pozwolenie na prowadzenie robót budowlanych wydane przez</w:t>
      </w:r>
      <w:r w:rsidRPr="00336321">
        <w:rPr>
          <w:sz w:val="22"/>
        </w:rPr>
        <w:t xml:space="preserve"> </w:t>
      </w:r>
      <w:r w:rsidR="00127D94" w:rsidRPr="00336321">
        <w:rPr>
          <w:sz w:val="22"/>
        </w:rPr>
        <w:t xml:space="preserve">właściwego wojewódzkiego </w:t>
      </w:r>
      <w:r w:rsidR="00E90628" w:rsidRPr="00336321">
        <w:rPr>
          <w:sz w:val="22"/>
        </w:rPr>
        <w:t xml:space="preserve">konserwatora </w:t>
      </w:r>
      <w:r w:rsidRPr="00336321">
        <w:rPr>
          <w:sz w:val="22"/>
        </w:rPr>
        <w:t>zabytków.</w:t>
      </w:r>
      <w:r w:rsidR="00E656E5" w:rsidRPr="00336321">
        <w:rPr>
          <w:sz w:val="22"/>
        </w:rPr>
        <w:t xml:space="preserve"> </w:t>
      </w:r>
      <w:r w:rsidR="00E656E5" w:rsidRPr="00336321">
        <w:rPr>
          <w:iCs/>
          <w:sz w:val="22"/>
        </w:rPr>
        <w:t xml:space="preserve">W </w:t>
      </w:r>
      <w:r w:rsidR="006F56CB" w:rsidRPr="00336321">
        <w:rPr>
          <w:iCs/>
          <w:sz w:val="22"/>
        </w:rPr>
        <w:t> </w:t>
      </w:r>
      <w:r w:rsidR="00E656E5" w:rsidRPr="00336321">
        <w:rPr>
          <w:iCs/>
          <w:sz w:val="22"/>
        </w:rPr>
        <w:t>przypadku obiektów wpisanych do ewidencji zabytków oraz obiektów dla których ochrona jest prowadzona w innej formie, należy uwzględnić wymagania właściwego konserwatora zabytków, bez względu na ich treść i formę.</w:t>
      </w:r>
    </w:p>
    <w:p w14:paraId="344BDFC3" w14:textId="4099A3FC" w:rsidR="00BF4A81" w:rsidRPr="00336321" w:rsidRDefault="00492CC1" w:rsidP="00336321">
      <w:pPr>
        <w:spacing w:before="120" w:after="120" w:line="360" w:lineRule="auto"/>
        <w:ind w:firstLine="0"/>
        <w:jc w:val="left"/>
        <w:rPr>
          <w:sz w:val="22"/>
        </w:rPr>
      </w:pPr>
      <w:r w:rsidRPr="00336321">
        <w:rPr>
          <w:sz w:val="22"/>
        </w:rPr>
        <w:lastRenderedPageBreak/>
        <w:t xml:space="preserve">Należy przestrzegać wymaganego </w:t>
      </w:r>
      <w:r w:rsidR="00413B60" w:rsidRPr="00336321">
        <w:rPr>
          <w:sz w:val="22"/>
        </w:rPr>
        <w:t>P</w:t>
      </w:r>
      <w:r w:rsidRPr="00336321">
        <w:rPr>
          <w:sz w:val="22"/>
        </w:rPr>
        <w:t xml:space="preserve">rawem </w:t>
      </w:r>
      <w:r w:rsidR="00413B60" w:rsidRPr="00336321">
        <w:rPr>
          <w:sz w:val="22"/>
        </w:rPr>
        <w:t>b</w:t>
      </w:r>
      <w:r w:rsidRPr="00336321">
        <w:rPr>
          <w:sz w:val="22"/>
        </w:rPr>
        <w:t>udowlanym uzgadniania dokumentacji pomiędzy branżami</w:t>
      </w:r>
      <w:r w:rsidR="008E3999" w:rsidRPr="00336321">
        <w:rPr>
          <w:sz w:val="22"/>
        </w:rPr>
        <w:t>.</w:t>
      </w:r>
    </w:p>
    <w:p w14:paraId="097B250E" w14:textId="7BF9DCF2" w:rsidR="00492CC1" w:rsidRPr="00336321" w:rsidRDefault="00BF4A81" w:rsidP="00336321">
      <w:pPr>
        <w:spacing w:before="120" w:after="120" w:line="360" w:lineRule="auto"/>
        <w:ind w:firstLine="0"/>
        <w:jc w:val="left"/>
        <w:rPr>
          <w:sz w:val="22"/>
        </w:rPr>
      </w:pPr>
      <w:r w:rsidRPr="00336321">
        <w:rPr>
          <w:sz w:val="22"/>
        </w:rPr>
        <w:t>Wykonawca jest zobowiązany procedować w imieniu Zamawiającego post</w:t>
      </w:r>
      <w:r w:rsidR="009234E0" w:rsidRPr="00336321">
        <w:rPr>
          <w:sz w:val="22"/>
        </w:rPr>
        <w:t>ę</w:t>
      </w:r>
      <w:r w:rsidRPr="00336321">
        <w:rPr>
          <w:sz w:val="22"/>
        </w:rPr>
        <w:t>powania o</w:t>
      </w:r>
      <w:r w:rsidR="00CA2872" w:rsidRPr="00336321">
        <w:rPr>
          <w:sz w:val="22"/>
        </w:rPr>
        <w:t xml:space="preserve"> </w:t>
      </w:r>
      <w:r w:rsidR="000466BC" w:rsidRPr="00336321">
        <w:rPr>
          <w:sz w:val="22"/>
        </w:rPr>
        <w:t> </w:t>
      </w:r>
      <w:r w:rsidRPr="00336321">
        <w:rPr>
          <w:sz w:val="22"/>
        </w:rPr>
        <w:t>wydanie niezbędnych dla realizacji inwestycji decyzji administracyjnych, postanowień, zezwoleń, porozumień, umów, uzgodnień, opinii i innych</w:t>
      </w:r>
      <w:r w:rsidR="0075727F" w:rsidRPr="00336321">
        <w:rPr>
          <w:sz w:val="22"/>
        </w:rPr>
        <w:t xml:space="preserve"> (z wyłączeniem decyzji o </w:t>
      </w:r>
      <w:r w:rsidR="006F56CB" w:rsidRPr="00336321">
        <w:rPr>
          <w:sz w:val="22"/>
        </w:rPr>
        <w:t> </w:t>
      </w:r>
      <w:r w:rsidR="0075727F" w:rsidRPr="00336321">
        <w:rPr>
          <w:sz w:val="22"/>
        </w:rPr>
        <w:t>środowiskowych uwarunkowaniach)</w:t>
      </w:r>
      <w:r w:rsidRPr="00336321">
        <w:rPr>
          <w:sz w:val="22"/>
        </w:rPr>
        <w:t>.</w:t>
      </w:r>
    </w:p>
    <w:p w14:paraId="0CCA6BFB" w14:textId="3D5E41C6" w:rsidR="009319AB" w:rsidRPr="00336321" w:rsidRDefault="009319AB" w:rsidP="00336321">
      <w:pPr>
        <w:spacing w:before="120" w:after="120" w:line="360" w:lineRule="auto"/>
        <w:ind w:firstLine="0"/>
        <w:jc w:val="left"/>
        <w:rPr>
          <w:sz w:val="22"/>
          <w:highlight w:val="yellow"/>
        </w:rPr>
      </w:pPr>
      <w:r w:rsidRPr="00336321">
        <w:rPr>
          <w:sz w:val="22"/>
        </w:rPr>
        <w:t>W przypadku zastosowania rozwiązań innowacyjnych, przed zatwierdzeniem projektu budowlanego, należy przedstawić instrukcję utrzymania i przewidywane koszty eksploatacji danego elementu na jednostkę czasu w cyklu życia w odniesieniu do rozwiązań konwencjonalnych. Przy rozwiązaniach innowacyjnych należy mieć</w:t>
      </w:r>
      <w:r w:rsidR="003672D2" w:rsidRPr="00336321">
        <w:rPr>
          <w:sz w:val="22"/>
        </w:rPr>
        <w:t xml:space="preserve"> </w:t>
      </w:r>
      <w:r w:rsidRPr="00336321">
        <w:rPr>
          <w:sz w:val="22"/>
        </w:rPr>
        <w:t>na uwadze uwarunkowania wynikające z procedur TSI również w zakresie terminów uzyskiwania niezbędnych uzgodnień.</w:t>
      </w:r>
    </w:p>
    <w:p w14:paraId="25CEB0A4" w14:textId="2211BB2F" w:rsidR="00704747" w:rsidRPr="00336321" w:rsidRDefault="009D4C23" w:rsidP="00336321">
      <w:pPr>
        <w:spacing w:before="120" w:after="120" w:line="360" w:lineRule="auto"/>
        <w:ind w:firstLine="0"/>
        <w:jc w:val="left"/>
        <w:rPr>
          <w:sz w:val="22"/>
        </w:rPr>
      </w:pPr>
      <w:r w:rsidRPr="00336321">
        <w:rPr>
          <w:sz w:val="22"/>
        </w:rPr>
        <w:t>Zatwierdzenie projektu budowlanego odbywać się będzie zgodnie z przepisami obowiązującymi u Zamawiającego, w szczególności z procedurą SMS-PW-09.</w:t>
      </w:r>
    </w:p>
    <w:p w14:paraId="1CB7E792" w14:textId="5C947DB1" w:rsidR="002539E4" w:rsidRPr="00336321" w:rsidRDefault="00095F36" w:rsidP="00336321">
      <w:pPr>
        <w:pStyle w:val="Nagwek3"/>
        <w:spacing w:line="360" w:lineRule="auto"/>
        <w:jc w:val="left"/>
        <w:rPr>
          <w:rFonts w:cs="Arial"/>
          <w:szCs w:val="22"/>
        </w:rPr>
      </w:pPr>
      <w:bookmarkStart w:id="1423" w:name="_Toc454526018"/>
      <w:bookmarkStart w:id="1424" w:name="_Toc454866182"/>
      <w:bookmarkStart w:id="1425" w:name="_Toc454866749"/>
      <w:bookmarkStart w:id="1426" w:name="_Toc454867179"/>
      <w:bookmarkStart w:id="1427" w:name="_Toc455052500"/>
      <w:bookmarkStart w:id="1428" w:name="_Toc455053116"/>
      <w:bookmarkStart w:id="1429" w:name="_Toc455053732"/>
      <w:bookmarkStart w:id="1430" w:name="_Toc455054348"/>
      <w:bookmarkStart w:id="1431" w:name="_Toc455060450"/>
      <w:bookmarkStart w:id="1432" w:name="_Toc455061079"/>
      <w:bookmarkStart w:id="1433" w:name="_Toc455567147"/>
      <w:bookmarkStart w:id="1434" w:name="_Toc319203030"/>
      <w:bookmarkStart w:id="1435" w:name="_Toc319405889"/>
      <w:bookmarkStart w:id="1436" w:name="_Toc391469721"/>
      <w:bookmarkStart w:id="1437" w:name="_Toc391471003"/>
      <w:bookmarkStart w:id="1438" w:name="_Toc405358204"/>
      <w:bookmarkStart w:id="1439" w:name="_Toc406653719"/>
      <w:bookmarkStart w:id="1440" w:name="_Toc450138202"/>
      <w:bookmarkStart w:id="1441" w:name="_Toc450139734"/>
      <w:bookmarkStart w:id="1442" w:name="_Toc454201013"/>
      <w:bookmarkStart w:id="1443" w:name="_Toc454202501"/>
      <w:bookmarkStart w:id="1444" w:name="_Toc455741324"/>
      <w:bookmarkStart w:id="1445" w:name="_Toc455741523"/>
      <w:bookmarkStart w:id="1446" w:name="_Toc460409446"/>
      <w:bookmarkStart w:id="1447" w:name="_Toc461199143"/>
      <w:bookmarkStart w:id="1448" w:name="_Toc461784627"/>
      <w:bookmarkStart w:id="1449" w:name="_Toc461791213"/>
      <w:bookmarkStart w:id="1450" w:name="_Toc461803290"/>
      <w:bookmarkStart w:id="1451" w:name="_Toc474152513"/>
      <w:bookmarkStart w:id="1452" w:name="_Toc3975336"/>
      <w:bookmarkStart w:id="1453" w:name="_Toc4159272"/>
      <w:bookmarkStart w:id="1454" w:name="_Toc4159730"/>
      <w:bookmarkStart w:id="1455" w:name="_Toc207190667"/>
      <w:bookmarkEnd w:id="1423"/>
      <w:bookmarkEnd w:id="1424"/>
      <w:bookmarkEnd w:id="1425"/>
      <w:bookmarkEnd w:id="1426"/>
      <w:bookmarkEnd w:id="1427"/>
      <w:bookmarkEnd w:id="1428"/>
      <w:bookmarkEnd w:id="1429"/>
      <w:bookmarkEnd w:id="1430"/>
      <w:bookmarkEnd w:id="1431"/>
      <w:bookmarkEnd w:id="1432"/>
      <w:bookmarkEnd w:id="1433"/>
      <w:r w:rsidRPr="00336321">
        <w:rPr>
          <w:rFonts w:cs="Arial"/>
          <w:szCs w:val="22"/>
        </w:rPr>
        <w:t>Projekt</w:t>
      </w:r>
      <w:r w:rsidR="001D5131" w:rsidRPr="00336321">
        <w:rPr>
          <w:rFonts w:cs="Arial"/>
          <w:szCs w:val="22"/>
        </w:rPr>
        <w:t>y</w:t>
      </w:r>
      <w:r w:rsidRPr="00336321">
        <w:rPr>
          <w:rFonts w:cs="Arial"/>
          <w:szCs w:val="22"/>
        </w:rPr>
        <w:t xml:space="preserve"> wykonawcz</w:t>
      </w:r>
      <w:bookmarkEnd w:id="1434"/>
      <w:bookmarkEnd w:id="1435"/>
      <w:r w:rsidR="001D5131" w:rsidRPr="00336321">
        <w:rPr>
          <w:rFonts w:cs="Arial"/>
          <w:szCs w:val="22"/>
        </w:rPr>
        <w:t>e</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14:paraId="5FA3B13D" w14:textId="0832778E" w:rsidR="00095F36" w:rsidRPr="00336321" w:rsidRDefault="00095F36" w:rsidP="00336321">
      <w:pPr>
        <w:spacing w:after="60" w:line="360" w:lineRule="auto"/>
        <w:ind w:firstLine="0"/>
        <w:jc w:val="left"/>
        <w:rPr>
          <w:sz w:val="22"/>
        </w:rPr>
      </w:pPr>
      <w:r w:rsidRPr="00336321">
        <w:rPr>
          <w:sz w:val="22"/>
        </w:rPr>
        <w:t>Projekt wykonawczy</w:t>
      </w:r>
      <w:r w:rsidR="009D4C23" w:rsidRPr="00336321">
        <w:rPr>
          <w:sz w:val="22"/>
        </w:rPr>
        <w:t xml:space="preserve"> stanowi uzupełnienie i uszczegółowienie projektu budowlanego i</w:t>
      </w:r>
      <w:r w:rsidR="00D62933" w:rsidRPr="00336321">
        <w:rPr>
          <w:sz w:val="22"/>
        </w:rPr>
        <w:t xml:space="preserve"> </w:t>
      </w:r>
      <w:r w:rsidR="009319AB" w:rsidRPr="00336321">
        <w:rPr>
          <w:sz w:val="22"/>
        </w:rPr>
        <w:t> </w:t>
      </w:r>
      <w:r w:rsidR="002539E4" w:rsidRPr="00336321">
        <w:rPr>
          <w:sz w:val="22"/>
        </w:rPr>
        <w:t>po</w:t>
      </w:r>
      <w:r w:rsidRPr="00336321">
        <w:rPr>
          <w:sz w:val="22"/>
        </w:rPr>
        <w:t>winien zawierać m.in.:</w:t>
      </w:r>
    </w:p>
    <w:p w14:paraId="40C2D545" w14:textId="77777777" w:rsidR="009B4F89" w:rsidRPr="00336321" w:rsidRDefault="009B4F89" w:rsidP="00336321">
      <w:pPr>
        <w:pStyle w:val="Akapitzlist"/>
        <w:numPr>
          <w:ilvl w:val="0"/>
          <w:numId w:val="25"/>
        </w:numPr>
        <w:spacing w:after="60" w:line="360" w:lineRule="auto"/>
        <w:jc w:val="left"/>
        <w:rPr>
          <w:sz w:val="22"/>
        </w:rPr>
      </w:pPr>
      <w:r w:rsidRPr="00336321">
        <w:rPr>
          <w:sz w:val="22"/>
        </w:rPr>
        <w:t>rysunki, opisy, obliczenia, plany sytuacyjne i sytuacyjno-wysokościowe, profile podłużne z naniesieniem układu górnych warstw podtorza, przekroje poprzeczne torowiska wykonane zgodnie z Regulacjami Zamawiającego;</w:t>
      </w:r>
    </w:p>
    <w:p w14:paraId="5EC6E6C8" w14:textId="77777777" w:rsidR="009B4F89" w:rsidRPr="00336321" w:rsidRDefault="009B4F89" w:rsidP="00336321">
      <w:pPr>
        <w:pStyle w:val="Akapitzlist"/>
        <w:numPr>
          <w:ilvl w:val="0"/>
          <w:numId w:val="25"/>
        </w:numPr>
        <w:spacing w:after="60" w:line="360" w:lineRule="auto"/>
        <w:jc w:val="left"/>
        <w:rPr>
          <w:sz w:val="22"/>
        </w:rPr>
      </w:pPr>
      <w:r w:rsidRPr="00336321">
        <w:rPr>
          <w:sz w:val="22"/>
        </w:rPr>
        <w:t>profile podłużne dróg w obrębie przejazdów, harmonogramy, zakres i technologię wzmocnienia podtorza;</w:t>
      </w:r>
    </w:p>
    <w:p w14:paraId="5524B71C" w14:textId="77777777" w:rsidR="009B4F89" w:rsidRPr="00336321" w:rsidRDefault="009B4F89" w:rsidP="00336321">
      <w:pPr>
        <w:pStyle w:val="Akapitzlist"/>
        <w:numPr>
          <w:ilvl w:val="0"/>
          <w:numId w:val="25"/>
        </w:numPr>
        <w:spacing w:after="60" w:line="360" w:lineRule="auto"/>
        <w:jc w:val="left"/>
        <w:rPr>
          <w:sz w:val="22"/>
        </w:rPr>
      </w:pPr>
      <w:bookmarkStart w:id="1456" w:name="_Hlk141174224"/>
      <w:r w:rsidRPr="00336321">
        <w:rPr>
          <w:sz w:val="22"/>
        </w:rPr>
        <w:t>projekt wykonawczy sieci, instalacji i urządzeń energetyki do 1 kV powinien składać się:</w:t>
      </w:r>
      <w:bookmarkEnd w:id="1456"/>
    </w:p>
    <w:p w14:paraId="7C919026" w14:textId="77777777" w:rsidR="009B4F89" w:rsidRPr="00336321" w:rsidRDefault="009B4F89" w:rsidP="00336321">
      <w:pPr>
        <w:pStyle w:val="Akapitzlist"/>
        <w:numPr>
          <w:ilvl w:val="1"/>
          <w:numId w:val="25"/>
        </w:numPr>
        <w:spacing w:after="60" w:line="360" w:lineRule="auto"/>
        <w:jc w:val="left"/>
        <w:rPr>
          <w:sz w:val="22"/>
        </w:rPr>
      </w:pPr>
      <w:r w:rsidRPr="00336321">
        <w:rPr>
          <w:sz w:val="22"/>
        </w:rPr>
        <w:t>z części opisowej, gdzie zostaną zamieszczone wymagania techniczne projektowanych urządzeń oraz instalacji, które zostaną potwierdzone wykonanymi  obliczeniami</w:t>
      </w:r>
      <w:r w:rsidRPr="00336321">
        <w:rPr>
          <w:sz w:val="22"/>
        </w:rPr>
        <w:br/>
        <w:t xml:space="preserve">(obciążenie wewnętrznych linii zasilających oraz poszczególnych obwodów, dobór przewodów i zabezpieczeń, spadki napięć w obwodach, skuteczność działania środków ochrony od porażeń), bilans mocy, zestawienie materiałów; </w:t>
      </w:r>
    </w:p>
    <w:p w14:paraId="7753FFFB" w14:textId="77777777" w:rsidR="009B4F89" w:rsidRPr="00336321" w:rsidRDefault="009B4F89" w:rsidP="00336321">
      <w:pPr>
        <w:pStyle w:val="Akapitzlist"/>
        <w:numPr>
          <w:ilvl w:val="1"/>
          <w:numId w:val="25"/>
        </w:numPr>
        <w:spacing w:after="60" w:line="360" w:lineRule="auto"/>
        <w:jc w:val="left"/>
        <w:rPr>
          <w:sz w:val="22"/>
        </w:rPr>
      </w:pPr>
      <w:r w:rsidRPr="00336321">
        <w:rPr>
          <w:sz w:val="22"/>
        </w:rPr>
        <w:t>z części graficznej, gdzie zostaną załączone schematy ideowe instalacji, plany sytuacyjne dla projektowanej instalacji, oraz inne specjalistyczne rozwiązania dla branży energetycznej.</w:t>
      </w:r>
    </w:p>
    <w:p w14:paraId="006676CC" w14:textId="77777777" w:rsidR="009B4F89" w:rsidRPr="00336321" w:rsidRDefault="009B4F89" w:rsidP="00336321">
      <w:pPr>
        <w:spacing w:before="120" w:after="120" w:line="360" w:lineRule="auto"/>
        <w:ind w:firstLine="0"/>
        <w:jc w:val="left"/>
        <w:rPr>
          <w:sz w:val="22"/>
        </w:rPr>
      </w:pPr>
      <w:r w:rsidRPr="00336321">
        <w:rPr>
          <w:sz w:val="22"/>
        </w:rPr>
        <w:lastRenderedPageBreak/>
        <w:t>Opracowany projekt powinien spełniać aktualne przepisy, normy, rozporządzenia oraz wytyczne Zamawiającego;</w:t>
      </w:r>
    </w:p>
    <w:p w14:paraId="75E80EAD" w14:textId="77777777" w:rsidR="009B4F89" w:rsidRPr="00336321" w:rsidRDefault="009B4F89" w:rsidP="00336321">
      <w:pPr>
        <w:numPr>
          <w:ilvl w:val="0"/>
          <w:numId w:val="93"/>
        </w:numPr>
        <w:spacing w:before="120" w:after="120" w:line="360" w:lineRule="auto"/>
        <w:jc w:val="left"/>
        <w:rPr>
          <w:sz w:val="22"/>
        </w:rPr>
      </w:pPr>
      <w:r w:rsidRPr="00336321">
        <w:rPr>
          <w:sz w:val="22"/>
        </w:rPr>
        <w:t>inne projekty specjalistyczne posiadające wszystkie niezbędne uzgodnienia (projekty technologiczne, projekty zabezpieczenia wykopów, projekty organizacji ruchu kolejowego – fazowania robót w czasie realizacji, projekty czasowej i stałej organizacji ruchu drogowego (w tym pieszego), projekty usunięcia kolizji z  urządzeniami infrastruktury podziemnej, itp.);</w:t>
      </w:r>
    </w:p>
    <w:p w14:paraId="6288073F" w14:textId="77777777" w:rsidR="009B4F89" w:rsidRPr="00336321" w:rsidRDefault="009B4F89" w:rsidP="00336321">
      <w:pPr>
        <w:numPr>
          <w:ilvl w:val="0"/>
          <w:numId w:val="93"/>
        </w:numPr>
        <w:spacing w:before="120" w:after="120" w:line="360" w:lineRule="auto"/>
        <w:jc w:val="left"/>
        <w:rPr>
          <w:sz w:val="22"/>
        </w:rPr>
      </w:pPr>
      <w:r w:rsidRPr="00336321">
        <w:rPr>
          <w:sz w:val="22"/>
        </w:rPr>
        <w:t>kartę uzgodnień międzybranżowych;</w:t>
      </w:r>
    </w:p>
    <w:p w14:paraId="178AE29E" w14:textId="77777777" w:rsidR="009B4F89" w:rsidRPr="00336321" w:rsidRDefault="009B4F89" w:rsidP="00336321">
      <w:pPr>
        <w:numPr>
          <w:ilvl w:val="0"/>
          <w:numId w:val="93"/>
        </w:numPr>
        <w:spacing w:before="120" w:after="120" w:line="360" w:lineRule="auto"/>
        <w:jc w:val="left"/>
        <w:rPr>
          <w:sz w:val="22"/>
        </w:rPr>
      </w:pPr>
      <w:r w:rsidRPr="00336321">
        <w:rPr>
          <w:sz w:val="22"/>
        </w:rPr>
        <w:t>projekt wykonawczy (techniczny) urządzeń srk należy opracować zgodnie z Rozdziałem 15 Wytycznych Ie</w:t>
      </w:r>
      <w:r w:rsidRPr="00336321">
        <w:rPr>
          <w:sz w:val="22"/>
        </w:rPr>
        <w:noBreakHyphen/>
        <w:t>4;</w:t>
      </w:r>
    </w:p>
    <w:p w14:paraId="46247C00" w14:textId="77777777" w:rsidR="009B4F89" w:rsidRPr="00336321" w:rsidRDefault="009B4F89" w:rsidP="00336321">
      <w:pPr>
        <w:numPr>
          <w:ilvl w:val="0"/>
          <w:numId w:val="93"/>
        </w:numPr>
        <w:spacing w:before="120" w:after="120" w:line="360" w:lineRule="auto"/>
        <w:jc w:val="left"/>
        <w:rPr>
          <w:sz w:val="22"/>
        </w:rPr>
      </w:pPr>
      <w:r w:rsidRPr="00336321">
        <w:rPr>
          <w:sz w:val="22"/>
        </w:rPr>
        <w:t>informację dotyczącą bezpieczeństwa i ochrony zdrowia,</w:t>
      </w:r>
    </w:p>
    <w:p w14:paraId="00B5D31C" w14:textId="77777777" w:rsidR="009B4F89" w:rsidRPr="00336321" w:rsidRDefault="009B4F89" w:rsidP="00336321">
      <w:pPr>
        <w:numPr>
          <w:ilvl w:val="0"/>
          <w:numId w:val="93"/>
        </w:numPr>
        <w:spacing w:before="120" w:after="120" w:line="360" w:lineRule="auto"/>
        <w:jc w:val="left"/>
        <w:rPr>
          <w:sz w:val="22"/>
        </w:rPr>
      </w:pPr>
      <w:r w:rsidRPr="00336321">
        <w:rPr>
          <w:sz w:val="22"/>
        </w:rPr>
        <w:t>dokument z przeprowadzonej przez Wykonawcę lub podmiot przez niego upoważniony, oceny potencjalnego wpływu zmian technicznych, eksploatacyjnych i organizacyjnych na bezpieczeństwo systemu kolejowego, ocenę znaczenia tych zmian (w przypadku zmian mających wpływ na bezpieczeństwo) oraz analizę ryzyka (w przypadku zmian znaczących), przeprowadzoną zgodnie z wymogami o których mowa w punkcie 4.8 niniejszego PFU,</w:t>
      </w:r>
    </w:p>
    <w:p w14:paraId="5A709B1C" w14:textId="77777777" w:rsidR="009B4F89" w:rsidRPr="00336321" w:rsidRDefault="009B4F89" w:rsidP="00336321">
      <w:pPr>
        <w:numPr>
          <w:ilvl w:val="0"/>
          <w:numId w:val="93"/>
        </w:numPr>
        <w:spacing w:before="120" w:after="120" w:line="360" w:lineRule="auto"/>
        <w:jc w:val="left"/>
        <w:rPr>
          <w:sz w:val="22"/>
        </w:rPr>
      </w:pPr>
      <w:r w:rsidRPr="00336321">
        <w:rPr>
          <w:sz w:val="22"/>
        </w:rPr>
        <w:t>wszystkie uzyskane uzgodnienia, zatwierdzenia, zgody, decyzje, opinie, warunki techniczne, odstępstwa itp. w oryginale (egz. 1) oraz potwierdzone przez Wykonawcę  za zgodność odpisu z oryginałem (w pozostałych egz.);</w:t>
      </w:r>
    </w:p>
    <w:p w14:paraId="2CFB5505" w14:textId="77777777" w:rsidR="009B4F89" w:rsidRPr="00336321" w:rsidRDefault="009B4F89" w:rsidP="00336321">
      <w:pPr>
        <w:numPr>
          <w:ilvl w:val="0"/>
          <w:numId w:val="93"/>
        </w:numPr>
        <w:spacing w:before="120" w:after="120" w:line="360" w:lineRule="auto"/>
        <w:jc w:val="left"/>
        <w:rPr>
          <w:sz w:val="22"/>
        </w:rPr>
      </w:pPr>
      <w:r w:rsidRPr="00336321">
        <w:rPr>
          <w:sz w:val="22"/>
        </w:rPr>
        <w:t xml:space="preserve">dodatkowo: należy opracować wszelkie materiały wymagane jako załaczniki do regulaminów technicznych; opracować i uzgodnić z Zarządcami dróg projekty nowych metryk z wszystkimi aktualnymi danymi dla przejazdów kolejowo – drogowych/przejść;  opracować i skompletować wszystkie wymagane dokumenty w przypadku konieczności uzyskania ewentualnych odstępstw od przepisów oraz od Regulacji Zamawiającego, jak również uzyskania potrzebnych odstępstw. </w:t>
      </w:r>
    </w:p>
    <w:p w14:paraId="7CFC64C4" w14:textId="78DB4352" w:rsidR="009D4C23" w:rsidRPr="00336321" w:rsidRDefault="009D4C23" w:rsidP="00336321">
      <w:pPr>
        <w:spacing w:before="120" w:after="120" w:line="360" w:lineRule="auto"/>
        <w:ind w:firstLine="0"/>
        <w:jc w:val="left"/>
        <w:rPr>
          <w:sz w:val="22"/>
        </w:rPr>
      </w:pPr>
      <w:r w:rsidRPr="00336321">
        <w:rPr>
          <w:sz w:val="22"/>
        </w:rPr>
        <w:t>Zatwierdzenie projektu wykonawczego odbywać się będzie zgodnie z przepisami obowiązującymi u Zamawiającego, w szcze</w:t>
      </w:r>
      <w:r w:rsidR="0099739F" w:rsidRPr="00336321">
        <w:rPr>
          <w:sz w:val="22"/>
        </w:rPr>
        <w:t>gólności z procedurą SMS-PW-09.</w:t>
      </w:r>
    </w:p>
    <w:p w14:paraId="4335AD4C" w14:textId="77777777" w:rsidR="009B4F89" w:rsidRPr="00336321" w:rsidRDefault="009B4F89" w:rsidP="00336321">
      <w:pPr>
        <w:spacing w:before="120" w:after="120" w:line="360" w:lineRule="auto"/>
        <w:ind w:firstLine="0"/>
        <w:jc w:val="left"/>
        <w:rPr>
          <w:sz w:val="22"/>
        </w:rPr>
      </w:pPr>
      <w:r w:rsidRPr="00336321">
        <w:rPr>
          <w:sz w:val="22"/>
        </w:rPr>
        <w:t>Przekazanie dokumentacji niezgodnie z wymaganiami Zamawiającego lub w terminach niezgodnych z Etapami, Harmonogramem rzeczowo-finansowym lub przekazanie dokumentacji wadliwej, niekompletnej nie może być powodem ewentualnych roszczeń Wykonawcy na żadnym z etapów realizacji.</w:t>
      </w:r>
    </w:p>
    <w:p w14:paraId="7CFBC78E" w14:textId="188B2B1F" w:rsidR="009B4F89" w:rsidRPr="00336321" w:rsidRDefault="009B4F89" w:rsidP="00336321">
      <w:pPr>
        <w:pStyle w:val="Nagwek3"/>
        <w:spacing w:line="360" w:lineRule="auto"/>
        <w:jc w:val="left"/>
        <w:rPr>
          <w:rFonts w:cs="Arial"/>
          <w:szCs w:val="22"/>
        </w:rPr>
      </w:pPr>
      <w:bookmarkStart w:id="1457" w:name="_Toc207190668"/>
      <w:bookmarkStart w:id="1458" w:name="_Toc451855525"/>
      <w:bookmarkStart w:id="1459" w:name="_Toc451858241"/>
      <w:bookmarkStart w:id="1460" w:name="_Toc451858755"/>
      <w:bookmarkStart w:id="1461" w:name="_Toc456953214"/>
      <w:bookmarkStart w:id="1462" w:name="_Toc3975337"/>
      <w:bookmarkStart w:id="1463" w:name="_Toc4159273"/>
      <w:bookmarkStart w:id="1464" w:name="_Toc4159731"/>
      <w:r w:rsidRPr="00336321">
        <w:rPr>
          <w:rFonts w:cs="Arial"/>
          <w:szCs w:val="22"/>
        </w:rPr>
        <w:lastRenderedPageBreak/>
        <w:t>Fazowanie robót i określenie ilości przewidywanych zamknięć torowych</w:t>
      </w:r>
      <w:bookmarkEnd w:id="1457"/>
    </w:p>
    <w:p w14:paraId="066D3A2D" w14:textId="77777777" w:rsidR="009B4F89" w:rsidRPr="00336321" w:rsidRDefault="009B4F89" w:rsidP="00336321">
      <w:pPr>
        <w:spacing w:line="360" w:lineRule="auto"/>
        <w:ind w:firstLine="0"/>
        <w:jc w:val="left"/>
        <w:rPr>
          <w:sz w:val="22"/>
        </w:rPr>
      </w:pPr>
      <w:r w:rsidRPr="00336321">
        <w:rPr>
          <w:sz w:val="22"/>
        </w:rPr>
        <w:t xml:space="preserve">Wykonawca opracuje harmonogram i fazowanie robót i określi ilość przewidywanych zamknięć torowych w oparciu o aktualnie obowiązujące uwarunkowania prawne w PLK S.A. Fazowanie robót Wykonawca opracuje w oparciu o następujące założenia: </w:t>
      </w:r>
    </w:p>
    <w:p w14:paraId="275D82A0" w14:textId="77777777" w:rsidR="009B4F89" w:rsidRPr="00336321" w:rsidRDefault="009B4F89" w:rsidP="00336321">
      <w:pPr>
        <w:numPr>
          <w:ilvl w:val="0"/>
          <w:numId w:val="94"/>
        </w:numPr>
        <w:spacing w:line="360" w:lineRule="auto"/>
        <w:jc w:val="left"/>
        <w:rPr>
          <w:sz w:val="22"/>
        </w:rPr>
      </w:pPr>
      <w:r w:rsidRPr="00336321">
        <w:rPr>
          <w:sz w:val="22"/>
        </w:rPr>
        <w:t xml:space="preserve">zachowanie ciągłości ruchu na całym odcinku bez konieczności stosowania transportu zastępczego, </w:t>
      </w:r>
    </w:p>
    <w:p w14:paraId="49690965" w14:textId="77777777" w:rsidR="009B4F89" w:rsidRPr="00336321" w:rsidRDefault="009B4F89" w:rsidP="00336321">
      <w:pPr>
        <w:numPr>
          <w:ilvl w:val="0"/>
          <w:numId w:val="94"/>
        </w:numPr>
        <w:spacing w:line="360" w:lineRule="auto"/>
        <w:jc w:val="left"/>
        <w:rPr>
          <w:sz w:val="22"/>
        </w:rPr>
      </w:pPr>
      <w:r w:rsidRPr="00336321">
        <w:rPr>
          <w:sz w:val="22"/>
        </w:rPr>
        <w:t>podczas wykonywania robót na torze zamkniętym należy zapewnić ruch po torze czynnym i zabezpieczyć miejsce robót zgodnie z „Wytycznymi zabezpieczenia miejsca robót wykonywanych na torze zamkniętym podczas prowadzenia ruchu pojazdów kolejowych po torze czynnym z V≥100 km/h Id-18” (Zarządzenie nr  21/2010 Zarządu PKP Polskie Linie Kolejowe S.A. z dnia 31.08.2010 r.),</w:t>
      </w:r>
    </w:p>
    <w:p w14:paraId="5D9A364A" w14:textId="77777777" w:rsidR="009B4F89" w:rsidRPr="00336321" w:rsidRDefault="009B4F89" w:rsidP="00336321">
      <w:pPr>
        <w:numPr>
          <w:ilvl w:val="0"/>
          <w:numId w:val="94"/>
        </w:numPr>
        <w:spacing w:line="360" w:lineRule="auto"/>
        <w:jc w:val="left"/>
        <w:rPr>
          <w:sz w:val="22"/>
        </w:rPr>
      </w:pPr>
      <w:r w:rsidRPr="00336321">
        <w:rPr>
          <w:sz w:val="22"/>
        </w:rPr>
        <w:t>uwzględni zapotrzebowania bocznic,</w:t>
      </w:r>
    </w:p>
    <w:p w14:paraId="0021A37B" w14:textId="77777777" w:rsidR="009B4F89" w:rsidRPr="00336321" w:rsidRDefault="009B4F89" w:rsidP="00336321">
      <w:pPr>
        <w:numPr>
          <w:ilvl w:val="0"/>
          <w:numId w:val="94"/>
        </w:numPr>
        <w:spacing w:line="360" w:lineRule="auto"/>
        <w:jc w:val="left"/>
        <w:rPr>
          <w:sz w:val="22"/>
        </w:rPr>
      </w:pPr>
      <w:r w:rsidRPr="00336321">
        <w:rPr>
          <w:sz w:val="22"/>
        </w:rPr>
        <w:t>opracowując harmonogram zamknięć torowych przyjmie zasadę rozpoczęcia faz (gdzie jest to wykonalne) z możliwością prowadzenia ruchu pociągów na przystosowanych urządzeniach srk.</w:t>
      </w:r>
    </w:p>
    <w:p w14:paraId="25895D0F" w14:textId="77777777" w:rsidR="009B4F89" w:rsidRPr="00336321" w:rsidRDefault="009B4F89" w:rsidP="00336321">
      <w:pPr>
        <w:spacing w:line="360" w:lineRule="auto"/>
        <w:ind w:firstLine="0"/>
        <w:jc w:val="left"/>
        <w:rPr>
          <w:sz w:val="22"/>
        </w:rPr>
      </w:pPr>
      <w:r w:rsidRPr="00336321">
        <w:rPr>
          <w:sz w:val="22"/>
        </w:rPr>
        <w:t>Wykonawca wykona harmonogram robót na podstawie przekazanego przez Zamawiającego wzoru.</w:t>
      </w:r>
    </w:p>
    <w:p w14:paraId="7EE56365" w14:textId="43AE010A" w:rsidR="0099471C" w:rsidRPr="00336321" w:rsidRDefault="0099471C" w:rsidP="00336321">
      <w:pPr>
        <w:pStyle w:val="Nagwek3"/>
        <w:spacing w:line="360" w:lineRule="auto"/>
        <w:jc w:val="left"/>
        <w:rPr>
          <w:rFonts w:cs="Arial"/>
          <w:szCs w:val="22"/>
        </w:rPr>
      </w:pPr>
      <w:bookmarkStart w:id="1465" w:name="_Toc207190669"/>
      <w:r w:rsidRPr="00336321">
        <w:rPr>
          <w:rFonts w:cs="Arial"/>
          <w:szCs w:val="22"/>
        </w:rPr>
        <w:t xml:space="preserve">Specyfikacje techniczne </w:t>
      </w:r>
      <w:r w:rsidR="00574DD8" w:rsidRPr="00336321">
        <w:rPr>
          <w:rFonts w:cs="Arial"/>
          <w:szCs w:val="22"/>
        </w:rPr>
        <w:t xml:space="preserve">wykonania i </w:t>
      </w:r>
      <w:r w:rsidRPr="00336321">
        <w:rPr>
          <w:rFonts w:cs="Arial"/>
          <w:szCs w:val="22"/>
        </w:rPr>
        <w:t>odbioru robót budowlanych</w:t>
      </w:r>
      <w:bookmarkEnd w:id="1458"/>
      <w:bookmarkEnd w:id="1459"/>
      <w:bookmarkEnd w:id="1460"/>
      <w:bookmarkEnd w:id="1461"/>
      <w:bookmarkEnd w:id="1462"/>
      <w:bookmarkEnd w:id="1463"/>
      <w:bookmarkEnd w:id="1464"/>
      <w:bookmarkEnd w:id="1465"/>
    </w:p>
    <w:p w14:paraId="0CE3011B" w14:textId="06B6642E" w:rsidR="0099471C" w:rsidRPr="00336321" w:rsidRDefault="0099471C" w:rsidP="00336321">
      <w:pPr>
        <w:pStyle w:val="Akapit"/>
        <w:spacing w:line="360" w:lineRule="auto"/>
        <w:jc w:val="left"/>
      </w:pPr>
      <w:r w:rsidRPr="00336321">
        <w:t>Wykonawca zobowiązany jest do przygotowania Specyfikacji Technicznych Wykonania i Odbioru Robót Budowlanych (STWiORB), zawierających zbiory wymagań w zakresie sposobu wykonania robót budowlanych</w:t>
      </w:r>
      <w:r w:rsidR="00D34DDC" w:rsidRPr="00336321">
        <w:t>, z podziałem na poszczególne branże, obejmujące w szczególności wymagane właściwości materiałów, wymagania dotyczące sposobu wykonania i oceny prawidłowości wykonania poszczególnych robót oraz określenie zakresu prac, które powinny być ujęte w cenach poszczególnych pozycji rachunków ilościowych (przedmiarów robót), z uwzględnieniem wymaganych materiałów, istotnego sprzętu, technologii wykonawstwa robót, kontroli jakości i odbioru robót</w:t>
      </w:r>
    </w:p>
    <w:p w14:paraId="7BAE152A" w14:textId="7C514CB3" w:rsidR="0099471C" w:rsidRPr="00336321" w:rsidRDefault="0099471C" w:rsidP="00336321">
      <w:pPr>
        <w:widowControl w:val="0"/>
        <w:autoSpaceDE w:val="0"/>
        <w:autoSpaceDN w:val="0"/>
        <w:adjustRightInd w:val="0"/>
        <w:spacing w:before="120" w:after="120" w:line="360" w:lineRule="auto"/>
        <w:ind w:firstLine="0"/>
        <w:jc w:val="left"/>
        <w:rPr>
          <w:sz w:val="22"/>
          <w:lang w:eastAsia="pl-PL"/>
        </w:rPr>
      </w:pPr>
      <w:r w:rsidRPr="00336321">
        <w:rPr>
          <w:sz w:val="22"/>
          <w:lang w:eastAsia="pl-PL"/>
        </w:rPr>
        <w:t>Specyfikacje Techniczne Wykonania i Odbioru Robót Budowlanych powinny być opracowane zgodnie z </w:t>
      </w:r>
      <w:r w:rsidR="00C25D4F" w:rsidRPr="00336321">
        <w:rPr>
          <w:sz w:val="22"/>
          <w:lang w:eastAsia="pl-PL"/>
        </w:rPr>
        <w:t xml:space="preserve">rozporządzeniem </w:t>
      </w:r>
      <w:r w:rsidR="00574DD8" w:rsidRPr="00336321">
        <w:rPr>
          <w:sz w:val="22"/>
          <w:lang w:eastAsia="pl-PL"/>
        </w:rPr>
        <w:t xml:space="preserve">Ministra Infrastruktury z </w:t>
      </w:r>
      <w:r w:rsidRPr="00336321">
        <w:rPr>
          <w:sz w:val="22"/>
          <w:lang w:eastAsia="pl-PL"/>
        </w:rPr>
        <w:t>dnia 2 września 2004 r. w sprawie szczegółowego zakresu i formy dokumentacji projektowej, specyfikacji technicznych wykonania i odbioru robót budowlanych oraz programu funkcjonalno – użytkowego.</w:t>
      </w:r>
    </w:p>
    <w:p w14:paraId="606EDA7A" w14:textId="0F092735" w:rsidR="0099471C" w:rsidRPr="00336321" w:rsidRDefault="0099471C" w:rsidP="00336321">
      <w:pPr>
        <w:widowControl w:val="0"/>
        <w:autoSpaceDE w:val="0"/>
        <w:autoSpaceDN w:val="0"/>
        <w:adjustRightInd w:val="0"/>
        <w:spacing w:before="120" w:line="360" w:lineRule="auto"/>
        <w:ind w:firstLine="0"/>
        <w:jc w:val="left"/>
        <w:rPr>
          <w:sz w:val="22"/>
          <w:lang w:eastAsia="pl-PL"/>
        </w:rPr>
      </w:pPr>
      <w:r w:rsidRPr="00336321">
        <w:rPr>
          <w:sz w:val="22"/>
          <w:lang w:eastAsia="pl-PL"/>
        </w:rPr>
        <w:t>Specyfikacje Techniczne Wykonania i Odbioru Robót</w:t>
      </w:r>
      <w:r w:rsidR="008131FD" w:rsidRPr="00336321">
        <w:rPr>
          <w:sz w:val="22"/>
          <w:lang w:eastAsia="pl-PL"/>
        </w:rPr>
        <w:t xml:space="preserve"> Budowlanych obejmować powinny:</w:t>
      </w:r>
    </w:p>
    <w:p w14:paraId="17C05BA8" w14:textId="4BB32BEE" w:rsidR="0099471C" w:rsidRPr="00336321" w:rsidRDefault="003F149A" w:rsidP="00336321">
      <w:pPr>
        <w:widowControl w:val="0"/>
        <w:numPr>
          <w:ilvl w:val="0"/>
          <w:numId w:val="43"/>
        </w:numPr>
        <w:autoSpaceDE w:val="0"/>
        <w:autoSpaceDN w:val="0"/>
        <w:adjustRightInd w:val="0"/>
        <w:spacing w:line="360" w:lineRule="auto"/>
        <w:ind w:left="360"/>
        <w:jc w:val="left"/>
        <w:rPr>
          <w:sz w:val="22"/>
          <w:lang w:eastAsia="pl-PL" w:bidi="hi-IN"/>
        </w:rPr>
      </w:pPr>
      <w:r w:rsidRPr="00336321">
        <w:rPr>
          <w:sz w:val="22"/>
          <w:lang w:eastAsia="pl-PL" w:bidi="hi-IN"/>
        </w:rPr>
        <w:t>w</w:t>
      </w:r>
      <w:r w:rsidR="0099471C" w:rsidRPr="00336321">
        <w:rPr>
          <w:sz w:val="22"/>
          <w:lang w:eastAsia="pl-PL" w:bidi="hi-IN"/>
        </w:rPr>
        <w:t>ymagania techniczne dla materiałów przeznaczonych</w:t>
      </w:r>
      <w:r w:rsidRPr="00336321">
        <w:rPr>
          <w:sz w:val="22"/>
          <w:lang w:eastAsia="pl-PL" w:bidi="hi-IN"/>
        </w:rPr>
        <w:t xml:space="preserve"> do wbudowania odnośnie rodzaju </w:t>
      </w:r>
      <w:r w:rsidR="0099471C" w:rsidRPr="00336321">
        <w:rPr>
          <w:sz w:val="22"/>
          <w:lang w:eastAsia="pl-PL" w:bidi="hi-IN"/>
        </w:rPr>
        <w:lastRenderedPageBreak/>
        <w:t>i jakości materiałów, urządzeń, elementów i konstrukcji dostarczanych przez Wykonawców, w tym zakres i warunki stosowania materiałów do ponownego użytku oraz rodzaj wymaganych dowodów jakości: atesty, certyfikaty, świadectwa dopuszczenia, aprobaty techniczne i inne oraz wykaz materiałów, surowców i wyrobów stanowiących przed</w:t>
      </w:r>
      <w:r w:rsidR="008131FD" w:rsidRPr="00336321">
        <w:rPr>
          <w:sz w:val="22"/>
          <w:lang w:eastAsia="pl-PL" w:bidi="hi-IN"/>
        </w:rPr>
        <w:t>miot odbioru przed wbudowaniem;</w:t>
      </w:r>
    </w:p>
    <w:p w14:paraId="4988EDA2" w14:textId="4D304761" w:rsidR="0099471C" w:rsidRPr="00336321" w:rsidRDefault="003F149A" w:rsidP="00336321">
      <w:pPr>
        <w:widowControl w:val="0"/>
        <w:numPr>
          <w:ilvl w:val="0"/>
          <w:numId w:val="43"/>
        </w:numPr>
        <w:autoSpaceDE w:val="0"/>
        <w:autoSpaceDN w:val="0"/>
        <w:adjustRightInd w:val="0"/>
        <w:spacing w:line="360" w:lineRule="auto"/>
        <w:ind w:left="360"/>
        <w:jc w:val="left"/>
        <w:rPr>
          <w:sz w:val="22"/>
          <w:lang w:eastAsia="pl-PL" w:bidi="hi-IN"/>
        </w:rPr>
      </w:pPr>
      <w:r w:rsidRPr="00336321">
        <w:rPr>
          <w:sz w:val="22"/>
          <w:lang w:eastAsia="pl-PL" w:bidi="hi-IN"/>
        </w:rPr>
        <w:t>s</w:t>
      </w:r>
      <w:r w:rsidR="0099471C" w:rsidRPr="00336321">
        <w:rPr>
          <w:sz w:val="22"/>
          <w:lang w:eastAsia="pl-PL" w:bidi="hi-IN"/>
        </w:rPr>
        <w:t>zczegółowe warunki wykonania i odbioru</w:t>
      </w:r>
      <w:r w:rsidR="008131FD" w:rsidRPr="00336321">
        <w:rPr>
          <w:sz w:val="22"/>
          <w:lang w:eastAsia="pl-PL" w:bidi="hi-IN"/>
        </w:rPr>
        <w:t xml:space="preserve"> poszczególnych rodzajów robót:</w:t>
      </w:r>
    </w:p>
    <w:p w14:paraId="25114322" w14:textId="415D525C" w:rsidR="0099471C" w:rsidRPr="00336321" w:rsidRDefault="0099471C" w:rsidP="00336321">
      <w:pPr>
        <w:widowControl w:val="0"/>
        <w:numPr>
          <w:ilvl w:val="0"/>
          <w:numId w:val="44"/>
        </w:numPr>
        <w:autoSpaceDE w:val="0"/>
        <w:autoSpaceDN w:val="0"/>
        <w:adjustRightInd w:val="0"/>
        <w:spacing w:line="360" w:lineRule="auto"/>
        <w:ind w:left="709"/>
        <w:jc w:val="left"/>
        <w:rPr>
          <w:rFonts w:eastAsia="SimSun"/>
          <w:sz w:val="22"/>
          <w:lang w:eastAsia="hi-IN" w:bidi="hi-IN"/>
        </w:rPr>
      </w:pPr>
      <w:r w:rsidRPr="00336321">
        <w:rPr>
          <w:rFonts w:eastAsia="SimSun"/>
          <w:sz w:val="22"/>
          <w:lang w:eastAsia="hi-IN" w:bidi="hi-IN"/>
        </w:rPr>
        <w:t xml:space="preserve">przywołanie obowiązujących w prawodawstwie polskim i w </w:t>
      </w:r>
      <w:r w:rsidR="003F149A" w:rsidRPr="00336321">
        <w:rPr>
          <w:rFonts w:eastAsia="SimSun"/>
          <w:sz w:val="22"/>
          <w:lang w:eastAsia="hi-IN" w:bidi="hi-IN"/>
        </w:rPr>
        <w:t>PKP PLK</w:t>
      </w:r>
      <w:r w:rsidRPr="00336321">
        <w:rPr>
          <w:rFonts w:eastAsia="SimSun"/>
          <w:sz w:val="22"/>
          <w:lang w:eastAsia="hi-IN" w:bidi="hi-IN"/>
        </w:rPr>
        <w:t xml:space="preserve"> przepisów, norm i wytycznych, odnoszących się do roboty ujętej w danej Specyfikacji Technicznej Wykonan</w:t>
      </w:r>
      <w:r w:rsidR="008131FD" w:rsidRPr="00336321">
        <w:rPr>
          <w:rFonts w:eastAsia="SimSun"/>
          <w:sz w:val="22"/>
          <w:lang w:eastAsia="hi-IN" w:bidi="hi-IN"/>
        </w:rPr>
        <w:t>ia i Odbioru Robót Budowlanych,</w:t>
      </w:r>
      <w:r w:rsidR="003F149A" w:rsidRPr="00336321">
        <w:rPr>
          <w:rFonts w:eastAsia="SimSun"/>
          <w:sz w:val="22"/>
          <w:lang w:eastAsia="hi-IN" w:bidi="hi-IN"/>
        </w:rPr>
        <w:t>;</w:t>
      </w:r>
    </w:p>
    <w:p w14:paraId="22493CAE" w14:textId="4C24A7C3" w:rsidR="0099471C" w:rsidRPr="00336321" w:rsidRDefault="0099471C" w:rsidP="00336321">
      <w:pPr>
        <w:widowControl w:val="0"/>
        <w:numPr>
          <w:ilvl w:val="0"/>
          <w:numId w:val="44"/>
        </w:numPr>
        <w:autoSpaceDE w:val="0"/>
        <w:autoSpaceDN w:val="0"/>
        <w:adjustRightInd w:val="0"/>
        <w:spacing w:line="360" w:lineRule="auto"/>
        <w:ind w:left="709"/>
        <w:jc w:val="left"/>
        <w:rPr>
          <w:rFonts w:eastAsia="SimSun"/>
          <w:sz w:val="22"/>
          <w:lang w:eastAsia="hi-IN" w:bidi="hi-IN"/>
        </w:rPr>
      </w:pPr>
      <w:r w:rsidRPr="00336321">
        <w:rPr>
          <w:rFonts w:eastAsia="SimSun"/>
          <w:sz w:val="22"/>
          <w:lang w:eastAsia="hi-IN" w:bidi="hi-IN"/>
        </w:rPr>
        <w:t>ewentualne zalecenia technologiczne wpływające na jakość wykonania danej roboty, dotyczące sposobu wykonania, użycia sprzętu, maszyn, warunki uzyskania zamknięć dróg lub ulic i ozna</w:t>
      </w:r>
      <w:r w:rsidR="008131FD" w:rsidRPr="00336321">
        <w:rPr>
          <w:rFonts w:eastAsia="SimSun"/>
          <w:sz w:val="22"/>
          <w:lang w:eastAsia="hi-IN" w:bidi="hi-IN"/>
        </w:rPr>
        <w:t xml:space="preserve">kowanie objazdów na czas </w:t>
      </w:r>
      <w:r w:rsidR="003F149A" w:rsidRPr="00336321">
        <w:rPr>
          <w:rFonts w:eastAsia="SimSun"/>
          <w:sz w:val="22"/>
          <w:lang w:eastAsia="hi-IN" w:bidi="hi-IN"/>
        </w:rPr>
        <w:t>robót;</w:t>
      </w:r>
    </w:p>
    <w:p w14:paraId="6EA9A411" w14:textId="55F875F9" w:rsidR="0099471C" w:rsidRPr="00336321" w:rsidRDefault="0099471C" w:rsidP="00336321">
      <w:pPr>
        <w:widowControl w:val="0"/>
        <w:numPr>
          <w:ilvl w:val="0"/>
          <w:numId w:val="44"/>
        </w:numPr>
        <w:autoSpaceDE w:val="0"/>
        <w:autoSpaceDN w:val="0"/>
        <w:adjustRightInd w:val="0"/>
        <w:spacing w:line="360" w:lineRule="auto"/>
        <w:ind w:left="709"/>
        <w:jc w:val="left"/>
        <w:rPr>
          <w:rFonts w:eastAsia="SimSun"/>
          <w:sz w:val="22"/>
          <w:lang w:eastAsia="hi-IN" w:bidi="hi-IN"/>
        </w:rPr>
      </w:pPr>
      <w:r w:rsidRPr="00336321">
        <w:rPr>
          <w:rFonts w:eastAsia="SimSun"/>
          <w:sz w:val="22"/>
          <w:lang w:eastAsia="hi-IN" w:bidi="hi-IN"/>
        </w:rPr>
        <w:t>zakres badań kontrolnych do sporządzenia operatu kolaudacyjnego (odbiorowego), wymagania jakościowe przy odbiorze, niezbędne dowody jakości wykonania robót oraz dopuszczalne</w:t>
      </w:r>
      <w:r w:rsidR="003F149A" w:rsidRPr="00336321">
        <w:rPr>
          <w:rFonts w:eastAsia="SimSun"/>
          <w:sz w:val="22"/>
          <w:lang w:eastAsia="hi-IN" w:bidi="hi-IN"/>
        </w:rPr>
        <w:t xml:space="preserve"> odchylenia od wymagań norm;</w:t>
      </w:r>
    </w:p>
    <w:p w14:paraId="7D081D9A" w14:textId="4C456A99" w:rsidR="0099471C" w:rsidRPr="00336321" w:rsidRDefault="0099471C" w:rsidP="00336321">
      <w:pPr>
        <w:widowControl w:val="0"/>
        <w:numPr>
          <w:ilvl w:val="0"/>
          <w:numId w:val="44"/>
        </w:numPr>
        <w:autoSpaceDE w:val="0"/>
        <w:autoSpaceDN w:val="0"/>
        <w:adjustRightInd w:val="0"/>
        <w:spacing w:line="360" w:lineRule="auto"/>
        <w:ind w:left="709"/>
        <w:jc w:val="left"/>
        <w:rPr>
          <w:rFonts w:eastAsia="SimSun"/>
          <w:sz w:val="22"/>
          <w:lang w:eastAsia="hi-IN" w:bidi="hi-IN"/>
        </w:rPr>
      </w:pPr>
      <w:r w:rsidRPr="00336321">
        <w:rPr>
          <w:rFonts w:eastAsia="SimSun"/>
          <w:sz w:val="22"/>
          <w:lang w:eastAsia="hi-IN" w:bidi="hi-IN"/>
        </w:rPr>
        <w:t>wymagania w zakresie kontroli wykonania, badań i o</w:t>
      </w:r>
      <w:r w:rsidR="003F149A" w:rsidRPr="00336321">
        <w:rPr>
          <w:rFonts w:eastAsia="SimSun"/>
          <w:sz w:val="22"/>
          <w:lang w:eastAsia="hi-IN" w:bidi="hi-IN"/>
        </w:rPr>
        <w:t>dbiorów, prób, rozruchów, itp.;</w:t>
      </w:r>
    </w:p>
    <w:p w14:paraId="3B649FD8" w14:textId="7F00DF0C" w:rsidR="0099471C" w:rsidRPr="00336321" w:rsidRDefault="0099471C" w:rsidP="00336321">
      <w:pPr>
        <w:widowControl w:val="0"/>
        <w:numPr>
          <w:ilvl w:val="0"/>
          <w:numId w:val="44"/>
        </w:numPr>
        <w:autoSpaceDE w:val="0"/>
        <w:autoSpaceDN w:val="0"/>
        <w:adjustRightInd w:val="0"/>
        <w:spacing w:line="360" w:lineRule="auto"/>
        <w:ind w:left="709"/>
        <w:jc w:val="left"/>
        <w:rPr>
          <w:rFonts w:eastAsia="SimSun"/>
          <w:sz w:val="22"/>
          <w:lang w:eastAsia="hi-IN" w:bidi="hi-IN"/>
        </w:rPr>
      </w:pPr>
      <w:r w:rsidRPr="00336321">
        <w:rPr>
          <w:rFonts w:eastAsia="SimSun"/>
          <w:sz w:val="22"/>
          <w:lang w:eastAsia="hi-IN" w:bidi="hi-IN"/>
        </w:rPr>
        <w:t>zakres niezbędnych projektów wykonawczych i powykonawczych, wraz ze złożeniem wniosków i uzyskaniem po</w:t>
      </w:r>
      <w:r w:rsidR="003F149A" w:rsidRPr="00336321">
        <w:rPr>
          <w:rFonts w:eastAsia="SimSun"/>
          <w:sz w:val="22"/>
          <w:lang w:eastAsia="hi-IN" w:bidi="hi-IN"/>
        </w:rPr>
        <w:t>zwoleń na użytkowanie obiektów;</w:t>
      </w:r>
    </w:p>
    <w:p w14:paraId="1E5507E6" w14:textId="0552D51E" w:rsidR="0099471C" w:rsidRPr="00336321" w:rsidRDefault="0099471C" w:rsidP="00336321">
      <w:pPr>
        <w:widowControl w:val="0"/>
        <w:numPr>
          <w:ilvl w:val="0"/>
          <w:numId w:val="44"/>
        </w:numPr>
        <w:autoSpaceDE w:val="0"/>
        <w:autoSpaceDN w:val="0"/>
        <w:adjustRightInd w:val="0"/>
        <w:spacing w:after="120" w:line="360" w:lineRule="auto"/>
        <w:ind w:left="709" w:hanging="357"/>
        <w:jc w:val="left"/>
        <w:rPr>
          <w:rFonts w:eastAsia="SimSun"/>
          <w:sz w:val="22"/>
          <w:lang w:eastAsia="hi-IN" w:bidi="hi-IN"/>
        </w:rPr>
      </w:pPr>
      <w:r w:rsidRPr="00336321">
        <w:rPr>
          <w:rFonts w:eastAsia="SimSun"/>
          <w:sz w:val="22"/>
          <w:lang w:eastAsia="hi-IN" w:bidi="hi-IN"/>
        </w:rPr>
        <w:t>wykaz szczegółowy mających</w:t>
      </w:r>
      <w:r w:rsidR="008131FD" w:rsidRPr="00336321">
        <w:rPr>
          <w:rFonts w:eastAsia="SimSun"/>
          <w:sz w:val="22"/>
          <w:lang w:eastAsia="hi-IN" w:bidi="hi-IN"/>
        </w:rPr>
        <w:t xml:space="preserve"> zastosowanie norm i przepisów.</w:t>
      </w:r>
    </w:p>
    <w:p w14:paraId="524D3696" w14:textId="5E6BEF0E" w:rsidR="0099739F" w:rsidRPr="00336321" w:rsidRDefault="0099471C" w:rsidP="00336321">
      <w:pPr>
        <w:spacing w:before="120" w:after="120" w:line="360" w:lineRule="auto"/>
        <w:ind w:firstLine="0"/>
        <w:jc w:val="left"/>
        <w:rPr>
          <w:sz w:val="22"/>
        </w:rPr>
      </w:pPr>
      <w:r w:rsidRPr="00336321">
        <w:rPr>
          <w:sz w:val="22"/>
          <w:lang w:eastAsia="pl-PL"/>
        </w:rPr>
        <w:t>Wspólne wymagania dotyczące robót budowlanych objętych przedmiotem Zamówienia mogą być ujęte w części ogólnej STWiORB.</w:t>
      </w:r>
    </w:p>
    <w:p w14:paraId="521F091C" w14:textId="248937C3" w:rsidR="00D34DDC" w:rsidRPr="00336321" w:rsidRDefault="00D34DDC" w:rsidP="00336321">
      <w:pPr>
        <w:pStyle w:val="Nagwek3"/>
        <w:spacing w:line="360" w:lineRule="auto"/>
        <w:jc w:val="left"/>
        <w:rPr>
          <w:rFonts w:cs="Arial"/>
          <w:szCs w:val="22"/>
        </w:rPr>
      </w:pPr>
      <w:bookmarkStart w:id="1466" w:name="_Toc207190670"/>
      <w:bookmarkStart w:id="1467" w:name="_Toc455741325"/>
      <w:bookmarkStart w:id="1468" w:name="_Toc455741524"/>
      <w:bookmarkStart w:id="1469" w:name="_Toc460409447"/>
      <w:bookmarkStart w:id="1470" w:name="_Toc461199144"/>
      <w:bookmarkStart w:id="1471" w:name="_Toc461784628"/>
      <w:bookmarkStart w:id="1472" w:name="_Toc461791214"/>
      <w:bookmarkStart w:id="1473" w:name="_Toc461803291"/>
      <w:bookmarkStart w:id="1474" w:name="_Toc474152514"/>
      <w:bookmarkStart w:id="1475" w:name="_Toc3975338"/>
      <w:bookmarkStart w:id="1476" w:name="_Toc4159274"/>
      <w:bookmarkStart w:id="1477" w:name="_Toc4159732"/>
      <w:r w:rsidRPr="00336321">
        <w:rPr>
          <w:rFonts w:cs="Arial"/>
          <w:szCs w:val="22"/>
        </w:rPr>
        <w:t>Dokumentacja powykonawcza</w:t>
      </w:r>
      <w:bookmarkEnd w:id="1466"/>
    </w:p>
    <w:p w14:paraId="191C7376" w14:textId="77777777" w:rsidR="00D34DDC" w:rsidRPr="00336321" w:rsidRDefault="00D34DDC" w:rsidP="00336321">
      <w:pPr>
        <w:spacing w:line="360" w:lineRule="auto"/>
        <w:ind w:firstLine="0"/>
        <w:jc w:val="left"/>
        <w:rPr>
          <w:sz w:val="22"/>
        </w:rPr>
      </w:pPr>
      <w:r w:rsidRPr="00336321">
        <w:rPr>
          <w:sz w:val="22"/>
        </w:rPr>
        <w:t>Po zrealizowaniu zadania Wykonawca dostarczy Zamawiającemu:</w:t>
      </w:r>
    </w:p>
    <w:p w14:paraId="738634CE" w14:textId="77777777" w:rsidR="00D34DDC" w:rsidRPr="00336321" w:rsidRDefault="00D34DDC" w:rsidP="00336321">
      <w:pPr>
        <w:numPr>
          <w:ilvl w:val="0"/>
          <w:numId w:val="95"/>
        </w:numPr>
        <w:spacing w:line="360" w:lineRule="auto"/>
        <w:jc w:val="left"/>
        <w:rPr>
          <w:sz w:val="22"/>
        </w:rPr>
      </w:pPr>
      <w:r w:rsidRPr="00336321">
        <w:rPr>
          <w:sz w:val="22"/>
        </w:rPr>
        <w:t>Dokumentację powykonawczą opracowaną na podstawie projektów wykonawczych</w:t>
      </w:r>
      <w:r w:rsidRPr="00336321">
        <w:rPr>
          <w:sz w:val="22"/>
        </w:rPr>
        <w:br/>
        <w:t>z uwzględnieniem zmian montażowych wprowadzonych w trakcie budowy (forma kolorystyczna dokumentacji powykonawczej czarno-biała). Oryginał dokumentacji pomontażowej pozostanie na stanie Inwestora,</w:t>
      </w:r>
    </w:p>
    <w:p w14:paraId="7EA4B2DA" w14:textId="77777777" w:rsidR="00D34DDC" w:rsidRPr="00336321" w:rsidRDefault="00D34DDC" w:rsidP="00336321">
      <w:pPr>
        <w:numPr>
          <w:ilvl w:val="0"/>
          <w:numId w:val="95"/>
        </w:numPr>
        <w:spacing w:line="360" w:lineRule="auto"/>
        <w:jc w:val="left"/>
        <w:rPr>
          <w:sz w:val="22"/>
        </w:rPr>
      </w:pPr>
      <w:r w:rsidRPr="00336321">
        <w:rPr>
          <w:sz w:val="22"/>
        </w:rPr>
        <w:t>Do odbioru eksploatacyjnego Wykonawca pozostawi Zarządcy urządzeń (Zakład Linii Kolejowych) Projekt Wykonawczy z naniesionymi podczas montażu poprawkami w kolorze czerwonym zatwierdzonymi przez projektanta (dokumentacja pomontażowa) do czasu dostarczenia Dokumentacji Powykonawczej oraz instrukcje obsługi i DTR urządzeń;</w:t>
      </w:r>
    </w:p>
    <w:p w14:paraId="0F6E4451" w14:textId="77777777" w:rsidR="00D34DDC" w:rsidRPr="00336321" w:rsidRDefault="00D34DDC" w:rsidP="00336321">
      <w:pPr>
        <w:numPr>
          <w:ilvl w:val="0"/>
          <w:numId w:val="95"/>
        </w:numPr>
        <w:spacing w:line="360" w:lineRule="auto"/>
        <w:jc w:val="left"/>
        <w:rPr>
          <w:sz w:val="22"/>
        </w:rPr>
      </w:pPr>
      <w:r w:rsidRPr="00336321">
        <w:rPr>
          <w:sz w:val="22"/>
        </w:rPr>
        <w:lastRenderedPageBreak/>
        <w:t>geodezyjną dokumentację powykonawczą ujmującą całość zrealizowanych robót na mapie sytuacyjno – wysokościowej, wraz z powykonawczymi pomiarami geodezyjnymi</w:t>
      </w:r>
    </w:p>
    <w:p w14:paraId="143F994A" w14:textId="77777777" w:rsidR="00D34DDC" w:rsidRPr="00336321" w:rsidRDefault="00D34DDC" w:rsidP="00336321">
      <w:pPr>
        <w:numPr>
          <w:ilvl w:val="0"/>
          <w:numId w:val="95"/>
        </w:numPr>
        <w:spacing w:line="360" w:lineRule="auto"/>
        <w:jc w:val="left"/>
        <w:rPr>
          <w:sz w:val="22"/>
        </w:rPr>
      </w:pPr>
      <w:r w:rsidRPr="00336321">
        <w:rPr>
          <w:sz w:val="22"/>
        </w:rPr>
        <w:t>niezbędne dokumenty dla wprowadzenia zmian w regulaminach technicznych stacji, posterunków po wykonaniu każdej fazy robót należy przekazać każdemu Zakładowi Linii Kolejowych (IZ) na terenie, którego toczą się roboty w ilości egzemplarzy uzgodnionych z Użytkownikiem/Użytkownikami (minimum 6 egzemplarzy dla danego posterunku ruchu),</w:t>
      </w:r>
    </w:p>
    <w:p w14:paraId="66E878C2" w14:textId="77777777" w:rsidR="00D34DDC" w:rsidRPr="00336321" w:rsidRDefault="00D34DDC" w:rsidP="00336321">
      <w:pPr>
        <w:numPr>
          <w:ilvl w:val="0"/>
          <w:numId w:val="95"/>
        </w:numPr>
        <w:spacing w:line="360" w:lineRule="auto"/>
        <w:jc w:val="left"/>
        <w:rPr>
          <w:sz w:val="22"/>
        </w:rPr>
      </w:pPr>
      <w:r w:rsidRPr="00336321">
        <w:rPr>
          <w:sz w:val="22"/>
        </w:rPr>
        <w:t>instrukcje obsługi, eksploatacji i konserwacji dla każdego urządzenia oraz systemu mechanicznego, elektrycznego lub elektronicznego.</w:t>
      </w:r>
    </w:p>
    <w:p w14:paraId="7F6D9240" w14:textId="77777777" w:rsidR="00D34DDC" w:rsidRPr="00336321" w:rsidRDefault="00D34DDC" w:rsidP="00336321">
      <w:pPr>
        <w:spacing w:line="360" w:lineRule="auto"/>
        <w:ind w:firstLine="0"/>
        <w:jc w:val="left"/>
        <w:rPr>
          <w:sz w:val="22"/>
        </w:rPr>
      </w:pPr>
      <w:r w:rsidRPr="00336321">
        <w:rPr>
          <w:sz w:val="22"/>
        </w:rPr>
        <w:t>Dokumentację powykonawczą i eksploatacyjną obejmującą instrukcje eksploatacji i konserwacji urządzeń należy przekazać Zamawiającemu w następującej liczbie egzemplarzy:</w:t>
      </w:r>
    </w:p>
    <w:p w14:paraId="2990910B" w14:textId="77777777" w:rsidR="00D34DDC" w:rsidRPr="00336321" w:rsidRDefault="00D34DDC" w:rsidP="00336321">
      <w:pPr>
        <w:numPr>
          <w:ilvl w:val="0"/>
          <w:numId w:val="96"/>
        </w:numPr>
        <w:spacing w:line="360" w:lineRule="auto"/>
        <w:jc w:val="left"/>
        <w:rPr>
          <w:sz w:val="22"/>
        </w:rPr>
      </w:pPr>
      <w:r w:rsidRPr="00336321">
        <w:rPr>
          <w:sz w:val="22"/>
        </w:rPr>
        <w:t>w formie papierowej w liczbie: 1 komplet dla Zamawiającego i po 6 (sześć) kompletów dla każdego Użytkownika – właściwego terytorialnie Zakładu Linii Kolejowych (w tym, jeśli zostało ustalone na etapie opracowania danych wyjściowych dla projektowania, również dla jednostek spoza PKP Polskie Linie Kolejowe S.A. zarządzających obiektem),</w:t>
      </w:r>
    </w:p>
    <w:p w14:paraId="2A192D23" w14:textId="77777777" w:rsidR="00D34DDC" w:rsidRPr="00336321" w:rsidRDefault="00D34DDC" w:rsidP="00336321">
      <w:pPr>
        <w:numPr>
          <w:ilvl w:val="0"/>
          <w:numId w:val="96"/>
        </w:numPr>
        <w:spacing w:line="360" w:lineRule="auto"/>
        <w:jc w:val="left"/>
        <w:rPr>
          <w:sz w:val="22"/>
        </w:rPr>
      </w:pPr>
      <w:r w:rsidRPr="00336321">
        <w:rPr>
          <w:sz w:val="22"/>
        </w:rPr>
        <w:t xml:space="preserve">6 w formie elektronicznej na płycie CD lub DVD w formacie pdf, </w:t>
      </w:r>
    </w:p>
    <w:p w14:paraId="22E55EE6" w14:textId="77777777" w:rsidR="00D34DDC" w:rsidRPr="00336321" w:rsidRDefault="00D34DDC" w:rsidP="00336321">
      <w:pPr>
        <w:numPr>
          <w:ilvl w:val="0"/>
          <w:numId w:val="96"/>
        </w:numPr>
        <w:spacing w:line="360" w:lineRule="auto"/>
        <w:jc w:val="left"/>
        <w:rPr>
          <w:sz w:val="22"/>
        </w:rPr>
      </w:pPr>
      <w:r w:rsidRPr="00336321">
        <w:rPr>
          <w:sz w:val="22"/>
        </w:rPr>
        <w:t>1 w formie elektronicznej na płycie CD lub DVD w plikach umożliwiających odczyt oraz edycję w aplikacjach wskazanych przez Zamawiającego. Dopuszcza się przekazanie dokumentacji w formie elektronicznej na zewnętrznym nośniku danych lub na platformie umożliwiającej sprawne i bezpieczne przekazywane dokumentacji.</w:t>
      </w:r>
    </w:p>
    <w:p w14:paraId="54766676" w14:textId="77777777" w:rsidR="00D34DDC" w:rsidRPr="00336321" w:rsidRDefault="00D34DDC" w:rsidP="00336321">
      <w:pPr>
        <w:spacing w:line="360" w:lineRule="auto"/>
        <w:ind w:firstLine="0"/>
        <w:jc w:val="left"/>
        <w:rPr>
          <w:sz w:val="22"/>
        </w:rPr>
      </w:pPr>
    </w:p>
    <w:p w14:paraId="5D458C97" w14:textId="77777777" w:rsidR="00D34DDC" w:rsidRPr="00336321" w:rsidRDefault="00D34DDC" w:rsidP="00336321">
      <w:pPr>
        <w:spacing w:line="360" w:lineRule="auto"/>
        <w:ind w:firstLine="0"/>
        <w:jc w:val="left"/>
        <w:rPr>
          <w:sz w:val="22"/>
        </w:rPr>
      </w:pPr>
      <w:r w:rsidRPr="00336321">
        <w:rPr>
          <w:sz w:val="22"/>
        </w:rPr>
        <w:t>Koszt sporządzenia wszystkich dokumentacji należy uwzględnić w cenie ofertowej.</w:t>
      </w:r>
    </w:p>
    <w:p w14:paraId="31E53EB9" w14:textId="7B9D06E9" w:rsidR="007A7284" w:rsidRPr="00336321" w:rsidRDefault="007A7284" w:rsidP="00336321">
      <w:pPr>
        <w:pStyle w:val="Nagwek3"/>
        <w:spacing w:line="360" w:lineRule="auto"/>
        <w:jc w:val="left"/>
        <w:rPr>
          <w:rFonts w:cs="Arial"/>
          <w:szCs w:val="22"/>
        </w:rPr>
      </w:pPr>
      <w:bookmarkStart w:id="1478" w:name="_Toc207190671"/>
      <w:r w:rsidRPr="00336321">
        <w:rPr>
          <w:rFonts w:cs="Arial"/>
          <w:szCs w:val="22"/>
        </w:rPr>
        <w:t>Wymagania w zakresie formy dokumentacji projektowej</w:t>
      </w:r>
      <w:bookmarkEnd w:id="1467"/>
      <w:bookmarkEnd w:id="1468"/>
      <w:bookmarkEnd w:id="1469"/>
      <w:bookmarkEnd w:id="1470"/>
      <w:bookmarkEnd w:id="1471"/>
      <w:bookmarkEnd w:id="1472"/>
      <w:bookmarkEnd w:id="1473"/>
      <w:bookmarkEnd w:id="1474"/>
      <w:bookmarkEnd w:id="1475"/>
      <w:bookmarkEnd w:id="1476"/>
      <w:bookmarkEnd w:id="1477"/>
      <w:bookmarkEnd w:id="1478"/>
    </w:p>
    <w:p w14:paraId="2A1B9D39" w14:textId="693382B0" w:rsidR="007A7284" w:rsidRPr="00336321" w:rsidRDefault="003F149A" w:rsidP="00336321">
      <w:pPr>
        <w:pStyle w:val="Akapitzlist"/>
        <w:numPr>
          <w:ilvl w:val="0"/>
          <w:numId w:val="26"/>
        </w:numPr>
        <w:spacing w:before="120" w:line="360" w:lineRule="auto"/>
        <w:ind w:left="357" w:hanging="357"/>
        <w:contextualSpacing w:val="0"/>
        <w:jc w:val="left"/>
        <w:rPr>
          <w:sz w:val="22"/>
        </w:rPr>
      </w:pPr>
      <w:r w:rsidRPr="00336321">
        <w:rPr>
          <w:sz w:val="22"/>
        </w:rPr>
        <w:t>D</w:t>
      </w:r>
      <w:r w:rsidR="007A7284" w:rsidRPr="00336321">
        <w:rPr>
          <w:sz w:val="22"/>
        </w:rPr>
        <w:t>okumentację projektową należy sporządzić w języku polskim</w:t>
      </w:r>
      <w:r w:rsidRPr="00336321">
        <w:rPr>
          <w:sz w:val="22"/>
        </w:rPr>
        <w:t>.</w:t>
      </w:r>
    </w:p>
    <w:p w14:paraId="006B5067" w14:textId="12E0AFAE" w:rsidR="007A7284" w:rsidRPr="00336321" w:rsidRDefault="003F149A" w:rsidP="00336321">
      <w:pPr>
        <w:pStyle w:val="Akapitzlist"/>
        <w:numPr>
          <w:ilvl w:val="0"/>
          <w:numId w:val="26"/>
        </w:numPr>
        <w:spacing w:before="120" w:line="360" w:lineRule="auto"/>
        <w:ind w:left="357" w:hanging="357"/>
        <w:contextualSpacing w:val="0"/>
        <w:jc w:val="left"/>
        <w:rPr>
          <w:sz w:val="22"/>
        </w:rPr>
      </w:pPr>
      <w:r w:rsidRPr="00336321">
        <w:rPr>
          <w:sz w:val="22"/>
        </w:rPr>
        <w:t>P</w:t>
      </w:r>
      <w:r w:rsidR="007A7284" w:rsidRPr="00336321">
        <w:rPr>
          <w:sz w:val="22"/>
        </w:rPr>
        <w:t>oszczególne dokumentacje projektowe powinny zawierać:</w:t>
      </w:r>
    </w:p>
    <w:p w14:paraId="2FF837D7" w14:textId="1B04E2E0" w:rsidR="007A7284" w:rsidRPr="00336321" w:rsidRDefault="009D454F" w:rsidP="00336321">
      <w:pPr>
        <w:pStyle w:val="Akapitzlist"/>
        <w:numPr>
          <w:ilvl w:val="1"/>
          <w:numId w:val="54"/>
        </w:numPr>
        <w:spacing w:line="360" w:lineRule="auto"/>
        <w:contextualSpacing w:val="0"/>
        <w:jc w:val="left"/>
        <w:rPr>
          <w:sz w:val="22"/>
        </w:rPr>
      </w:pPr>
      <w:r w:rsidRPr="00336321">
        <w:rPr>
          <w:sz w:val="22"/>
        </w:rPr>
        <w:t>t</w:t>
      </w:r>
      <w:r w:rsidR="003F149A" w:rsidRPr="00336321">
        <w:rPr>
          <w:sz w:val="22"/>
        </w:rPr>
        <w:t>ytuł dokumentu;</w:t>
      </w:r>
    </w:p>
    <w:p w14:paraId="60830454" w14:textId="4BF6DE02" w:rsidR="007A7284" w:rsidRPr="00336321" w:rsidRDefault="009D454F" w:rsidP="00336321">
      <w:pPr>
        <w:pStyle w:val="Akapitzlist"/>
        <w:numPr>
          <w:ilvl w:val="1"/>
          <w:numId w:val="54"/>
        </w:numPr>
        <w:spacing w:line="360" w:lineRule="auto"/>
        <w:contextualSpacing w:val="0"/>
        <w:jc w:val="left"/>
        <w:rPr>
          <w:sz w:val="22"/>
        </w:rPr>
      </w:pPr>
      <w:r w:rsidRPr="00336321">
        <w:rPr>
          <w:sz w:val="22"/>
        </w:rPr>
        <w:t>n</w:t>
      </w:r>
      <w:r w:rsidR="007A7284" w:rsidRPr="00336321">
        <w:rPr>
          <w:sz w:val="22"/>
        </w:rPr>
        <w:t xml:space="preserve">azwę projektu (i nr, jeśli dotyczy) i jego lokalizację o </w:t>
      </w:r>
      <w:r w:rsidR="003F149A" w:rsidRPr="00336321">
        <w:rPr>
          <w:sz w:val="22"/>
        </w:rPr>
        <w:t>ile nie wynika z nazwy projektu;</w:t>
      </w:r>
    </w:p>
    <w:p w14:paraId="1D49EBF6" w14:textId="6D6CAFA5" w:rsidR="007A7284" w:rsidRPr="00336321" w:rsidRDefault="009D454F" w:rsidP="00336321">
      <w:pPr>
        <w:pStyle w:val="Akapitzlist"/>
        <w:numPr>
          <w:ilvl w:val="1"/>
          <w:numId w:val="54"/>
        </w:numPr>
        <w:spacing w:line="360" w:lineRule="auto"/>
        <w:contextualSpacing w:val="0"/>
        <w:jc w:val="left"/>
        <w:rPr>
          <w:sz w:val="22"/>
        </w:rPr>
      </w:pPr>
      <w:r w:rsidRPr="00336321">
        <w:rPr>
          <w:sz w:val="22"/>
        </w:rPr>
        <w:t>e</w:t>
      </w:r>
      <w:r w:rsidR="003F149A" w:rsidRPr="00336321">
        <w:rPr>
          <w:sz w:val="22"/>
        </w:rPr>
        <w:t>tap projektu (jeśli dotyczy);</w:t>
      </w:r>
    </w:p>
    <w:p w14:paraId="37EE0BA4" w14:textId="46E05929" w:rsidR="007A7284" w:rsidRPr="00336321" w:rsidRDefault="009D454F" w:rsidP="00336321">
      <w:pPr>
        <w:pStyle w:val="Akapitzlist"/>
        <w:numPr>
          <w:ilvl w:val="1"/>
          <w:numId w:val="54"/>
        </w:numPr>
        <w:spacing w:line="360" w:lineRule="auto"/>
        <w:contextualSpacing w:val="0"/>
        <w:jc w:val="left"/>
        <w:rPr>
          <w:sz w:val="22"/>
        </w:rPr>
      </w:pPr>
      <w:r w:rsidRPr="00336321">
        <w:rPr>
          <w:sz w:val="22"/>
        </w:rPr>
        <w:t>w</w:t>
      </w:r>
      <w:r w:rsidR="003F149A" w:rsidRPr="00336321">
        <w:rPr>
          <w:sz w:val="22"/>
        </w:rPr>
        <w:t>ersję dokumentu;</w:t>
      </w:r>
    </w:p>
    <w:p w14:paraId="42417329" w14:textId="72339E3E" w:rsidR="007A7284" w:rsidRPr="00336321" w:rsidRDefault="009D454F" w:rsidP="00336321">
      <w:pPr>
        <w:pStyle w:val="Akapitzlist"/>
        <w:numPr>
          <w:ilvl w:val="1"/>
          <w:numId w:val="54"/>
        </w:numPr>
        <w:spacing w:line="360" w:lineRule="auto"/>
        <w:contextualSpacing w:val="0"/>
        <w:jc w:val="left"/>
        <w:rPr>
          <w:sz w:val="22"/>
        </w:rPr>
      </w:pPr>
      <w:r w:rsidRPr="00336321">
        <w:rPr>
          <w:sz w:val="22"/>
        </w:rPr>
        <w:t>d</w:t>
      </w:r>
      <w:r w:rsidR="007A7284" w:rsidRPr="00336321">
        <w:rPr>
          <w:sz w:val="22"/>
        </w:rPr>
        <w:t>atę powstania dok</w:t>
      </w:r>
      <w:r w:rsidR="003F149A" w:rsidRPr="00336321">
        <w:rPr>
          <w:sz w:val="22"/>
        </w:rPr>
        <w:t>umentu;</w:t>
      </w:r>
    </w:p>
    <w:p w14:paraId="63EBCAE7" w14:textId="65FB08E4" w:rsidR="007A7284" w:rsidRPr="00336321" w:rsidRDefault="009D454F" w:rsidP="00336321">
      <w:pPr>
        <w:pStyle w:val="Akapitzlist"/>
        <w:numPr>
          <w:ilvl w:val="1"/>
          <w:numId w:val="54"/>
        </w:numPr>
        <w:spacing w:line="360" w:lineRule="auto"/>
        <w:contextualSpacing w:val="0"/>
        <w:jc w:val="left"/>
        <w:rPr>
          <w:sz w:val="22"/>
        </w:rPr>
      </w:pPr>
      <w:r w:rsidRPr="00336321">
        <w:rPr>
          <w:sz w:val="22"/>
        </w:rPr>
        <w:lastRenderedPageBreak/>
        <w:t>n</w:t>
      </w:r>
      <w:r w:rsidR="007A7284" w:rsidRPr="00336321">
        <w:rPr>
          <w:sz w:val="22"/>
        </w:rPr>
        <w:t>azwę i adres Wykonawcy oraz nazwiska autorów dokumentu</w:t>
      </w:r>
      <w:r w:rsidR="00011040" w:rsidRPr="00336321">
        <w:rPr>
          <w:sz w:val="22"/>
        </w:rPr>
        <w:t xml:space="preserve"> wraz z podpisem</w:t>
      </w:r>
      <w:r w:rsidR="007A7284" w:rsidRPr="00336321">
        <w:rPr>
          <w:sz w:val="22"/>
        </w:rPr>
        <w:t>,</w:t>
      </w:r>
      <w:r w:rsidR="00011040" w:rsidRPr="00336321">
        <w:rPr>
          <w:sz w:val="22"/>
        </w:rPr>
        <w:t xml:space="preserve"> kopią uprawnień wraz z aktualnym ubezpieczeniem</w:t>
      </w:r>
      <w:r w:rsidR="003F149A" w:rsidRPr="00336321">
        <w:rPr>
          <w:sz w:val="22"/>
        </w:rPr>
        <w:t>;</w:t>
      </w:r>
    </w:p>
    <w:p w14:paraId="67D3E60B" w14:textId="28CB8B3B" w:rsidR="007A7284" w:rsidRPr="00336321" w:rsidRDefault="009D454F" w:rsidP="00336321">
      <w:pPr>
        <w:pStyle w:val="Akapitzlist"/>
        <w:numPr>
          <w:ilvl w:val="1"/>
          <w:numId w:val="54"/>
        </w:numPr>
        <w:spacing w:line="360" w:lineRule="auto"/>
        <w:contextualSpacing w:val="0"/>
        <w:jc w:val="left"/>
        <w:rPr>
          <w:sz w:val="22"/>
        </w:rPr>
      </w:pPr>
      <w:r w:rsidRPr="00336321">
        <w:rPr>
          <w:sz w:val="22"/>
        </w:rPr>
        <w:t>o</w:t>
      </w:r>
      <w:r w:rsidR="007A7284" w:rsidRPr="00336321">
        <w:rPr>
          <w:sz w:val="22"/>
        </w:rPr>
        <w:t xml:space="preserve">znaczenia wymagane dla projektów realizowanych z funduszy Unii Europejskiej, </w:t>
      </w:r>
      <w:r w:rsidR="00574DD8" w:rsidRPr="00336321">
        <w:rPr>
          <w:sz w:val="22"/>
        </w:rPr>
        <w:br/>
      </w:r>
      <w:r w:rsidR="007A7284" w:rsidRPr="00336321">
        <w:rPr>
          <w:sz w:val="22"/>
        </w:rPr>
        <w:t xml:space="preserve">(o </w:t>
      </w:r>
      <w:r w:rsidR="003F149A" w:rsidRPr="00336321">
        <w:rPr>
          <w:sz w:val="22"/>
        </w:rPr>
        <w:t>ile ma zastosowanie);</w:t>
      </w:r>
    </w:p>
    <w:p w14:paraId="472D23F0" w14:textId="7E1B0732" w:rsidR="007A7284" w:rsidRPr="00336321" w:rsidRDefault="009D454F" w:rsidP="00336321">
      <w:pPr>
        <w:pStyle w:val="Akapitzlist"/>
        <w:numPr>
          <w:ilvl w:val="1"/>
          <w:numId w:val="54"/>
        </w:numPr>
        <w:spacing w:line="360" w:lineRule="auto"/>
        <w:contextualSpacing w:val="0"/>
        <w:jc w:val="left"/>
        <w:rPr>
          <w:sz w:val="22"/>
        </w:rPr>
      </w:pPr>
      <w:r w:rsidRPr="00336321">
        <w:rPr>
          <w:sz w:val="22"/>
        </w:rPr>
        <w:t>n</w:t>
      </w:r>
      <w:r w:rsidR="007A7284" w:rsidRPr="00336321">
        <w:rPr>
          <w:sz w:val="22"/>
        </w:rPr>
        <w:t>azwę i adres Zamawiaj</w:t>
      </w:r>
      <w:r w:rsidR="003F149A" w:rsidRPr="00336321">
        <w:rPr>
          <w:sz w:val="22"/>
        </w:rPr>
        <w:t>ącego;</w:t>
      </w:r>
    </w:p>
    <w:p w14:paraId="29C89644" w14:textId="2AF5004C" w:rsidR="007A7284" w:rsidRPr="00336321" w:rsidRDefault="009D454F" w:rsidP="00336321">
      <w:pPr>
        <w:pStyle w:val="Akapitzlist"/>
        <w:numPr>
          <w:ilvl w:val="1"/>
          <w:numId w:val="54"/>
        </w:numPr>
        <w:spacing w:line="360" w:lineRule="auto"/>
        <w:contextualSpacing w:val="0"/>
        <w:jc w:val="left"/>
        <w:rPr>
          <w:sz w:val="22"/>
        </w:rPr>
      </w:pPr>
      <w:r w:rsidRPr="00336321">
        <w:rPr>
          <w:sz w:val="22"/>
        </w:rPr>
        <w:t>n</w:t>
      </w:r>
      <w:r w:rsidR="007A7284" w:rsidRPr="00336321">
        <w:rPr>
          <w:sz w:val="22"/>
        </w:rPr>
        <w:t xml:space="preserve">a początku </w:t>
      </w:r>
      <w:r w:rsidR="003F149A" w:rsidRPr="00336321">
        <w:rPr>
          <w:sz w:val="22"/>
        </w:rPr>
        <w:t>dokumentu spis treści dokumentu;</w:t>
      </w:r>
    </w:p>
    <w:p w14:paraId="0F396DA5" w14:textId="233B25C9" w:rsidR="007A7284" w:rsidRPr="00336321" w:rsidRDefault="009D454F" w:rsidP="00336321">
      <w:pPr>
        <w:pStyle w:val="Akapitzlist"/>
        <w:numPr>
          <w:ilvl w:val="1"/>
          <w:numId w:val="54"/>
        </w:numPr>
        <w:spacing w:line="360" w:lineRule="auto"/>
        <w:contextualSpacing w:val="0"/>
        <w:jc w:val="left"/>
        <w:rPr>
          <w:sz w:val="22"/>
        </w:rPr>
      </w:pPr>
      <w:r w:rsidRPr="00336321">
        <w:rPr>
          <w:sz w:val="22"/>
        </w:rPr>
        <w:t>p</w:t>
      </w:r>
      <w:r w:rsidR="007A7284" w:rsidRPr="00336321">
        <w:rPr>
          <w:sz w:val="22"/>
        </w:rPr>
        <w:t>od spisem treści wykaz użytych skrótów i</w:t>
      </w:r>
      <w:r w:rsidR="003F149A" w:rsidRPr="00336321">
        <w:rPr>
          <w:sz w:val="22"/>
        </w:rPr>
        <w:t xml:space="preserve"> oznaczeń wraz z objaśnieniami;</w:t>
      </w:r>
    </w:p>
    <w:p w14:paraId="29301C99" w14:textId="299FE248" w:rsidR="007A7284" w:rsidRPr="00336321" w:rsidRDefault="009D454F" w:rsidP="00336321">
      <w:pPr>
        <w:pStyle w:val="Akapitzlist"/>
        <w:numPr>
          <w:ilvl w:val="1"/>
          <w:numId w:val="54"/>
        </w:numPr>
        <w:spacing w:line="360" w:lineRule="auto"/>
        <w:contextualSpacing w:val="0"/>
        <w:jc w:val="left"/>
        <w:rPr>
          <w:sz w:val="22"/>
        </w:rPr>
      </w:pPr>
      <w:r w:rsidRPr="00336321">
        <w:rPr>
          <w:sz w:val="22"/>
        </w:rPr>
        <w:t>n</w:t>
      </w:r>
      <w:r w:rsidR="007A7284" w:rsidRPr="00336321">
        <w:rPr>
          <w:sz w:val="22"/>
        </w:rPr>
        <w:t xml:space="preserve">a końcu dokumentu spis wykorzystanych norm, przepisów i literatury przywołanej </w:t>
      </w:r>
      <w:r w:rsidR="00574DD8" w:rsidRPr="00336321">
        <w:rPr>
          <w:sz w:val="22"/>
        </w:rPr>
        <w:br/>
      </w:r>
      <w:r w:rsidR="007A7284" w:rsidRPr="00336321">
        <w:rPr>
          <w:sz w:val="22"/>
        </w:rPr>
        <w:t xml:space="preserve">w </w:t>
      </w:r>
      <w:r w:rsidR="003F149A" w:rsidRPr="00336321">
        <w:rPr>
          <w:sz w:val="22"/>
        </w:rPr>
        <w:t>dokumencie;</w:t>
      </w:r>
    </w:p>
    <w:p w14:paraId="35C5E243" w14:textId="76D0A4B6" w:rsidR="007A7284" w:rsidRPr="00336321" w:rsidRDefault="009D454F" w:rsidP="00336321">
      <w:pPr>
        <w:pStyle w:val="Akapitzlist"/>
        <w:numPr>
          <w:ilvl w:val="1"/>
          <w:numId w:val="54"/>
        </w:numPr>
        <w:spacing w:line="360" w:lineRule="auto"/>
        <w:contextualSpacing w:val="0"/>
        <w:jc w:val="left"/>
        <w:rPr>
          <w:sz w:val="22"/>
        </w:rPr>
      </w:pPr>
      <w:r w:rsidRPr="00336321">
        <w:rPr>
          <w:sz w:val="22"/>
        </w:rPr>
        <w:t>n</w:t>
      </w:r>
      <w:r w:rsidR="007A7284" w:rsidRPr="00336321">
        <w:rPr>
          <w:sz w:val="22"/>
        </w:rPr>
        <w:t>agłówek na każdej stronie dokumentu tekstowego z tytułem dokumentu i</w:t>
      </w:r>
      <w:r w:rsidR="00EF3175" w:rsidRPr="00336321">
        <w:rPr>
          <w:sz w:val="22"/>
        </w:rPr>
        <w:t> </w:t>
      </w:r>
      <w:r w:rsidR="003F149A" w:rsidRPr="00336321">
        <w:rPr>
          <w:sz w:val="22"/>
        </w:rPr>
        <w:t>numerem wersji;</w:t>
      </w:r>
    </w:p>
    <w:p w14:paraId="03860587" w14:textId="1E0F7B10" w:rsidR="007A7284" w:rsidRPr="00336321" w:rsidRDefault="009D454F" w:rsidP="00336321">
      <w:pPr>
        <w:pStyle w:val="Akapitzlist"/>
        <w:numPr>
          <w:ilvl w:val="1"/>
          <w:numId w:val="54"/>
        </w:numPr>
        <w:spacing w:line="360" w:lineRule="auto"/>
        <w:contextualSpacing w:val="0"/>
        <w:jc w:val="left"/>
        <w:rPr>
          <w:sz w:val="22"/>
        </w:rPr>
      </w:pPr>
      <w:r w:rsidRPr="00336321">
        <w:rPr>
          <w:sz w:val="22"/>
        </w:rPr>
        <w:t>s</w:t>
      </w:r>
      <w:r w:rsidR="007A7284" w:rsidRPr="00336321">
        <w:rPr>
          <w:sz w:val="22"/>
        </w:rPr>
        <w:t>topka na każdej stronie dokumentu z numerem strony oraz lic</w:t>
      </w:r>
      <w:r w:rsidR="003F149A" w:rsidRPr="00336321">
        <w:rPr>
          <w:sz w:val="22"/>
        </w:rPr>
        <w:t>zbą stron kompletnego dokumentu;</w:t>
      </w:r>
    </w:p>
    <w:p w14:paraId="478EAFB5" w14:textId="7A26B1B7" w:rsidR="007A7284" w:rsidRPr="00336321" w:rsidRDefault="009D454F" w:rsidP="00336321">
      <w:pPr>
        <w:pStyle w:val="Akapitzlist"/>
        <w:numPr>
          <w:ilvl w:val="1"/>
          <w:numId w:val="54"/>
        </w:numPr>
        <w:spacing w:line="360" w:lineRule="auto"/>
        <w:contextualSpacing w:val="0"/>
        <w:jc w:val="left"/>
        <w:rPr>
          <w:sz w:val="22"/>
        </w:rPr>
      </w:pPr>
      <w:r w:rsidRPr="00336321">
        <w:rPr>
          <w:sz w:val="22"/>
        </w:rPr>
        <w:t>k</w:t>
      </w:r>
      <w:r w:rsidR="007A7284" w:rsidRPr="00336321">
        <w:rPr>
          <w:sz w:val="22"/>
        </w:rPr>
        <w:t>ażda kolejna wersja dokumentu powstająca w wyniku wprowadzania poprawek powinna być oznaczona kolejnym numerem</w:t>
      </w:r>
      <w:r w:rsidR="003F149A" w:rsidRPr="00336321">
        <w:rPr>
          <w:sz w:val="22"/>
        </w:rPr>
        <w:t>;</w:t>
      </w:r>
    </w:p>
    <w:p w14:paraId="4787BBD2" w14:textId="68FD59A1" w:rsidR="00C47138" w:rsidRPr="00336321" w:rsidRDefault="00C47138" w:rsidP="00336321">
      <w:pPr>
        <w:pStyle w:val="Akapitzlist"/>
        <w:numPr>
          <w:ilvl w:val="1"/>
          <w:numId w:val="54"/>
        </w:numPr>
        <w:spacing w:line="360" w:lineRule="auto"/>
        <w:contextualSpacing w:val="0"/>
        <w:jc w:val="left"/>
        <w:rPr>
          <w:sz w:val="22"/>
        </w:rPr>
      </w:pPr>
      <w:r w:rsidRPr="00336321">
        <w:rPr>
          <w:sz w:val="22"/>
        </w:rPr>
        <w:t>zmiany należy każdorazowo zaznaczyć na projekcie lub w załączniku</w:t>
      </w:r>
      <w:r w:rsidR="003F149A" w:rsidRPr="00336321">
        <w:rPr>
          <w:sz w:val="22"/>
        </w:rPr>
        <w:t>.</w:t>
      </w:r>
    </w:p>
    <w:p w14:paraId="06BDE6B3" w14:textId="59E745C6" w:rsidR="00836C03" w:rsidRPr="00336321" w:rsidRDefault="003F149A" w:rsidP="00336321">
      <w:pPr>
        <w:pStyle w:val="Akapitzlist"/>
        <w:numPr>
          <w:ilvl w:val="0"/>
          <w:numId w:val="26"/>
        </w:numPr>
        <w:spacing w:before="120" w:after="120" w:line="360" w:lineRule="auto"/>
        <w:ind w:left="357" w:hanging="357"/>
        <w:contextualSpacing w:val="0"/>
        <w:jc w:val="left"/>
        <w:rPr>
          <w:sz w:val="22"/>
        </w:rPr>
      </w:pPr>
      <w:r w:rsidRPr="00336321">
        <w:rPr>
          <w:sz w:val="22"/>
        </w:rPr>
        <w:t>D</w:t>
      </w:r>
      <w:r w:rsidR="00836C03" w:rsidRPr="00336321">
        <w:rPr>
          <w:sz w:val="22"/>
        </w:rPr>
        <w:t>okumentacja projektowa musi być wykonana z podziałem na poszczególne branże</w:t>
      </w:r>
      <w:r w:rsidRPr="00336321">
        <w:rPr>
          <w:sz w:val="22"/>
        </w:rPr>
        <w:t>.</w:t>
      </w:r>
    </w:p>
    <w:p w14:paraId="47F79E47" w14:textId="497FCF0F" w:rsidR="007A7284" w:rsidRPr="00336321" w:rsidRDefault="003F149A" w:rsidP="00336321">
      <w:pPr>
        <w:pStyle w:val="Akapitzlist"/>
        <w:numPr>
          <w:ilvl w:val="0"/>
          <w:numId w:val="26"/>
        </w:numPr>
        <w:spacing w:before="120" w:line="360" w:lineRule="auto"/>
        <w:ind w:left="357" w:hanging="357"/>
        <w:contextualSpacing w:val="0"/>
        <w:jc w:val="left"/>
        <w:rPr>
          <w:sz w:val="22"/>
        </w:rPr>
      </w:pPr>
      <w:r w:rsidRPr="00336321">
        <w:rPr>
          <w:sz w:val="22"/>
        </w:rPr>
        <w:t>D</w:t>
      </w:r>
      <w:r w:rsidR="007A7284" w:rsidRPr="00336321">
        <w:rPr>
          <w:sz w:val="22"/>
        </w:rPr>
        <w:t xml:space="preserve">okumentację projektową po uzyskaniu wszystkich zgód i pozwoleń </w:t>
      </w:r>
      <w:r w:rsidR="00836C03" w:rsidRPr="00336321">
        <w:rPr>
          <w:sz w:val="22"/>
        </w:rPr>
        <w:t>należy</w:t>
      </w:r>
      <w:r w:rsidR="007A7284" w:rsidRPr="00336321">
        <w:rPr>
          <w:sz w:val="22"/>
        </w:rPr>
        <w:t xml:space="preserve"> przekazać Zamawiającemu za pośrednictwem Inżyniera w następujący sposób:</w:t>
      </w:r>
    </w:p>
    <w:p w14:paraId="017FD660" w14:textId="52AB9947" w:rsidR="007A7284" w:rsidRPr="00336321" w:rsidRDefault="007A7284" w:rsidP="00336321">
      <w:pPr>
        <w:pStyle w:val="Akapitzlist"/>
        <w:numPr>
          <w:ilvl w:val="1"/>
          <w:numId w:val="53"/>
        </w:numPr>
        <w:spacing w:line="360" w:lineRule="auto"/>
        <w:contextualSpacing w:val="0"/>
        <w:jc w:val="left"/>
        <w:rPr>
          <w:sz w:val="22"/>
        </w:rPr>
      </w:pPr>
      <w:r w:rsidRPr="00336321">
        <w:rPr>
          <w:sz w:val="22"/>
        </w:rPr>
        <w:t>1</w:t>
      </w:r>
      <w:r w:rsidR="00ED3700" w:rsidRPr="00336321">
        <w:rPr>
          <w:sz w:val="22"/>
        </w:rPr>
        <w:t> </w:t>
      </w:r>
      <w:r w:rsidRPr="00336321">
        <w:rPr>
          <w:sz w:val="22"/>
        </w:rPr>
        <w:t xml:space="preserve">egz.- oryginał – (ostemplowany załącznik do PnB – w przypadku </w:t>
      </w:r>
      <w:r w:rsidR="00590A5B" w:rsidRPr="00336321">
        <w:rPr>
          <w:sz w:val="22"/>
        </w:rPr>
        <w:t xml:space="preserve">realizacji </w:t>
      </w:r>
      <w:r w:rsidRPr="00336321">
        <w:rPr>
          <w:sz w:val="22"/>
        </w:rPr>
        <w:t>Projektów budowlanych</w:t>
      </w:r>
      <w:r w:rsidR="003F149A" w:rsidRPr="00336321">
        <w:rPr>
          <w:sz w:val="22"/>
        </w:rPr>
        <w:t>);</w:t>
      </w:r>
    </w:p>
    <w:p w14:paraId="204FC66B" w14:textId="30431028" w:rsidR="007A7284" w:rsidRPr="00336321" w:rsidRDefault="00D34DDC" w:rsidP="00336321">
      <w:pPr>
        <w:pStyle w:val="Akapitzlist"/>
        <w:numPr>
          <w:ilvl w:val="1"/>
          <w:numId w:val="53"/>
        </w:numPr>
        <w:spacing w:line="360" w:lineRule="auto"/>
        <w:contextualSpacing w:val="0"/>
        <w:jc w:val="left"/>
        <w:rPr>
          <w:sz w:val="22"/>
        </w:rPr>
      </w:pPr>
      <w:r w:rsidRPr="00336321">
        <w:rPr>
          <w:sz w:val="22"/>
        </w:rPr>
        <w:t>5</w:t>
      </w:r>
      <w:r w:rsidR="00ED3700" w:rsidRPr="00336321">
        <w:rPr>
          <w:sz w:val="22"/>
        </w:rPr>
        <w:t> </w:t>
      </w:r>
      <w:r w:rsidR="007A7284" w:rsidRPr="00336321">
        <w:rPr>
          <w:sz w:val="22"/>
        </w:rPr>
        <w:t xml:space="preserve">egz. </w:t>
      </w:r>
      <w:r w:rsidR="00CD5112" w:rsidRPr="00336321">
        <w:rPr>
          <w:sz w:val="22"/>
        </w:rPr>
        <w:t xml:space="preserve">kopie w formie papierowej (z adnotacją zgodności z oryginałem </w:t>
      </w:r>
      <w:r w:rsidR="007A7284" w:rsidRPr="00336321">
        <w:rPr>
          <w:sz w:val="22"/>
        </w:rPr>
        <w:t xml:space="preserve">– załącznikiem do wydanego PnB w przypadku </w:t>
      </w:r>
      <w:r w:rsidR="00590A5B" w:rsidRPr="00336321">
        <w:rPr>
          <w:sz w:val="22"/>
        </w:rPr>
        <w:t xml:space="preserve">realizacji </w:t>
      </w:r>
      <w:r w:rsidR="007A7284" w:rsidRPr="00336321">
        <w:rPr>
          <w:sz w:val="22"/>
        </w:rPr>
        <w:t>Projektów budowlanych</w:t>
      </w:r>
      <w:r w:rsidR="003F149A" w:rsidRPr="00336321">
        <w:rPr>
          <w:sz w:val="22"/>
        </w:rPr>
        <w:t>);</w:t>
      </w:r>
    </w:p>
    <w:p w14:paraId="7BA72690" w14:textId="12E2E88D" w:rsidR="00A51237" w:rsidRPr="00336321" w:rsidRDefault="00D34DDC" w:rsidP="00336321">
      <w:pPr>
        <w:pStyle w:val="Akapitzlist"/>
        <w:numPr>
          <w:ilvl w:val="1"/>
          <w:numId w:val="53"/>
        </w:numPr>
        <w:spacing w:line="360" w:lineRule="auto"/>
        <w:contextualSpacing w:val="0"/>
        <w:jc w:val="left"/>
        <w:rPr>
          <w:sz w:val="22"/>
        </w:rPr>
      </w:pPr>
      <w:r w:rsidRPr="00336321">
        <w:rPr>
          <w:sz w:val="22"/>
        </w:rPr>
        <w:t>6</w:t>
      </w:r>
      <w:r w:rsidR="00ED3700" w:rsidRPr="00336321">
        <w:rPr>
          <w:sz w:val="22"/>
        </w:rPr>
        <w:t> </w:t>
      </w:r>
      <w:r w:rsidR="007A7284" w:rsidRPr="00336321">
        <w:rPr>
          <w:sz w:val="22"/>
        </w:rPr>
        <w:t xml:space="preserve">egzemplarzy </w:t>
      </w:r>
      <w:r w:rsidR="00A51237" w:rsidRPr="00336321">
        <w:rPr>
          <w:sz w:val="22"/>
        </w:rPr>
        <w:t>w formie elek</w:t>
      </w:r>
      <w:r w:rsidR="003F149A" w:rsidRPr="00336321">
        <w:rPr>
          <w:sz w:val="22"/>
        </w:rPr>
        <w:t>tronicznej na płycie CD lub DVD.</w:t>
      </w:r>
      <w:r w:rsidR="00A51237" w:rsidRPr="00336321">
        <w:rPr>
          <w:sz w:val="22"/>
        </w:rPr>
        <w:t xml:space="preserve"> </w:t>
      </w:r>
    </w:p>
    <w:p w14:paraId="2978E159" w14:textId="77777777" w:rsidR="009A09F3" w:rsidRPr="00336321" w:rsidRDefault="009A09F3" w:rsidP="00336321">
      <w:pPr>
        <w:pStyle w:val="Akapitzlist"/>
        <w:numPr>
          <w:ilvl w:val="0"/>
          <w:numId w:val="26"/>
        </w:numPr>
        <w:spacing w:before="120" w:after="120" w:line="360" w:lineRule="auto"/>
        <w:ind w:left="357" w:hanging="357"/>
        <w:contextualSpacing w:val="0"/>
        <w:jc w:val="left"/>
        <w:rPr>
          <w:sz w:val="22"/>
        </w:rPr>
      </w:pPr>
      <w:r w:rsidRPr="00336321">
        <w:rPr>
          <w:sz w:val="22"/>
        </w:rPr>
        <w:t>Dokumentacja w formie elektronicznej musi spełniać wymagania zawarte w Załączniku nr 1 do niniejszego PFU. Wszystkie pliki odniesienia, w tym pliki rastrowe w formatach *.cu, *.jpg, *.tiff itp., również należy dołączyć do przekazywanych materiałów zapewniając odpowiednie powiązania pomiędzy odniesieniami.</w:t>
      </w:r>
    </w:p>
    <w:p w14:paraId="012307E6" w14:textId="55111130" w:rsidR="009A09F3" w:rsidRPr="00336321" w:rsidRDefault="009A09F3" w:rsidP="00336321">
      <w:pPr>
        <w:numPr>
          <w:ilvl w:val="0"/>
          <w:numId w:val="26"/>
        </w:numPr>
        <w:spacing w:line="360" w:lineRule="auto"/>
        <w:jc w:val="left"/>
        <w:rPr>
          <w:sz w:val="22"/>
        </w:rPr>
      </w:pPr>
      <w:r w:rsidRPr="00336321">
        <w:rPr>
          <w:sz w:val="22"/>
        </w:rPr>
        <w:t>Dokumentacja powykonawcza ma być wykonana w standardzie pdf oraz plików edytowalnych w formacie dwg lub  dgn, nie dopuszcza się podpinania skanów schematów istniejących, wszystkie schematy w których następują zmiany maja być przerysowane do ww. formatów.</w:t>
      </w:r>
    </w:p>
    <w:p w14:paraId="168CE5B9" w14:textId="58B42150" w:rsidR="007A7284" w:rsidRPr="00336321" w:rsidRDefault="007A7284" w:rsidP="00336321">
      <w:pPr>
        <w:pStyle w:val="Akapitzlist"/>
        <w:numPr>
          <w:ilvl w:val="0"/>
          <w:numId w:val="26"/>
        </w:numPr>
        <w:spacing w:before="120" w:line="360" w:lineRule="auto"/>
        <w:ind w:left="357" w:hanging="357"/>
        <w:contextualSpacing w:val="0"/>
        <w:jc w:val="left"/>
        <w:rPr>
          <w:sz w:val="22"/>
        </w:rPr>
      </w:pPr>
      <w:r w:rsidRPr="00336321">
        <w:rPr>
          <w:sz w:val="22"/>
        </w:rPr>
        <w:lastRenderedPageBreak/>
        <w:t>Dokumentację w formie papierowej należy sporządzić w czytelnej technice graficznej, złożyć w format A4 i</w:t>
      </w:r>
      <w:r w:rsidR="00ED3700" w:rsidRPr="00336321">
        <w:rPr>
          <w:sz w:val="22"/>
        </w:rPr>
        <w:t xml:space="preserve"> </w:t>
      </w:r>
      <w:r w:rsidRPr="00336321">
        <w:rPr>
          <w:sz w:val="22"/>
        </w:rPr>
        <w:t xml:space="preserve"> oprawić w sposób uniemożliwiający jej zdekompletowanie. Strony projektów </w:t>
      </w:r>
      <w:r w:rsidR="004B5A47" w:rsidRPr="00336321">
        <w:rPr>
          <w:sz w:val="22"/>
        </w:rPr>
        <w:t>po</w:t>
      </w:r>
      <w:r w:rsidR="003F149A" w:rsidRPr="00336321">
        <w:rPr>
          <w:sz w:val="22"/>
        </w:rPr>
        <w:t>winny być ponumerowane.</w:t>
      </w:r>
    </w:p>
    <w:p w14:paraId="0970437A" w14:textId="43429692" w:rsidR="0099739F" w:rsidRPr="00336321" w:rsidRDefault="007A7284" w:rsidP="00336321">
      <w:pPr>
        <w:pStyle w:val="Akapitzlist"/>
        <w:numPr>
          <w:ilvl w:val="0"/>
          <w:numId w:val="26"/>
        </w:numPr>
        <w:spacing w:before="120" w:after="120" w:line="360" w:lineRule="auto"/>
        <w:ind w:left="357" w:hanging="357"/>
        <w:contextualSpacing w:val="0"/>
        <w:jc w:val="left"/>
        <w:rPr>
          <w:sz w:val="22"/>
        </w:rPr>
      </w:pPr>
      <w:r w:rsidRPr="00336321">
        <w:rPr>
          <w:sz w:val="22"/>
        </w:rPr>
        <w:t>Na żądanie Zamawiającego</w:t>
      </w:r>
      <w:r w:rsidR="008131FD" w:rsidRPr="00336321">
        <w:rPr>
          <w:sz w:val="22"/>
        </w:rPr>
        <w:t>,</w:t>
      </w:r>
      <w:r w:rsidRPr="00336321">
        <w:rPr>
          <w:sz w:val="22"/>
        </w:rPr>
        <w:t xml:space="preserve"> Wykonawca jest obowiązany dostarczyć 1 dodatkowy egz. dokumentacji projektowej w formie papierowej </w:t>
      </w:r>
      <w:r w:rsidR="00407C29" w:rsidRPr="00336321">
        <w:rPr>
          <w:sz w:val="22"/>
        </w:rPr>
        <w:t xml:space="preserve">z adnotacją zgodności z oryginałem – załącznikiem do wydanego PnB w przypadku </w:t>
      </w:r>
      <w:r w:rsidR="00851EB6" w:rsidRPr="00336321">
        <w:rPr>
          <w:sz w:val="22"/>
        </w:rPr>
        <w:t xml:space="preserve">projektów </w:t>
      </w:r>
      <w:r w:rsidR="00407C29" w:rsidRPr="00336321">
        <w:rPr>
          <w:sz w:val="22"/>
        </w:rPr>
        <w:t>budowlanych</w:t>
      </w:r>
      <w:r w:rsidR="00182E39" w:rsidRPr="00336321">
        <w:rPr>
          <w:sz w:val="22"/>
        </w:rPr>
        <w:t>.</w:t>
      </w:r>
    </w:p>
    <w:p w14:paraId="76BB0C8A" w14:textId="4E4CB6DC" w:rsidR="00810E54" w:rsidRPr="00336321" w:rsidRDefault="00810E54" w:rsidP="00336321">
      <w:pPr>
        <w:pStyle w:val="Nagwek2"/>
        <w:spacing w:line="360" w:lineRule="auto"/>
        <w:jc w:val="left"/>
        <w:rPr>
          <w:sz w:val="22"/>
          <w:szCs w:val="22"/>
        </w:rPr>
      </w:pPr>
      <w:bookmarkStart w:id="1479" w:name="_Toc455060453"/>
      <w:bookmarkStart w:id="1480" w:name="_Toc455061082"/>
      <w:bookmarkStart w:id="1481" w:name="_Toc455567150"/>
      <w:bookmarkStart w:id="1482" w:name="_Toc455741326"/>
      <w:bookmarkStart w:id="1483" w:name="_Toc455741525"/>
      <w:bookmarkStart w:id="1484" w:name="_Toc460409448"/>
      <w:bookmarkStart w:id="1485" w:name="_Toc461199145"/>
      <w:bookmarkStart w:id="1486" w:name="_Toc461784629"/>
      <w:bookmarkStart w:id="1487" w:name="_Toc461791215"/>
      <w:bookmarkStart w:id="1488" w:name="_Toc461803292"/>
      <w:bookmarkStart w:id="1489" w:name="_Toc474152515"/>
      <w:bookmarkStart w:id="1490" w:name="_Toc3975339"/>
      <w:bookmarkStart w:id="1491" w:name="_Toc4159275"/>
      <w:bookmarkStart w:id="1492" w:name="_Toc4159733"/>
      <w:bookmarkStart w:id="1493" w:name="_Toc207190672"/>
      <w:bookmarkEnd w:id="1479"/>
      <w:bookmarkEnd w:id="1480"/>
      <w:bookmarkEnd w:id="1481"/>
      <w:r w:rsidRPr="00336321">
        <w:rPr>
          <w:sz w:val="22"/>
          <w:szCs w:val="22"/>
        </w:rPr>
        <w:t>Dokumentacja niezbędna do uzyskania pozwolenia na użytkowanie</w:t>
      </w:r>
      <w:bookmarkEnd w:id="1482"/>
      <w:bookmarkEnd w:id="1483"/>
      <w:bookmarkEnd w:id="1484"/>
      <w:bookmarkEnd w:id="1485"/>
      <w:bookmarkEnd w:id="1486"/>
      <w:bookmarkEnd w:id="1487"/>
      <w:bookmarkEnd w:id="1488"/>
      <w:bookmarkEnd w:id="1489"/>
      <w:bookmarkEnd w:id="1490"/>
      <w:bookmarkEnd w:id="1491"/>
      <w:bookmarkEnd w:id="1492"/>
      <w:bookmarkEnd w:id="1493"/>
    </w:p>
    <w:p w14:paraId="15754FBD" w14:textId="22C5C9E1" w:rsidR="00CD724E" w:rsidRPr="00336321" w:rsidRDefault="00810E54" w:rsidP="00336321">
      <w:pPr>
        <w:spacing w:before="120" w:after="120" w:line="360" w:lineRule="auto"/>
        <w:ind w:firstLine="0"/>
        <w:jc w:val="left"/>
        <w:rPr>
          <w:sz w:val="22"/>
        </w:rPr>
      </w:pPr>
      <w:r w:rsidRPr="00336321">
        <w:rPr>
          <w:sz w:val="22"/>
        </w:rPr>
        <w:t>W przypadku gdy będzie wymagane uzyskanie pozwolenia na użytkowanie</w:t>
      </w:r>
      <w:r w:rsidR="00CD724E" w:rsidRPr="00336321">
        <w:rPr>
          <w:sz w:val="22"/>
        </w:rPr>
        <w:t>,</w:t>
      </w:r>
      <w:r w:rsidRPr="00336321">
        <w:rPr>
          <w:sz w:val="22"/>
        </w:rPr>
        <w:t xml:space="preserve"> Wykonawca </w:t>
      </w:r>
      <w:r w:rsidR="00671128" w:rsidRPr="00336321">
        <w:rPr>
          <w:sz w:val="22"/>
        </w:rPr>
        <w:t xml:space="preserve">w </w:t>
      </w:r>
      <w:r w:rsidR="008131FD" w:rsidRPr="00336321">
        <w:rPr>
          <w:sz w:val="22"/>
        </w:rPr>
        <w:t> </w:t>
      </w:r>
      <w:r w:rsidR="00671128" w:rsidRPr="00336321">
        <w:rPr>
          <w:sz w:val="22"/>
        </w:rPr>
        <w:t xml:space="preserve">ramach Czasu na Ukończenie </w:t>
      </w:r>
      <w:r w:rsidRPr="00336321">
        <w:rPr>
          <w:sz w:val="22"/>
        </w:rPr>
        <w:t xml:space="preserve">będzie zobowiązany do skompletowania całej wymaganej Prawem dokumentacji </w:t>
      </w:r>
      <w:r w:rsidR="001A49D5" w:rsidRPr="00336321">
        <w:rPr>
          <w:sz w:val="22"/>
        </w:rPr>
        <w:t>(</w:t>
      </w:r>
      <w:r w:rsidRPr="00336321">
        <w:rPr>
          <w:sz w:val="22"/>
        </w:rPr>
        <w:t>niezbędnej do uzyskania pozwolenia na użytkowanie</w:t>
      </w:r>
      <w:r w:rsidR="001A49D5" w:rsidRPr="00336321">
        <w:rPr>
          <w:sz w:val="22"/>
        </w:rPr>
        <w:t>)</w:t>
      </w:r>
      <w:r w:rsidRPr="00336321">
        <w:rPr>
          <w:sz w:val="22"/>
        </w:rPr>
        <w:t xml:space="preserve"> </w:t>
      </w:r>
      <w:r w:rsidR="001A49D5" w:rsidRPr="00336321">
        <w:rPr>
          <w:sz w:val="22"/>
        </w:rPr>
        <w:t>oraz uzyskania</w:t>
      </w:r>
      <w:r w:rsidR="00A37E6F" w:rsidRPr="00336321">
        <w:rPr>
          <w:sz w:val="22"/>
        </w:rPr>
        <w:t xml:space="preserve"> w imieniu i na rzecz Zamawiającego</w:t>
      </w:r>
      <w:r w:rsidR="001A49D5" w:rsidRPr="00336321">
        <w:rPr>
          <w:sz w:val="22"/>
        </w:rPr>
        <w:t xml:space="preserve"> </w:t>
      </w:r>
      <w:r w:rsidRPr="00336321">
        <w:rPr>
          <w:sz w:val="22"/>
        </w:rPr>
        <w:t>pozwoleni</w:t>
      </w:r>
      <w:r w:rsidR="00B609C7" w:rsidRPr="00336321">
        <w:rPr>
          <w:sz w:val="22"/>
        </w:rPr>
        <w:t>a</w:t>
      </w:r>
      <w:r w:rsidRPr="00336321">
        <w:rPr>
          <w:sz w:val="22"/>
        </w:rPr>
        <w:t xml:space="preserve"> na użytkowanie obiektu</w:t>
      </w:r>
      <w:r w:rsidR="00671128" w:rsidRPr="00336321">
        <w:rPr>
          <w:sz w:val="22"/>
        </w:rPr>
        <w:t xml:space="preserve">/obiektów i </w:t>
      </w:r>
      <w:r w:rsidR="008131FD" w:rsidRPr="00336321">
        <w:rPr>
          <w:sz w:val="22"/>
        </w:rPr>
        <w:t> </w:t>
      </w:r>
      <w:r w:rsidR="00671128" w:rsidRPr="00336321">
        <w:rPr>
          <w:sz w:val="22"/>
        </w:rPr>
        <w:t xml:space="preserve">przekazanie </w:t>
      </w:r>
      <w:r w:rsidR="00EF3175" w:rsidRPr="00336321">
        <w:rPr>
          <w:sz w:val="22"/>
        </w:rPr>
        <w:t>go</w:t>
      </w:r>
      <w:r w:rsidR="00671128" w:rsidRPr="00336321">
        <w:rPr>
          <w:sz w:val="22"/>
        </w:rPr>
        <w:t xml:space="preserve"> Inżynierowi</w:t>
      </w:r>
      <w:r w:rsidR="009F6845" w:rsidRPr="00336321">
        <w:rPr>
          <w:sz w:val="22"/>
        </w:rPr>
        <w:t>.</w:t>
      </w:r>
    </w:p>
    <w:p w14:paraId="601F408A" w14:textId="12D65412" w:rsidR="0099739F" w:rsidRPr="00336321" w:rsidRDefault="00CD4881" w:rsidP="00336321">
      <w:pPr>
        <w:spacing w:before="120" w:after="120" w:line="360" w:lineRule="auto"/>
        <w:ind w:firstLine="0"/>
        <w:jc w:val="left"/>
        <w:rPr>
          <w:sz w:val="22"/>
        </w:rPr>
      </w:pPr>
      <w:r w:rsidRPr="00336321">
        <w:rPr>
          <w:sz w:val="22"/>
        </w:rPr>
        <w:t xml:space="preserve">Wykonawca zobowiązany jest przygotować i przekazać do komórki prowadzącej projekt </w:t>
      </w:r>
      <w:r w:rsidR="00574DD8" w:rsidRPr="00336321">
        <w:rPr>
          <w:sz w:val="22"/>
        </w:rPr>
        <w:br/>
      </w:r>
      <w:r w:rsidRPr="00336321">
        <w:rPr>
          <w:sz w:val="22"/>
        </w:rPr>
        <w:t xml:space="preserve">w </w:t>
      </w:r>
      <w:r w:rsidR="00AB4590" w:rsidRPr="00336321">
        <w:rPr>
          <w:sz w:val="22"/>
        </w:rPr>
        <w:t>PLK SA</w:t>
      </w:r>
      <w:r w:rsidRPr="00336321">
        <w:rPr>
          <w:sz w:val="22"/>
        </w:rPr>
        <w:t xml:space="preserve"> dokumenty niezbędne do dokonania zgłoszenia urządzenia wodnego Wodom Polskim w celu wpisania do systemu informacyjnego gospodarowania wodami wg wymagań art. 331 ust. 3 i ust. 4 ustawy z dnia 20 lipca </w:t>
      </w:r>
      <w:r w:rsidR="009F6845" w:rsidRPr="00336321">
        <w:rPr>
          <w:sz w:val="22"/>
        </w:rPr>
        <w:t>2017 r. Prawo wodne.</w:t>
      </w:r>
    </w:p>
    <w:p w14:paraId="70A46068" w14:textId="7FBEC203" w:rsidR="00095F36" w:rsidRPr="00336321" w:rsidRDefault="007A7284" w:rsidP="00336321">
      <w:pPr>
        <w:pStyle w:val="Nagwek2"/>
        <w:spacing w:line="360" w:lineRule="auto"/>
        <w:jc w:val="left"/>
        <w:rPr>
          <w:sz w:val="22"/>
          <w:szCs w:val="22"/>
        </w:rPr>
      </w:pPr>
      <w:bookmarkStart w:id="1494" w:name="_Toc454526024"/>
      <w:bookmarkStart w:id="1495" w:name="_Toc454866188"/>
      <w:bookmarkStart w:id="1496" w:name="_Toc454866755"/>
      <w:bookmarkStart w:id="1497" w:name="_Toc454867185"/>
      <w:bookmarkStart w:id="1498" w:name="_Toc455052506"/>
      <w:bookmarkStart w:id="1499" w:name="_Toc455053122"/>
      <w:bookmarkStart w:id="1500" w:name="_Toc455053738"/>
      <w:bookmarkStart w:id="1501" w:name="_Toc455054354"/>
      <w:bookmarkStart w:id="1502" w:name="_Toc455060457"/>
      <w:bookmarkStart w:id="1503" w:name="_Toc455061086"/>
      <w:bookmarkStart w:id="1504" w:name="_Toc455567154"/>
      <w:bookmarkStart w:id="1505" w:name="_Toc454526026"/>
      <w:bookmarkStart w:id="1506" w:name="_Toc454866190"/>
      <w:bookmarkStart w:id="1507" w:name="_Toc454866757"/>
      <w:bookmarkStart w:id="1508" w:name="_Toc454867187"/>
      <w:bookmarkStart w:id="1509" w:name="_Toc455052508"/>
      <w:bookmarkStart w:id="1510" w:name="_Toc455053124"/>
      <w:bookmarkStart w:id="1511" w:name="_Toc455053740"/>
      <w:bookmarkStart w:id="1512" w:name="_Toc455054356"/>
      <w:bookmarkStart w:id="1513" w:name="_Toc455060459"/>
      <w:bookmarkStart w:id="1514" w:name="_Toc455061088"/>
      <w:bookmarkStart w:id="1515" w:name="_Toc455567156"/>
      <w:bookmarkStart w:id="1516" w:name="_Toc454526030"/>
      <w:bookmarkStart w:id="1517" w:name="_Toc454866194"/>
      <w:bookmarkStart w:id="1518" w:name="_Toc454866761"/>
      <w:bookmarkStart w:id="1519" w:name="_Toc454867191"/>
      <w:bookmarkStart w:id="1520" w:name="_Toc455052512"/>
      <w:bookmarkStart w:id="1521" w:name="_Toc455053128"/>
      <w:bookmarkStart w:id="1522" w:name="_Toc455053744"/>
      <w:bookmarkStart w:id="1523" w:name="_Toc455054360"/>
      <w:bookmarkStart w:id="1524" w:name="_Toc455060463"/>
      <w:bookmarkStart w:id="1525" w:name="_Toc455061092"/>
      <w:bookmarkStart w:id="1526" w:name="_Toc455567160"/>
      <w:bookmarkStart w:id="1527" w:name="_Toc454526031"/>
      <w:bookmarkStart w:id="1528" w:name="_Toc454866195"/>
      <w:bookmarkStart w:id="1529" w:name="_Toc454866762"/>
      <w:bookmarkStart w:id="1530" w:name="_Toc454867192"/>
      <w:bookmarkStart w:id="1531" w:name="_Toc455052513"/>
      <w:bookmarkStart w:id="1532" w:name="_Toc455053129"/>
      <w:bookmarkStart w:id="1533" w:name="_Toc455053745"/>
      <w:bookmarkStart w:id="1534" w:name="_Toc455054361"/>
      <w:bookmarkStart w:id="1535" w:name="_Toc455060464"/>
      <w:bookmarkStart w:id="1536" w:name="_Toc455061093"/>
      <w:bookmarkStart w:id="1537" w:name="_Toc455567161"/>
      <w:bookmarkStart w:id="1538" w:name="_Toc454526032"/>
      <w:bookmarkStart w:id="1539" w:name="_Toc454866196"/>
      <w:bookmarkStart w:id="1540" w:name="_Toc454866763"/>
      <w:bookmarkStart w:id="1541" w:name="_Toc454867193"/>
      <w:bookmarkStart w:id="1542" w:name="_Toc455052514"/>
      <w:bookmarkStart w:id="1543" w:name="_Toc455053130"/>
      <w:bookmarkStart w:id="1544" w:name="_Toc455053746"/>
      <w:bookmarkStart w:id="1545" w:name="_Toc455054362"/>
      <w:bookmarkStart w:id="1546" w:name="_Toc455060465"/>
      <w:bookmarkStart w:id="1547" w:name="_Toc455061094"/>
      <w:bookmarkStart w:id="1548" w:name="_Toc455567162"/>
      <w:bookmarkStart w:id="1549" w:name="_Toc454526033"/>
      <w:bookmarkStart w:id="1550" w:name="_Toc454866197"/>
      <w:bookmarkStart w:id="1551" w:name="_Toc454866764"/>
      <w:bookmarkStart w:id="1552" w:name="_Toc454867194"/>
      <w:bookmarkStart w:id="1553" w:name="_Toc455052515"/>
      <w:bookmarkStart w:id="1554" w:name="_Toc455053131"/>
      <w:bookmarkStart w:id="1555" w:name="_Toc455053747"/>
      <w:bookmarkStart w:id="1556" w:name="_Toc455054363"/>
      <w:bookmarkStart w:id="1557" w:name="_Toc455060466"/>
      <w:bookmarkStart w:id="1558" w:name="_Toc455061095"/>
      <w:bookmarkStart w:id="1559" w:name="_Toc455567163"/>
      <w:bookmarkStart w:id="1560" w:name="_Toc454526036"/>
      <w:bookmarkStart w:id="1561" w:name="_Toc454866200"/>
      <w:bookmarkStart w:id="1562" w:name="_Toc454866767"/>
      <w:bookmarkStart w:id="1563" w:name="_Toc454867197"/>
      <w:bookmarkStart w:id="1564" w:name="_Toc455052518"/>
      <w:bookmarkStart w:id="1565" w:name="_Toc455053134"/>
      <w:bookmarkStart w:id="1566" w:name="_Toc455053750"/>
      <w:bookmarkStart w:id="1567" w:name="_Toc455054366"/>
      <w:bookmarkStart w:id="1568" w:name="_Toc455060469"/>
      <w:bookmarkStart w:id="1569" w:name="_Toc455061098"/>
      <w:bookmarkStart w:id="1570" w:name="_Toc455567166"/>
      <w:bookmarkStart w:id="1571" w:name="_Toc455741327"/>
      <w:bookmarkStart w:id="1572" w:name="_Toc455741526"/>
      <w:bookmarkStart w:id="1573" w:name="_Toc460409449"/>
      <w:bookmarkStart w:id="1574" w:name="_Toc461199146"/>
      <w:bookmarkStart w:id="1575" w:name="_Toc461784630"/>
      <w:bookmarkStart w:id="1576" w:name="_Toc461791216"/>
      <w:bookmarkStart w:id="1577" w:name="_Toc461803293"/>
      <w:bookmarkStart w:id="1578" w:name="_Toc474152516"/>
      <w:bookmarkStart w:id="1579" w:name="_Toc3975340"/>
      <w:bookmarkStart w:id="1580" w:name="_Toc4159276"/>
      <w:bookmarkStart w:id="1581" w:name="_Toc4159734"/>
      <w:bookmarkStart w:id="1582" w:name="_Toc20719067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r w:rsidRPr="00336321">
        <w:rPr>
          <w:sz w:val="22"/>
          <w:szCs w:val="22"/>
        </w:rPr>
        <w:t>Operat kolaudacyjny</w:t>
      </w:r>
      <w:bookmarkEnd w:id="1571"/>
      <w:bookmarkEnd w:id="1572"/>
      <w:bookmarkEnd w:id="1573"/>
      <w:bookmarkEnd w:id="1574"/>
      <w:bookmarkEnd w:id="1575"/>
      <w:bookmarkEnd w:id="1576"/>
      <w:bookmarkEnd w:id="1577"/>
      <w:bookmarkEnd w:id="1578"/>
      <w:bookmarkEnd w:id="1579"/>
      <w:bookmarkEnd w:id="1580"/>
      <w:bookmarkEnd w:id="1581"/>
      <w:bookmarkEnd w:id="1582"/>
    </w:p>
    <w:p w14:paraId="2C3DA6A7" w14:textId="1E3299CB" w:rsidR="00E03841" w:rsidRPr="00336321" w:rsidRDefault="00E03841" w:rsidP="00336321">
      <w:pPr>
        <w:spacing w:before="120" w:after="120" w:line="360" w:lineRule="auto"/>
        <w:ind w:firstLine="0"/>
        <w:jc w:val="left"/>
        <w:rPr>
          <w:sz w:val="22"/>
        </w:rPr>
      </w:pPr>
      <w:r w:rsidRPr="00336321">
        <w:rPr>
          <w:sz w:val="22"/>
        </w:rPr>
        <w:t xml:space="preserve">Operat kolaudacyjny stanowi zbiór wszystkich dokumentów budowy, przygotowanych przez Wykonawcę robót w celu ich przekazania Zamawiającemu, stanowiący podstawę odbioru </w:t>
      </w:r>
      <w:r w:rsidR="00E015D7" w:rsidRPr="00336321">
        <w:rPr>
          <w:sz w:val="22"/>
        </w:rPr>
        <w:br/>
      </w:r>
      <w:r w:rsidRPr="00336321">
        <w:rPr>
          <w:sz w:val="22"/>
        </w:rPr>
        <w:t>i</w:t>
      </w:r>
      <w:r w:rsidR="00B97813" w:rsidRPr="00336321">
        <w:rPr>
          <w:sz w:val="22"/>
        </w:rPr>
        <w:t xml:space="preserve"> </w:t>
      </w:r>
      <w:r w:rsidRPr="00336321">
        <w:rPr>
          <w:sz w:val="22"/>
        </w:rPr>
        <w:t>oceny zgodności wykonanych robót z dokumentacją projektową.</w:t>
      </w:r>
    </w:p>
    <w:p w14:paraId="60A8702B" w14:textId="77777777" w:rsidR="00D34DDC" w:rsidRPr="00336321" w:rsidRDefault="00D34DDC" w:rsidP="00336321">
      <w:pPr>
        <w:spacing w:line="360" w:lineRule="auto"/>
        <w:ind w:firstLine="0"/>
        <w:jc w:val="left"/>
        <w:rPr>
          <w:sz w:val="22"/>
        </w:rPr>
      </w:pPr>
      <w:r w:rsidRPr="00336321">
        <w:rPr>
          <w:sz w:val="22"/>
        </w:rPr>
        <w:t>Na zakończenie Robót Wykonawca przedstawi Inżynierowi operat kolaudacyjny dla odbieranych Robót. Operat kolaudacyjny należy opracować zgodnie z Warunkami i zasadami odbiorów robót budowlanych na liniach kolejowych, przyjętymi Uchwałą Nr 268/2020 Zarządu PKP Polskie Linie Kolejowe S.A. z dnia 20 kwietnia 2020 r., Wytycznymi przeprowadzania odbiorów końcowych robót inwestycyjnych prowadzonych przez PKP Polskie Linie Kolejowe S.A. Centrum Realizacji Inwestycji przyjętymi Decyzją Nr 53/2017 Prezesa Zarządu PKP Polskie Linie Kolejowe S.A. z dnia 13 września 2017 r. oraz obowiązującym Prawem Budowlanym.</w:t>
      </w:r>
    </w:p>
    <w:p w14:paraId="1D71ECB2" w14:textId="77777777" w:rsidR="00D34DDC" w:rsidRPr="00336321" w:rsidRDefault="00D34DDC" w:rsidP="00336321">
      <w:pPr>
        <w:spacing w:line="360" w:lineRule="auto"/>
        <w:ind w:firstLine="0"/>
        <w:jc w:val="left"/>
        <w:rPr>
          <w:sz w:val="22"/>
        </w:rPr>
      </w:pPr>
    </w:p>
    <w:p w14:paraId="6D136738" w14:textId="38E3FD1C" w:rsidR="004225A5" w:rsidRPr="00336321" w:rsidRDefault="0005444B" w:rsidP="00336321">
      <w:pPr>
        <w:spacing w:line="360" w:lineRule="auto"/>
        <w:ind w:firstLine="0"/>
        <w:jc w:val="left"/>
        <w:rPr>
          <w:sz w:val="22"/>
        </w:rPr>
      </w:pPr>
      <w:r w:rsidRPr="00336321">
        <w:rPr>
          <w:sz w:val="22"/>
        </w:rPr>
        <w:t>Operat kolaudacyjny</w:t>
      </w:r>
      <w:r w:rsidR="004225A5" w:rsidRPr="00336321">
        <w:rPr>
          <w:sz w:val="22"/>
        </w:rPr>
        <w:t xml:space="preserve"> należy przekazać Zamawiającemu w następującej liczbie egzemplarzy:</w:t>
      </w:r>
    </w:p>
    <w:p w14:paraId="7DDE1505" w14:textId="079A40D4" w:rsidR="00A51237" w:rsidRPr="00336321" w:rsidRDefault="00A51237" w:rsidP="00336321">
      <w:pPr>
        <w:pStyle w:val="Akapitzlist"/>
        <w:numPr>
          <w:ilvl w:val="1"/>
          <w:numId w:val="52"/>
        </w:numPr>
        <w:spacing w:line="360" w:lineRule="auto"/>
        <w:ind w:left="426"/>
        <w:contextualSpacing w:val="0"/>
        <w:jc w:val="left"/>
        <w:rPr>
          <w:sz w:val="22"/>
        </w:rPr>
      </w:pPr>
      <w:r w:rsidRPr="00336321">
        <w:rPr>
          <w:sz w:val="22"/>
        </w:rPr>
        <w:t>1</w:t>
      </w:r>
      <w:r w:rsidR="00E015D7" w:rsidRPr="00336321">
        <w:rPr>
          <w:sz w:val="22"/>
        </w:rPr>
        <w:t xml:space="preserve"> </w:t>
      </w:r>
      <w:r w:rsidRPr="00336321">
        <w:rPr>
          <w:sz w:val="22"/>
        </w:rPr>
        <w:t>egz.- oryginał</w:t>
      </w:r>
      <w:r w:rsidR="005F1B62" w:rsidRPr="00336321">
        <w:rPr>
          <w:sz w:val="22"/>
        </w:rPr>
        <w:t>;</w:t>
      </w:r>
    </w:p>
    <w:p w14:paraId="777A5897" w14:textId="21E6395E" w:rsidR="00A51237" w:rsidRPr="00336321" w:rsidRDefault="00D34DDC" w:rsidP="00336321">
      <w:pPr>
        <w:pStyle w:val="Akapitzlist"/>
        <w:numPr>
          <w:ilvl w:val="1"/>
          <w:numId w:val="52"/>
        </w:numPr>
        <w:spacing w:line="360" w:lineRule="auto"/>
        <w:ind w:left="426"/>
        <w:contextualSpacing w:val="0"/>
        <w:jc w:val="left"/>
        <w:rPr>
          <w:sz w:val="22"/>
        </w:rPr>
      </w:pPr>
      <w:r w:rsidRPr="00336321">
        <w:rPr>
          <w:sz w:val="22"/>
        </w:rPr>
        <w:lastRenderedPageBreak/>
        <w:t>4</w:t>
      </w:r>
      <w:r w:rsidR="00364CB1" w:rsidRPr="00336321">
        <w:rPr>
          <w:sz w:val="22"/>
        </w:rPr>
        <w:t xml:space="preserve"> egzemplarze - </w:t>
      </w:r>
      <w:r w:rsidR="00A51237" w:rsidRPr="00336321">
        <w:rPr>
          <w:sz w:val="22"/>
        </w:rPr>
        <w:t>kopie w formie papierowej (z adnotacją zgodności z oryginałem</w:t>
      </w:r>
      <w:r w:rsidR="00CD5112" w:rsidRPr="00336321">
        <w:rPr>
          <w:sz w:val="22"/>
        </w:rPr>
        <w:t xml:space="preserve"> potwierdzoną przez Kierownika budowy</w:t>
      </w:r>
      <w:r w:rsidR="00A51237" w:rsidRPr="00336321">
        <w:rPr>
          <w:sz w:val="22"/>
        </w:rPr>
        <w:t>)</w:t>
      </w:r>
      <w:r w:rsidR="005F1B62" w:rsidRPr="00336321">
        <w:rPr>
          <w:sz w:val="22"/>
        </w:rPr>
        <w:t>;</w:t>
      </w:r>
    </w:p>
    <w:p w14:paraId="4A01A092" w14:textId="7F53477D" w:rsidR="00F17B6B" w:rsidRPr="00336321" w:rsidRDefault="00D34DDC" w:rsidP="00336321">
      <w:pPr>
        <w:pStyle w:val="Akapitzlist"/>
        <w:numPr>
          <w:ilvl w:val="1"/>
          <w:numId w:val="52"/>
        </w:numPr>
        <w:spacing w:line="360" w:lineRule="auto"/>
        <w:ind w:left="426"/>
        <w:contextualSpacing w:val="0"/>
        <w:jc w:val="left"/>
        <w:rPr>
          <w:sz w:val="22"/>
        </w:rPr>
      </w:pPr>
      <w:r w:rsidRPr="00336321">
        <w:rPr>
          <w:sz w:val="22"/>
        </w:rPr>
        <w:t>5</w:t>
      </w:r>
      <w:r w:rsidR="00364CB1" w:rsidRPr="00336321">
        <w:rPr>
          <w:sz w:val="22"/>
        </w:rPr>
        <w:t xml:space="preserve"> </w:t>
      </w:r>
      <w:r w:rsidR="004225A5" w:rsidRPr="00336321">
        <w:rPr>
          <w:sz w:val="22"/>
        </w:rPr>
        <w:t>egzemplarz</w:t>
      </w:r>
      <w:r w:rsidR="00ED2C44" w:rsidRPr="00336321">
        <w:rPr>
          <w:sz w:val="22"/>
        </w:rPr>
        <w:t>e</w:t>
      </w:r>
      <w:r w:rsidR="004225A5" w:rsidRPr="00336321">
        <w:rPr>
          <w:sz w:val="22"/>
        </w:rPr>
        <w:t xml:space="preserve"> w </w:t>
      </w:r>
      <w:r w:rsidR="007D46FB" w:rsidRPr="00336321">
        <w:rPr>
          <w:sz w:val="22"/>
        </w:rPr>
        <w:t xml:space="preserve">formie </w:t>
      </w:r>
      <w:r w:rsidR="004225A5" w:rsidRPr="00336321">
        <w:rPr>
          <w:sz w:val="22"/>
        </w:rPr>
        <w:t xml:space="preserve">elektronicznej </w:t>
      </w:r>
      <w:r w:rsidR="0005444B" w:rsidRPr="00336321">
        <w:rPr>
          <w:sz w:val="22"/>
        </w:rPr>
        <w:t>na płycie CD lub DVD zgodnie z</w:t>
      </w:r>
      <w:r w:rsidR="00B97813" w:rsidRPr="00336321">
        <w:rPr>
          <w:sz w:val="22"/>
        </w:rPr>
        <w:t xml:space="preserve"> </w:t>
      </w:r>
      <w:r w:rsidR="00B5057D" w:rsidRPr="00336321">
        <w:rPr>
          <w:sz w:val="22"/>
        </w:rPr>
        <w:t>Z</w:t>
      </w:r>
      <w:r w:rsidR="0005444B" w:rsidRPr="00336321">
        <w:rPr>
          <w:sz w:val="22"/>
        </w:rPr>
        <w:t xml:space="preserve">ałącznikiem nr </w:t>
      </w:r>
      <w:r w:rsidRPr="00336321">
        <w:rPr>
          <w:sz w:val="22"/>
        </w:rPr>
        <w:t>1</w:t>
      </w:r>
      <w:r w:rsidR="0005444B" w:rsidRPr="00336321">
        <w:rPr>
          <w:sz w:val="22"/>
        </w:rPr>
        <w:t xml:space="preserve"> do niniejszego PFU</w:t>
      </w:r>
      <w:r w:rsidR="00B936F9" w:rsidRPr="00336321">
        <w:rPr>
          <w:sz w:val="22"/>
        </w:rPr>
        <w:t>.</w:t>
      </w:r>
      <w:r w:rsidRPr="00336321">
        <w:rPr>
          <w:sz w:val="22"/>
        </w:rPr>
        <w:t xml:space="preserve"> Dopuszcza się przekazanie dokumentacji w formie elektronicznej na zewnętrzym nośniku danych lub na platformie umożliwiającej sprawne i bezpieczne przekazywane dokumentacji.</w:t>
      </w:r>
    </w:p>
    <w:p w14:paraId="7ECECA31" w14:textId="77777777" w:rsidR="00D34DDC" w:rsidRPr="00336321" w:rsidRDefault="00D34DDC" w:rsidP="00336321">
      <w:pPr>
        <w:spacing w:line="360" w:lineRule="auto"/>
        <w:ind w:firstLine="0"/>
        <w:jc w:val="left"/>
        <w:rPr>
          <w:sz w:val="22"/>
        </w:rPr>
      </w:pPr>
    </w:p>
    <w:p w14:paraId="132EA59E" w14:textId="1ED8D0CB" w:rsidR="00D34DDC" w:rsidRPr="00336321" w:rsidRDefault="00D34DDC" w:rsidP="00336321">
      <w:pPr>
        <w:spacing w:line="360" w:lineRule="auto"/>
        <w:ind w:firstLine="0"/>
        <w:jc w:val="left"/>
        <w:rPr>
          <w:sz w:val="22"/>
        </w:rPr>
      </w:pPr>
      <w:r w:rsidRPr="00336321">
        <w:rPr>
          <w:sz w:val="22"/>
        </w:rPr>
        <w:t>Wszystkie dokumenty przedkładane Zamawiającemu powinny być sporządzone w języku polskim.</w:t>
      </w:r>
    </w:p>
    <w:p w14:paraId="3DC6A86E" w14:textId="43B5B20C" w:rsidR="00810E54" w:rsidRPr="00336321" w:rsidRDefault="00F17B6B" w:rsidP="00336321">
      <w:pPr>
        <w:spacing w:before="120" w:after="120" w:line="360" w:lineRule="auto"/>
        <w:ind w:firstLine="0"/>
        <w:jc w:val="left"/>
        <w:rPr>
          <w:sz w:val="22"/>
        </w:rPr>
      </w:pPr>
      <w:r w:rsidRPr="00336321">
        <w:rPr>
          <w:sz w:val="22"/>
        </w:rPr>
        <w:t>Ww. dokumentację należy sporządzić w czytelnej technice graficznej, złożyć do</w:t>
      </w:r>
      <w:r w:rsidR="00B97813" w:rsidRPr="00336321">
        <w:rPr>
          <w:sz w:val="22"/>
        </w:rPr>
        <w:t xml:space="preserve"> </w:t>
      </w:r>
      <w:r w:rsidRPr="00336321">
        <w:rPr>
          <w:sz w:val="22"/>
        </w:rPr>
        <w:t>formatu A4 i</w:t>
      </w:r>
      <w:r w:rsidR="00B97813" w:rsidRPr="00336321">
        <w:rPr>
          <w:sz w:val="22"/>
        </w:rPr>
        <w:t xml:space="preserve"> </w:t>
      </w:r>
      <w:r w:rsidRPr="00336321">
        <w:rPr>
          <w:sz w:val="22"/>
        </w:rPr>
        <w:t xml:space="preserve">oprawić w sposób uniemożliwiający jej zdekompletowanie. </w:t>
      </w:r>
      <w:r w:rsidR="00364CB1" w:rsidRPr="00336321">
        <w:rPr>
          <w:sz w:val="22"/>
        </w:rPr>
        <w:t>Strony należy ponumerować</w:t>
      </w:r>
      <w:r w:rsidR="00231173" w:rsidRPr="00336321">
        <w:rPr>
          <w:sz w:val="22"/>
        </w:rPr>
        <w:t xml:space="preserve"> oraz załączyć szczegółowy spis zawartości.</w:t>
      </w:r>
    </w:p>
    <w:p w14:paraId="7CBF830A" w14:textId="77777777" w:rsidR="00D34DDC" w:rsidRPr="00336321" w:rsidRDefault="00D34DDC" w:rsidP="00336321">
      <w:pPr>
        <w:spacing w:before="120" w:line="360" w:lineRule="auto"/>
        <w:ind w:firstLine="0"/>
        <w:jc w:val="left"/>
        <w:rPr>
          <w:i/>
          <w:sz w:val="22"/>
        </w:rPr>
      </w:pPr>
      <w:r w:rsidRPr="00336321">
        <w:rPr>
          <w:sz w:val="22"/>
        </w:rPr>
        <w:t>Operat kolaudacyjny musi zawierać dokumenty zgodnie z wyliczeniem zawartym w § 9 warunków i zasad odbioru robót budowlanych na liniach kolejowych przyjętych Uchwałą Nr 268/2020 Zarządu PKP Polskie Linie Kolejowe S.A. z dnia 20 kwietnia 2020 r.</w:t>
      </w:r>
    </w:p>
    <w:p w14:paraId="0396F8FB" w14:textId="4B74DE80" w:rsidR="00EC30CD" w:rsidRPr="00336321" w:rsidRDefault="00EC30CD" w:rsidP="00336321">
      <w:pPr>
        <w:spacing w:before="120" w:line="360" w:lineRule="auto"/>
        <w:ind w:firstLine="0"/>
        <w:jc w:val="left"/>
        <w:rPr>
          <w:sz w:val="22"/>
        </w:rPr>
      </w:pPr>
      <w:r w:rsidRPr="00336321">
        <w:rPr>
          <w:sz w:val="22"/>
        </w:rPr>
        <w:t xml:space="preserve">Wykonawca przed odbiorem końcowym obowiązany jest </w:t>
      </w:r>
      <w:r w:rsidR="00D37DF9" w:rsidRPr="00336321">
        <w:rPr>
          <w:sz w:val="22"/>
        </w:rPr>
        <w:t xml:space="preserve">również </w:t>
      </w:r>
      <w:r w:rsidRPr="00336321">
        <w:rPr>
          <w:sz w:val="22"/>
        </w:rPr>
        <w:t xml:space="preserve">sporządzić </w:t>
      </w:r>
      <w:r w:rsidR="00B855B0" w:rsidRPr="00336321">
        <w:rPr>
          <w:sz w:val="22"/>
        </w:rPr>
        <w:t xml:space="preserve">dla potrzeb Zakładu /Zakładów Linii Kolejowych </w:t>
      </w:r>
      <w:r w:rsidRPr="00336321">
        <w:rPr>
          <w:sz w:val="22"/>
        </w:rPr>
        <w:t xml:space="preserve">osobne tomy (po 1 egz.) dla poszczególnych branż (dla </w:t>
      </w:r>
      <w:r w:rsidR="0083658A" w:rsidRPr="00336321">
        <w:rPr>
          <w:sz w:val="22"/>
        </w:rPr>
        <w:t> </w:t>
      </w:r>
      <w:r w:rsidRPr="00336321">
        <w:rPr>
          <w:sz w:val="22"/>
        </w:rPr>
        <w:t>uzupełnienia lub założenia Książki Obiektu Budowlanego) zawierające branżową:</w:t>
      </w:r>
    </w:p>
    <w:p w14:paraId="51DA7506" w14:textId="254C2352" w:rsidR="00EC30CD" w:rsidRPr="00336321" w:rsidRDefault="005F1B62" w:rsidP="00336321">
      <w:pPr>
        <w:pStyle w:val="Akapitzlist"/>
        <w:numPr>
          <w:ilvl w:val="0"/>
          <w:numId w:val="42"/>
        </w:numPr>
        <w:spacing w:after="60" w:line="360" w:lineRule="auto"/>
        <w:ind w:left="425" w:hanging="425"/>
        <w:jc w:val="left"/>
        <w:rPr>
          <w:sz w:val="22"/>
        </w:rPr>
      </w:pPr>
      <w:r w:rsidRPr="00336321">
        <w:rPr>
          <w:sz w:val="22"/>
        </w:rPr>
        <w:t>d</w:t>
      </w:r>
      <w:r w:rsidR="00EC30CD" w:rsidRPr="00336321">
        <w:rPr>
          <w:sz w:val="22"/>
        </w:rPr>
        <w:t>okumentację powykonawczą;</w:t>
      </w:r>
    </w:p>
    <w:p w14:paraId="44C837BA" w14:textId="49BE082B" w:rsidR="00EC30CD" w:rsidRPr="00336321" w:rsidRDefault="005F1B62" w:rsidP="00336321">
      <w:pPr>
        <w:pStyle w:val="Akapitzlist"/>
        <w:numPr>
          <w:ilvl w:val="0"/>
          <w:numId w:val="42"/>
        </w:numPr>
        <w:spacing w:after="60" w:line="360" w:lineRule="auto"/>
        <w:ind w:left="425" w:hanging="425"/>
        <w:jc w:val="left"/>
        <w:rPr>
          <w:sz w:val="22"/>
        </w:rPr>
      </w:pPr>
      <w:r w:rsidRPr="00336321">
        <w:rPr>
          <w:sz w:val="22"/>
        </w:rPr>
        <w:t>p</w:t>
      </w:r>
      <w:r w:rsidR="00EC30CD" w:rsidRPr="00336321">
        <w:rPr>
          <w:sz w:val="22"/>
        </w:rPr>
        <w:t>rotokoły badań i pomiarów;</w:t>
      </w:r>
    </w:p>
    <w:p w14:paraId="0FC869E5" w14:textId="7A367254" w:rsidR="00EC30CD" w:rsidRPr="00336321" w:rsidRDefault="005F1B62" w:rsidP="00336321">
      <w:pPr>
        <w:pStyle w:val="Akapitzlist"/>
        <w:numPr>
          <w:ilvl w:val="0"/>
          <w:numId w:val="42"/>
        </w:numPr>
        <w:spacing w:after="60" w:line="360" w:lineRule="auto"/>
        <w:ind w:left="425" w:hanging="425"/>
        <w:jc w:val="left"/>
        <w:rPr>
          <w:sz w:val="22"/>
        </w:rPr>
      </w:pPr>
      <w:r w:rsidRPr="00336321">
        <w:rPr>
          <w:sz w:val="22"/>
        </w:rPr>
        <w:t>g</w:t>
      </w:r>
      <w:r w:rsidR="00EC30CD" w:rsidRPr="00336321">
        <w:rPr>
          <w:sz w:val="22"/>
        </w:rPr>
        <w:t>eodezyjną dokumetację powykon</w:t>
      </w:r>
      <w:r w:rsidR="00D75145" w:rsidRPr="00336321">
        <w:rPr>
          <w:sz w:val="22"/>
        </w:rPr>
        <w:t>aw</w:t>
      </w:r>
      <w:r w:rsidR="00EC30CD" w:rsidRPr="00336321">
        <w:rPr>
          <w:sz w:val="22"/>
        </w:rPr>
        <w:t>czą.</w:t>
      </w:r>
    </w:p>
    <w:p w14:paraId="5466CA0A" w14:textId="77777777" w:rsidR="00645586" w:rsidRPr="00336321" w:rsidRDefault="00645586" w:rsidP="00336321">
      <w:pPr>
        <w:spacing w:after="120" w:line="360" w:lineRule="auto"/>
        <w:ind w:firstLine="0"/>
        <w:jc w:val="left"/>
        <w:rPr>
          <w:sz w:val="22"/>
        </w:rPr>
      </w:pPr>
      <w:r w:rsidRPr="00336321">
        <w:rPr>
          <w:sz w:val="22"/>
        </w:rPr>
        <w:t>W zakresie SMW należy dodatkowo wykonać dokumentację paszportyzacyjną w formie elektronicznej.</w:t>
      </w:r>
    </w:p>
    <w:p w14:paraId="45D0603D" w14:textId="3ED4B0FB" w:rsidR="00C32FF0" w:rsidRPr="00336321" w:rsidRDefault="00675353" w:rsidP="00336321">
      <w:pPr>
        <w:spacing w:before="120" w:after="120" w:line="360" w:lineRule="auto"/>
        <w:ind w:firstLine="0"/>
        <w:jc w:val="left"/>
        <w:rPr>
          <w:sz w:val="22"/>
        </w:rPr>
      </w:pPr>
      <w:r w:rsidRPr="00336321">
        <w:rPr>
          <w:sz w:val="22"/>
        </w:rPr>
        <w:t xml:space="preserve">Po uzyskaniu </w:t>
      </w:r>
      <w:r w:rsidR="00663C26" w:rsidRPr="00336321">
        <w:rPr>
          <w:sz w:val="22"/>
        </w:rPr>
        <w:t>ostatecznego</w:t>
      </w:r>
      <w:r w:rsidR="004E1007" w:rsidRPr="00336321">
        <w:rPr>
          <w:sz w:val="22"/>
        </w:rPr>
        <w:t xml:space="preserve"> </w:t>
      </w:r>
      <w:r w:rsidRPr="00336321">
        <w:rPr>
          <w:sz w:val="22"/>
        </w:rPr>
        <w:t>p</w:t>
      </w:r>
      <w:r w:rsidR="004E1007" w:rsidRPr="00336321">
        <w:rPr>
          <w:sz w:val="22"/>
        </w:rPr>
        <w:t>ozwoleni</w:t>
      </w:r>
      <w:r w:rsidR="00663C26" w:rsidRPr="00336321">
        <w:rPr>
          <w:sz w:val="22"/>
        </w:rPr>
        <w:t>a</w:t>
      </w:r>
      <w:r w:rsidR="004E1007" w:rsidRPr="00336321">
        <w:rPr>
          <w:sz w:val="22"/>
        </w:rPr>
        <w:t xml:space="preserve"> na użytkowanie</w:t>
      </w:r>
      <w:r w:rsidR="00663C26" w:rsidRPr="00336321">
        <w:rPr>
          <w:sz w:val="22"/>
        </w:rPr>
        <w:t>,</w:t>
      </w:r>
      <w:r w:rsidR="004E1007" w:rsidRPr="00336321">
        <w:rPr>
          <w:sz w:val="22"/>
        </w:rPr>
        <w:t xml:space="preserve"> ma </w:t>
      </w:r>
      <w:r w:rsidR="00663C26" w:rsidRPr="00336321">
        <w:rPr>
          <w:sz w:val="22"/>
        </w:rPr>
        <w:t xml:space="preserve">ono </w:t>
      </w:r>
      <w:r w:rsidR="004E1007" w:rsidRPr="00336321">
        <w:rPr>
          <w:sz w:val="22"/>
        </w:rPr>
        <w:t xml:space="preserve">zostać dołączone do </w:t>
      </w:r>
      <w:r w:rsidR="00215E35" w:rsidRPr="00336321">
        <w:rPr>
          <w:sz w:val="22"/>
        </w:rPr>
        <w:t xml:space="preserve">operatu </w:t>
      </w:r>
      <w:r w:rsidR="004E1007" w:rsidRPr="00336321">
        <w:rPr>
          <w:sz w:val="22"/>
        </w:rPr>
        <w:t>kolauda</w:t>
      </w:r>
      <w:r w:rsidR="00215E35" w:rsidRPr="00336321">
        <w:rPr>
          <w:sz w:val="22"/>
        </w:rPr>
        <w:t>cyjnego</w:t>
      </w:r>
      <w:r w:rsidR="004E1007" w:rsidRPr="00336321">
        <w:rPr>
          <w:sz w:val="22"/>
        </w:rPr>
        <w:t>.</w:t>
      </w:r>
    </w:p>
    <w:p w14:paraId="6F2A1BEC" w14:textId="1879F09E" w:rsidR="00A9438E" w:rsidRPr="00336321" w:rsidRDefault="0084437A" w:rsidP="00336321">
      <w:pPr>
        <w:spacing w:before="120" w:after="120" w:line="360" w:lineRule="auto"/>
        <w:ind w:firstLine="0"/>
        <w:jc w:val="left"/>
        <w:rPr>
          <w:sz w:val="22"/>
        </w:rPr>
      </w:pPr>
      <w:r w:rsidRPr="00336321">
        <w:rPr>
          <w:sz w:val="22"/>
        </w:rPr>
        <w:t>Zamawiający podkreśla</w:t>
      </w:r>
      <w:r w:rsidR="000A5EA5" w:rsidRPr="00336321">
        <w:rPr>
          <w:sz w:val="22"/>
        </w:rPr>
        <w:t>,</w:t>
      </w:r>
      <w:r w:rsidRPr="00336321">
        <w:rPr>
          <w:sz w:val="22"/>
        </w:rPr>
        <w:t xml:space="preserve"> iż</w:t>
      </w:r>
      <w:r w:rsidR="00D33817" w:rsidRPr="00336321" w:rsidDel="004B09C7">
        <w:rPr>
          <w:sz w:val="22"/>
        </w:rPr>
        <w:t xml:space="preserve"> operat kolaudacyjny musi zawierać zgody wodnoprawne </w:t>
      </w:r>
      <w:r w:rsidR="00E015D7" w:rsidRPr="00336321">
        <w:rPr>
          <w:sz w:val="22"/>
        </w:rPr>
        <w:br/>
      </w:r>
      <w:r w:rsidR="00D33817" w:rsidRPr="00336321" w:rsidDel="004B09C7">
        <w:rPr>
          <w:sz w:val="22"/>
        </w:rPr>
        <w:t xml:space="preserve">z </w:t>
      </w:r>
      <w:r w:rsidR="00E015D7" w:rsidRPr="00336321">
        <w:rPr>
          <w:sz w:val="22"/>
        </w:rPr>
        <w:t xml:space="preserve">wnioskami i </w:t>
      </w:r>
      <w:r w:rsidR="00D33817" w:rsidRPr="00336321" w:rsidDel="004B09C7">
        <w:rPr>
          <w:sz w:val="22"/>
        </w:rPr>
        <w:t>dokumentami niezbędnymi do dokonania czynności administracyjnych związanych ze zgodami wodnoprawn</w:t>
      </w:r>
      <w:r w:rsidR="008D6449" w:rsidRPr="00336321" w:rsidDel="004B09C7">
        <w:rPr>
          <w:sz w:val="22"/>
        </w:rPr>
        <w:t>ymi oraz kompletną dokumentację</w:t>
      </w:r>
      <w:r w:rsidR="00D33817" w:rsidRPr="00336321" w:rsidDel="004B09C7">
        <w:rPr>
          <w:sz w:val="22"/>
        </w:rPr>
        <w:t xml:space="preserve"> z postepowań administracyjnych związanych ze zgodami wodnoprawnymi.</w:t>
      </w:r>
    </w:p>
    <w:p w14:paraId="19856939" w14:textId="77777777" w:rsidR="00D34DDC" w:rsidRPr="00336321" w:rsidRDefault="00D34DDC" w:rsidP="00336321">
      <w:pPr>
        <w:spacing w:before="120" w:after="120" w:line="360" w:lineRule="auto"/>
        <w:ind w:firstLine="0"/>
        <w:jc w:val="left"/>
        <w:rPr>
          <w:sz w:val="22"/>
        </w:rPr>
      </w:pPr>
      <w:r w:rsidRPr="00336321">
        <w:rPr>
          <w:sz w:val="22"/>
        </w:rPr>
        <w:t xml:space="preserve">Operat kolaudacyjny musi zawierać m.in.: </w:t>
      </w:r>
    </w:p>
    <w:p w14:paraId="2E22607D"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dziennik budowy, </w:t>
      </w:r>
    </w:p>
    <w:p w14:paraId="77DC5866"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protokoły z odbiorów wewnętrznych zawierające wyniki badań technicznych, prób funkcjonalnych i pomiarów kontrolnych oraz oznaczeń laboratoryjnych, </w:t>
      </w:r>
    </w:p>
    <w:p w14:paraId="5B383BB6" w14:textId="77777777" w:rsidR="00D34DDC" w:rsidRPr="00336321" w:rsidRDefault="00D34DDC" w:rsidP="00336321">
      <w:pPr>
        <w:numPr>
          <w:ilvl w:val="0"/>
          <w:numId w:val="97"/>
        </w:numPr>
        <w:spacing w:before="120" w:after="120" w:line="360" w:lineRule="auto"/>
        <w:jc w:val="left"/>
        <w:rPr>
          <w:sz w:val="22"/>
        </w:rPr>
      </w:pPr>
      <w:r w:rsidRPr="00336321">
        <w:rPr>
          <w:sz w:val="22"/>
        </w:rPr>
        <w:lastRenderedPageBreak/>
        <w:t xml:space="preserve">protokoły odbiorów robót zanikających lub ulegających zakryciu, </w:t>
      </w:r>
    </w:p>
    <w:p w14:paraId="17579C4C"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protokoły odbiorów częściowych – tylko dla odbiorów końcowych, </w:t>
      </w:r>
    </w:p>
    <w:p w14:paraId="1713C7A9"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protokoły pomiarowe i świadectwa kontroli jakości robót, materiałów i wbudowanych elementów konstrukcyjnych, </w:t>
      </w:r>
    </w:p>
    <w:p w14:paraId="6CDF4CC6"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wyniki pomiarów kontrolnych oraz badań i oznaczeń laboratoryjnych zgodne z planem zapewnienia jakości, </w:t>
      </w:r>
    </w:p>
    <w:p w14:paraId="4D91327A"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protokoły z przeprowadzonych przez Wykonawcę Inwestycji sprawdzeń i prób technicznych wraz z wynikami i oceną, </w:t>
      </w:r>
    </w:p>
    <w:p w14:paraId="564A578C"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wszelkie dokumenty dotyczące materiałów użytych do budowy (aprobaty techniczne, itp.), </w:t>
      </w:r>
    </w:p>
    <w:p w14:paraId="7D0D7EE8"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geodezyjną dokumentację powykonawczą z potwierdzeniem jej przyjęcia do zasobu geodezyjnego zawierającą inwentaryzację odbiorów robót zanikających lub ulegających zakryciu w trakcie budowy – nie później niż na odbiór końcowy, </w:t>
      </w:r>
    </w:p>
    <w:p w14:paraId="09CA7D73"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szkice tyczenia i kontroli położenia poszczególnych elementów obiektu budowlanego, </w:t>
      </w:r>
    </w:p>
    <w:p w14:paraId="383B5F4C"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aktualizacja planów schematycznych stacji w zakresie zaistniałych zmian zgodnie z instrukcją o sporządzaniu i aktualizacji planów schematycznych. Ig-10 (D27), </w:t>
      </w:r>
    </w:p>
    <w:p w14:paraId="58C3BB21" w14:textId="77777777" w:rsidR="00D34DDC" w:rsidRPr="00336321" w:rsidRDefault="00D34DDC" w:rsidP="00336321">
      <w:pPr>
        <w:numPr>
          <w:ilvl w:val="0"/>
          <w:numId w:val="97"/>
        </w:numPr>
        <w:spacing w:before="120" w:after="120" w:line="360" w:lineRule="auto"/>
        <w:jc w:val="left"/>
        <w:rPr>
          <w:sz w:val="22"/>
        </w:rPr>
      </w:pPr>
      <w:r w:rsidRPr="00336321">
        <w:rPr>
          <w:sz w:val="22"/>
        </w:rPr>
        <w:t>kopie świadectw dopuszczenia do eksploatacji typu wydanych przez Prezesa UTK</w:t>
      </w:r>
    </w:p>
    <w:p w14:paraId="67EEB6A1" w14:textId="77777777" w:rsidR="00D34DDC" w:rsidRPr="00336321" w:rsidRDefault="00D34DDC" w:rsidP="00336321">
      <w:pPr>
        <w:numPr>
          <w:ilvl w:val="0"/>
          <w:numId w:val="97"/>
        </w:numPr>
        <w:spacing w:before="120" w:after="120" w:line="360" w:lineRule="auto"/>
        <w:jc w:val="left"/>
        <w:rPr>
          <w:sz w:val="22"/>
        </w:rPr>
      </w:pPr>
      <w:r w:rsidRPr="00336321">
        <w:rPr>
          <w:sz w:val="22"/>
        </w:rPr>
        <w:t>deklaracje zgodności z typem dla instalowanych budowli oraz urządzeń przeznaczonych do prowadzenia ruchu kolejowego wraz z odpowiednimi certyfikatami zgodności z typem (jeżeli są wymagane, zgodnie z aktualnie obowiązującymi przepisami prawa),</w:t>
      </w:r>
    </w:p>
    <w:p w14:paraId="4BE12FEE"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certyfikaty WE zgodności lub przydatności do stosowania składników interoperacyjności wraz z odpowiadającymi im deklaracjami WE zgodności lub przydatności do stosowania składników interoperacyjności, </w:t>
      </w:r>
    </w:p>
    <w:p w14:paraId="18F89774" w14:textId="1EB503F3" w:rsidR="00D34DDC" w:rsidRPr="00336321" w:rsidRDefault="00D34DDC" w:rsidP="00336321">
      <w:pPr>
        <w:numPr>
          <w:ilvl w:val="0"/>
          <w:numId w:val="97"/>
        </w:numPr>
        <w:spacing w:before="120" w:after="120" w:line="360" w:lineRule="auto"/>
        <w:jc w:val="left"/>
        <w:rPr>
          <w:sz w:val="22"/>
        </w:rPr>
      </w:pPr>
      <w:r w:rsidRPr="00336321">
        <w:rPr>
          <w:sz w:val="22"/>
        </w:rPr>
        <w:t>kompletną dokumentację z procesu weryfikacji WE podsystemu strukturalnego Sterowanie-urządzenia przytorowe – o ile będzie dotyczyć,</w:t>
      </w:r>
    </w:p>
    <w:p w14:paraId="13D6F664"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odpisy dokumentów zezwalających na odstępstwa od zatwierdzonej dokumentacji projektowej, obowiązujących norm i przepisów technicznych, </w:t>
      </w:r>
    </w:p>
    <w:p w14:paraId="38B7051D"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spis części i elementów zapasowych i pomocniczych oraz urządzeń i przyrządów serwisowych przekazywanych Zamawiającemu, </w:t>
      </w:r>
    </w:p>
    <w:p w14:paraId="604BF882" w14:textId="77777777" w:rsidR="00D34DDC" w:rsidRPr="00336321" w:rsidRDefault="00D34DDC" w:rsidP="00336321">
      <w:pPr>
        <w:numPr>
          <w:ilvl w:val="0"/>
          <w:numId w:val="97"/>
        </w:numPr>
        <w:spacing w:before="120" w:after="120" w:line="360" w:lineRule="auto"/>
        <w:jc w:val="left"/>
        <w:rPr>
          <w:sz w:val="22"/>
        </w:rPr>
      </w:pPr>
      <w:r w:rsidRPr="00336321">
        <w:rPr>
          <w:sz w:val="22"/>
        </w:rPr>
        <w:lastRenderedPageBreak/>
        <w:t xml:space="preserve">komplet dokumentacji techniczno – ruchowej odbieranych Urządzeń, zawierający między innymi opis systemu, zasady projektowania, konserwacji, utrzymania i serwisu, instrukcje obsługi, </w:t>
      </w:r>
    </w:p>
    <w:p w14:paraId="5D897E4C"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metryki ułożonych kabli, </w:t>
      </w:r>
    </w:p>
    <w:p w14:paraId="7EBF1919"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oświadczenie kierownika budowy o zgodności wykonania obiektu z projektem i warunkami pozwolenia na budowę (o ile dotyczy) przepisami i obowiązującymi Polskimi Normami (na podstawie oświadczeń kierowników robót branżowych). Wykonawca w przypadku zastosowania innych norm niż Polskie Normy, zobowiązany będzie do uwzględnienia w w/w oświadczeniu informacji, jakie normy zastosował wraz z uzasadnieniem, </w:t>
      </w:r>
    </w:p>
    <w:p w14:paraId="0432DF14"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oświadczenie kierownika budowy o doprowadzeniu do należytego stanu i porządku terenu budowy – a także, w razie korzystania - drogi, ulicy, sąsiedniej nieruchomości, budynku lub lokalu, </w:t>
      </w:r>
    </w:p>
    <w:p w14:paraId="2EA4B3A5"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całą dokumentację dotyczącą monitorowania środków kontroli ryzyka, </w:t>
      </w:r>
    </w:p>
    <w:p w14:paraId="7F8C8F50"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wyniki badań technicznych, prób funkcjonalnych i pomiarów kontrolnych, </w:t>
      </w:r>
    </w:p>
    <w:p w14:paraId="4E62F01D"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projekt wykonawczy z odnotowanymi zmianami zaistniałymi w czasie realizacji robót, z aktualnymi uzgodnieniami, uwagami i zalecenia Inżyniera Projektu, zwłaszcza przy odbiorze Robót zanikających i ulegających zakryciu, i udokumentowanie wykonania Jego zaleceń, </w:t>
      </w:r>
    </w:p>
    <w:p w14:paraId="44A272B5"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dokument udzielenia gwarancji – tylko dla odbiorów końcowych, </w:t>
      </w:r>
    </w:p>
    <w:p w14:paraId="2717725B"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plan utrzymania uzgodniony przez Zamawiającego – tylko dla odbiorów końcowych, </w:t>
      </w:r>
    </w:p>
    <w:p w14:paraId="498AD66A"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pozostałe dokumenty wymagane w instrukcji Ie-6, </w:t>
      </w:r>
    </w:p>
    <w:p w14:paraId="6E5073AD" w14:textId="77777777" w:rsidR="00D34DDC" w:rsidRPr="00336321" w:rsidRDefault="00D34DDC" w:rsidP="00336321">
      <w:pPr>
        <w:numPr>
          <w:ilvl w:val="0"/>
          <w:numId w:val="97"/>
        </w:numPr>
        <w:spacing w:before="120" w:after="120" w:line="360" w:lineRule="auto"/>
        <w:jc w:val="left"/>
        <w:rPr>
          <w:sz w:val="22"/>
        </w:rPr>
      </w:pPr>
      <w:r w:rsidRPr="00336321">
        <w:rPr>
          <w:sz w:val="22"/>
        </w:rPr>
        <w:t xml:space="preserve">inne dokumenty ustalone z Zamawiającym, lub z zainteresowanymi stronami, zezwolenie na dopuszczenie do eksploatacji podsystemu strukturalnego Sterowanie-urządzenia przytorowe wydane przez Prezesa UTK na czas nieokreślony. </w:t>
      </w:r>
    </w:p>
    <w:p w14:paraId="5AF5D0DD" w14:textId="3299E382" w:rsidR="00E755A5" w:rsidRPr="00336321" w:rsidRDefault="00012F67" w:rsidP="00336321">
      <w:pPr>
        <w:pStyle w:val="Nagwek3"/>
        <w:spacing w:line="360" w:lineRule="auto"/>
        <w:jc w:val="left"/>
        <w:rPr>
          <w:rFonts w:cs="Arial"/>
          <w:szCs w:val="22"/>
        </w:rPr>
      </w:pPr>
      <w:bookmarkStart w:id="1583" w:name="_Toc3975341"/>
      <w:bookmarkStart w:id="1584" w:name="_Toc4159277"/>
      <w:bookmarkStart w:id="1585" w:name="_Toc4159735"/>
      <w:bookmarkStart w:id="1586" w:name="_Toc207190674"/>
      <w:bookmarkStart w:id="1587" w:name="_Toc455741328"/>
      <w:bookmarkStart w:id="1588" w:name="_Toc460409450"/>
      <w:bookmarkStart w:id="1589" w:name="_Toc461199147"/>
      <w:bookmarkStart w:id="1590" w:name="_Toc461784631"/>
      <w:bookmarkStart w:id="1591" w:name="_Toc461791217"/>
      <w:bookmarkStart w:id="1592" w:name="_Toc461803294"/>
      <w:bookmarkStart w:id="1593" w:name="_Toc474152517"/>
      <w:r w:rsidRPr="00336321">
        <w:rPr>
          <w:rFonts w:cs="Arial"/>
          <w:szCs w:val="22"/>
        </w:rPr>
        <w:t>Plan utrzymania</w:t>
      </w:r>
      <w:bookmarkEnd w:id="1583"/>
      <w:bookmarkEnd w:id="1584"/>
      <w:bookmarkEnd w:id="1585"/>
      <w:bookmarkEnd w:id="1586"/>
    </w:p>
    <w:p w14:paraId="28A1B9D3" w14:textId="7D8AC749" w:rsidR="006E3FD3" w:rsidRPr="00336321" w:rsidRDefault="006E3FD3" w:rsidP="00336321">
      <w:pPr>
        <w:pStyle w:val="Akapitzlist"/>
        <w:numPr>
          <w:ilvl w:val="0"/>
          <w:numId w:val="48"/>
        </w:numPr>
        <w:spacing w:line="360" w:lineRule="auto"/>
        <w:ind w:left="360"/>
        <w:jc w:val="left"/>
        <w:rPr>
          <w:sz w:val="22"/>
        </w:rPr>
      </w:pPr>
      <w:r w:rsidRPr="00336321">
        <w:rPr>
          <w:sz w:val="22"/>
        </w:rPr>
        <w:t>Przed dokonaniem odbioru końcowego Robót i/lub Odcinka Wykonawca opracuje plan utrzymania oraz uzgodni go z Zamawiającym (w tym reprezentowanym przez właściwy IZ). Dokument ma do</w:t>
      </w:r>
      <w:r w:rsidR="009F6845" w:rsidRPr="00336321">
        <w:rPr>
          <w:sz w:val="22"/>
        </w:rPr>
        <w:t>tyczyć urządzeń:</w:t>
      </w:r>
    </w:p>
    <w:p w14:paraId="5F628BD9" w14:textId="1FD276C2" w:rsidR="006E3FD3" w:rsidRPr="00336321" w:rsidRDefault="005F1B62" w:rsidP="00336321">
      <w:pPr>
        <w:pStyle w:val="Akapitzlist"/>
        <w:numPr>
          <w:ilvl w:val="0"/>
          <w:numId w:val="50"/>
        </w:numPr>
        <w:spacing w:line="360" w:lineRule="auto"/>
        <w:ind w:left="723"/>
        <w:jc w:val="left"/>
        <w:rPr>
          <w:noProof w:val="0"/>
          <w:sz w:val="22"/>
        </w:rPr>
      </w:pPr>
      <w:r w:rsidRPr="00336321">
        <w:rPr>
          <w:noProof w:val="0"/>
          <w:sz w:val="22"/>
        </w:rPr>
        <w:t>systemu srk</w:t>
      </w:r>
      <w:r w:rsidR="00A854E7" w:rsidRPr="00336321">
        <w:rPr>
          <w:noProof w:val="0"/>
          <w:sz w:val="22"/>
        </w:rPr>
        <w:t xml:space="preserve"> w tym urządzeń zabezpieczenia ruchu na przejazdach kolejowo – drogowych / przejściach;</w:t>
      </w:r>
    </w:p>
    <w:p w14:paraId="11E711E6" w14:textId="0AEDC04C" w:rsidR="006E3FD3" w:rsidRPr="00336321" w:rsidRDefault="006E3FD3" w:rsidP="00336321">
      <w:pPr>
        <w:pStyle w:val="Akapitzlist"/>
        <w:numPr>
          <w:ilvl w:val="0"/>
          <w:numId w:val="50"/>
        </w:numPr>
        <w:spacing w:line="360" w:lineRule="auto"/>
        <w:ind w:left="723"/>
        <w:jc w:val="left"/>
        <w:rPr>
          <w:noProof w:val="0"/>
          <w:sz w:val="22"/>
        </w:rPr>
      </w:pPr>
      <w:r w:rsidRPr="00336321">
        <w:rPr>
          <w:noProof w:val="0"/>
          <w:sz w:val="22"/>
        </w:rPr>
        <w:lastRenderedPageBreak/>
        <w:t>telekomunikacji kolejowej</w:t>
      </w:r>
      <w:r w:rsidR="005F1B62" w:rsidRPr="00336321">
        <w:rPr>
          <w:noProof w:val="0"/>
          <w:sz w:val="22"/>
        </w:rPr>
        <w:t>;</w:t>
      </w:r>
    </w:p>
    <w:p w14:paraId="169D123E" w14:textId="77777777" w:rsidR="00A854E7" w:rsidRPr="00336321" w:rsidRDefault="00A854E7" w:rsidP="00336321">
      <w:pPr>
        <w:pStyle w:val="Akapitzlist"/>
        <w:numPr>
          <w:ilvl w:val="0"/>
          <w:numId w:val="50"/>
        </w:numPr>
        <w:spacing w:line="360" w:lineRule="auto"/>
        <w:ind w:left="723"/>
        <w:jc w:val="left"/>
        <w:rPr>
          <w:noProof w:val="0"/>
          <w:sz w:val="22"/>
        </w:rPr>
      </w:pPr>
      <w:bookmarkStart w:id="1594" w:name="_Hlk178934843"/>
      <w:r w:rsidRPr="00336321">
        <w:rPr>
          <w:noProof w:val="0"/>
          <w:sz w:val="22"/>
        </w:rPr>
        <w:t>kontroli dostępu, systemów przeciwpożarowych, klimatyzacyjnych</w:t>
      </w:r>
      <w:bookmarkEnd w:id="1594"/>
      <w:r w:rsidRPr="00336321">
        <w:rPr>
          <w:noProof w:val="0"/>
          <w:sz w:val="22"/>
        </w:rPr>
        <w:t>.</w:t>
      </w:r>
    </w:p>
    <w:p w14:paraId="1167C1AA" w14:textId="1F29604D" w:rsidR="006E3FD3" w:rsidRPr="00336321" w:rsidRDefault="006E3FD3" w:rsidP="00336321">
      <w:pPr>
        <w:pStyle w:val="Akapitzlist"/>
        <w:numPr>
          <w:ilvl w:val="0"/>
          <w:numId w:val="48"/>
        </w:numPr>
        <w:spacing w:before="120" w:line="360" w:lineRule="auto"/>
        <w:ind w:left="357" w:hanging="357"/>
        <w:contextualSpacing w:val="0"/>
        <w:jc w:val="left"/>
        <w:rPr>
          <w:sz w:val="22"/>
        </w:rPr>
      </w:pPr>
      <w:r w:rsidRPr="00336321">
        <w:rPr>
          <w:sz w:val="22"/>
        </w:rPr>
        <w:t xml:space="preserve">Plan </w:t>
      </w:r>
      <w:r w:rsidR="002417BB" w:rsidRPr="00336321">
        <w:rPr>
          <w:sz w:val="22"/>
        </w:rPr>
        <w:t>utrzymania dla ww. urządzeń będzie obejmować obowiązki Wykonawcy, świadczone przez cały okres gwarancji jakości robót i realizujące czynności w zakresie wymaganym przez Prawo, wytyczne, instrukcje, zalecenia, karty gwarancyjne i dokumenty producenta lub dostawcy</w:t>
      </w:r>
      <w:r w:rsidR="009F6845" w:rsidRPr="00336321">
        <w:rPr>
          <w:sz w:val="22"/>
        </w:rPr>
        <w:t>.</w:t>
      </w:r>
    </w:p>
    <w:p w14:paraId="3B3595D1" w14:textId="77777777" w:rsidR="00A854E7" w:rsidRPr="00336321" w:rsidRDefault="00A854E7" w:rsidP="00336321">
      <w:pPr>
        <w:pStyle w:val="Akapitzlist"/>
        <w:numPr>
          <w:ilvl w:val="0"/>
          <w:numId w:val="48"/>
        </w:numPr>
        <w:spacing w:before="120" w:line="360" w:lineRule="auto"/>
        <w:ind w:left="357" w:hanging="357"/>
        <w:contextualSpacing w:val="0"/>
        <w:jc w:val="left"/>
        <w:rPr>
          <w:sz w:val="22"/>
        </w:rPr>
      </w:pPr>
      <w:r w:rsidRPr="00336321">
        <w:rPr>
          <w:sz w:val="22"/>
        </w:rPr>
        <w:t xml:space="preserve">Dodatkowo, dla urządzeń wskazanych w ust. 1 pkt od 1) do 2), tj. srk i urządzeń telekomunikacji kolejowej, </w:t>
      </w:r>
      <w:r w:rsidRPr="00336321">
        <w:rPr>
          <w:noProof w:val="0"/>
          <w:sz w:val="22"/>
        </w:rPr>
        <w:t>kontroli dostępu, systemów przeciwpożarowych, klimatyzacyjnych</w:t>
      </w:r>
      <w:r w:rsidRPr="00336321">
        <w:rPr>
          <w:sz w:val="22"/>
        </w:rPr>
        <w:t>, plan utrzymania powinien być zgodny w  szczególności z wymaganiami Zasad Utrzymania wskazanymi w Rozporządzeniu Komisji UE) 2023/1695 z dnia 10 sierpnia 2023 r. w sprawie technicznej specyfikacji interoperacyjności w zakresie podsystemów „Sterowanie” systemu kolei w Unii Europejskiej i uchylające rozporządzenie (UE) 2016/919  (z późniejszymi zmianami) zwaną dalej „TSI Sterowanie” oraz zawierać parametry jakościowe dla zabudowanych urządzeń. Wykonawca powinien założyć, co najmniej: średni czas między usterkami MTBF (Mean Time Between Failure) ≥ 13 500 h.</w:t>
      </w:r>
    </w:p>
    <w:p w14:paraId="67140044" w14:textId="1C776948" w:rsidR="006E3FD3" w:rsidRPr="00336321" w:rsidRDefault="006E3FD3" w:rsidP="00336321">
      <w:pPr>
        <w:pStyle w:val="Akapitzlist"/>
        <w:numPr>
          <w:ilvl w:val="0"/>
          <w:numId w:val="48"/>
        </w:numPr>
        <w:spacing w:before="120" w:line="360" w:lineRule="auto"/>
        <w:ind w:left="357" w:hanging="357"/>
        <w:contextualSpacing w:val="0"/>
        <w:jc w:val="left"/>
        <w:rPr>
          <w:sz w:val="22"/>
        </w:rPr>
      </w:pPr>
      <w:r w:rsidRPr="00336321">
        <w:rPr>
          <w:sz w:val="22"/>
        </w:rPr>
        <w:t xml:space="preserve">Wymaganie wskazane w ust. 3, tj. dotyczy wyłącznie urządzeń, których oddanie do </w:t>
      </w:r>
      <w:r w:rsidR="00E015D7" w:rsidRPr="00336321">
        <w:rPr>
          <w:sz w:val="22"/>
        </w:rPr>
        <w:t xml:space="preserve">eksploatacji u </w:t>
      </w:r>
      <w:r w:rsidRPr="00336321">
        <w:rPr>
          <w:sz w:val="22"/>
        </w:rPr>
        <w:t>Zamawiającego następuje w oparciu o:</w:t>
      </w:r>
    </w:p>
    <w:p w14:paraId="055B2572" w14:textId="1BBD2C72" w:rsidR="006E3FD3" w:rsidRPr="00336321" w:rsidRDefault="006E3FD3" w:rsidP="00336321">
      <w:pPr>
        <w:pStyle w:val="Akapitzlist"/>
        <w:numPr>
          <w:ilvl w:val="0"/>
          <w:numId w:val="49"/>
        </w:numPr>
        <w:spacing w:line="360" w:lineRule="auto"/>
        <w:ind w:left="723"/>
        <w:jc w:val="left"/>
        <w:rPr>
          <w:sz w:val="22"/>
        </w:rPr>
      </w:pPr>
      <w:r w:rsidRPr="00336321">
        <w:rPr>
          <w:sz w:val="22"/>
        </w:rPr>
        <w:t xml:space="preserve">świadectwa dopuszczenia do eksploatacji typu budowli i urządzeń przeznaczonych do </w:t>
      </w:r>
      <w:r w:rsidR="009F6845" w:rsidRPr="00336321">
        <w:rPr>
          <w:sz w:val="22"/>
        </w:rPr>
        <w:t> </w:t>
      </w:r>
      <w:r w:rsidRPr="00336321">
        <w:rPr>
          <w:sz w:val="22"/>
        </w:rPr>
        <w:t xml:space="preserve">prowadzenia ruchu kolejowego wydawanego przez Prezesa UTK na podstawie art. </w:t>
      </w:r>
      <w:r w:rsidR="009F6845" w:rsidRPr="00336321">
        <w:rPr>
          <w:sz w:val="22"/>
        </w:rPr>
        <w:t> </w:t>
      </w:r>
      <w:r w:rsidRPr="00336321">
        <w:rPr>
          <w:sz w:val="22"/>
        </w:rPr>
        <w:t>22f. Ustawy z dnia 28 marca 2003 r. o transporcie kolejowym</w:t>
      </w:r>
      <w:r w:rsidR="00DB1BA1" w:rsidRPr="00336321">
        <w:rPr>
          <w:sz w:val="22"/>
        </w:rPr>
        <w:t xml:space="preserve">  (z późniejszymi zmianami)</w:t>
      </w:r>
      <w:r w:rsidR="005F1B62" w:rsidRPr="00336321">
        <w:rPr>
          <w:sz w:val="22"/>
        </w:rPr>
        <w:t>;</w:t>
      </w:r>
      <w:r w:rsidRPr="00336321">
        <w:rPr>
          <w:i/>
          <w:iCs/>
          <w:sz w:val="22"/>
        </w:rPr>
        <w:t xml:space="preserve"> </w:t>
      </w:r>
      <w:r w:rsidRPr="00336321">
        <w:rPr>
          <w:sz w:val="22"/>
        </w:rPr>
        <w:t>lub</w:t>
      </w:r>
    </w:p>
    <w:p w14:paraId="14B839BE" w14:textId="5D36A2B4" w:rsidR="006E3FD3" w:rsidRPr="00336321" w:rsidRDefault="006E3FD3" w:rsidP="00336321">
      <w:pPr>
        <w:pStyle w:val="Akapitzlist"/>
        <w:numPr>
          <w:ilvl w:val="0"/>
          <w:numId w:val="49"/>
        </w:numPr>
        <w:spacing w:line="360" w:lineRule="auto"/>
        <w:ind w:left="723"/>
        <w:jc w:val="left"/>
        <w:rPr>
          <w:i/>
          <w:iCs/>
          <w:sz w:val="22"/>
        </w:rPr>
      </w:pPr>
      <w:r w:rsidRPr="00336321">
        <w:rPr>
          <w:sz w:val="22"/>
        </w:rPr>
        <w:t>deklaracje WE zgodności lub przydatności do stosowania składnika interoperacyjności z zasadniczymi wymaganiami dotyczącymi interoperacyjności systemu kolei określonymi w TSI</w:t>
      </w:r>
      <w:r w:rsidR="005F1B62" w:rsidRPr="00336321">
        <w:rPr>
          <w:sz w:val="22"/>
        </w:rPr>
        <w:t>;</w:t>
      </w:r>
    </w:p>
    <w:p w14:paraId="2FBBE3FC" w14:textId="042C7723" w:rsidR="00A854E7" w:rsidRPr="00336321" w:rsidRDefault="006E3FD3" w:rsidP="00336321">
      <w:pPr>
        <w:pStyle w:val="Akapitzlist"/>
        <w:numPr>
          <w:ilvl w:val="0"/>
          <w:numId w:val="49"/>
        </w:numPr>
        <w:spacing w:line="360" w:lineRule="auto"/>
        <w:ind w:left="723"/>
        <w:jc w:val="left"/>
        <w:rPr>
          <w:color w:val="2E74B5"/>
          <w:sz w:val="22"/>
        </w:rPr>
      </w:pPr>
      <w:r w:rsidRPr="00336321">
        <w:rPr>
          <w:sz w:val="22"/>
        </w:rPr>
        <w:t xml:space="preserve">dopuszczenia wydane przez Zamawiającego w trybie procedury SMS PW-017 „Dopuszczanie elementów podsystemów i technologii przeznaczonych do </w:t>
      </w:r>
      <w:r w:rsidR="0083658A" w:rsidRPr="00336321">
        <w:rPr>
          <w:sz w:val="22"/>
        </w:rPr>
        <w:t> </w:t>
      </w:r>
      <w:r w:rsidRPr="00336321">
        <w:rPr>
          <w:sz w:val="22"/>
        </w:rPr>
        <w:t xml:space="preserve">stosowania na liniach kolejowych zarządzanych przez PKP Polskie Linie Kolejowe </w:t>
      </w:r>
      <w:r w:rsidR="0083658A" w:rsidRPr="00336321">
        <w:rPr>
          <w:sz w:val="22"/>
        </w:rPr>
        <w:t> </w:t>
      </w:r>
      <w:r w:rsidRPr="00336321">
        <w:rPr>
          <w:sz w:val="22"/>
        </w:rPr>
        <w:t>S.A.”.</w:t>
      </w:r>
    </w:p>
    <w:p w14:paraId="093B6948" w14:textId="77777777" w:rsidR="00A854E7" w:rsidRPr="00336321" w:rsidRDefault="00A854E7" w:rsidP="00336321">
      <w:pPr>
        <w:pStyle w:val="Akapitzlist"/>
        <w:numPr>
          <w:ilvl w:val="0"/>
          <w:numId w:val="48"/>
        </w:numPr>
        <w:spacing w:line="360" w:lineRule="auto"/>
        <w:ind w:left="357" w:hanging="357"/>
        <w:contextualSpacing w:val="0"/>
        <w:jc w:val="left"/>
        <w:rPr>
          <w:color w:val="000000"/>
          <w:sz w:val="22"/>
        </w:rPr>
      </w:pPr>
      <w:r w:rsidRPr="00336321">
        <w:rPr>
          <w:color w:val="000000"/>
          <w:sz w:val="22"/>
        </w:rPr>
        <w:t xml:space="preserve">Dopuszcza się wykonywane czynności wskazanych w planie utrzymania, przez Personel Zamawiającego, któremu zostały nadane uprawnienia, w szczególności w ramach przeprowadzonych szkoleń, o których mowa w pkt 4.11. PFU, zgodnie z dokumentacją techniczną (DTR, instrukcje utrzymania itp.) oraz zakresem certyfikatów dokumentujących uprawnienia Personelu Zamawiającego w zakresie utrzymania. </w:t>
      </w:r>
      <w:r w:rsidRPr="00336321">
        <w:rPr>
          <w:color w:val="000000"/>
          <w:sz w:val="22"/>
        </w:rPr>
        <w:lastRenderedPageBreak/>
        <w:t>Wykonywane czynności nie będą naruszać uprawnień Zamawiającego z tytułu gwarancji jakości robót (oraz  rękojmi) dla ww. urządzeń.</w:t>
      </w:r>
    </w:p>
    <w:p w14:paraId="47429BAA" w14:textId="77777777" w:rsidR="00A854E7" w:rsidRPr="00336321" w:rsidRDefault="00A854E7" w:rsidP="00336321">
      <w:pPr>
        <w:pStyle w:val="Akapitzlist"/>
        <w:numPr>
          <w:ilvl w:val="0"/>
          <w:numId w:val="48"/>
        </w:numPr>
        <w:spacing w:line="360" w:lineRule="auto"/>
        <w:ind w:left="357" w:hanging="357"/>
        <w:contextualSpacing w:val="0"/>
        <w:jc w:val="left"/>
        <w:rPr>
          <w:color w:val="000000"/>
          <w:sz w:val="22"/>
        </w:rPr>
      </w:pPr>
      <w:r w:rsidRPr="00336321">
        <w:rPr>
          <w:color w:val="000000"/>
          <w:sz w:val="22"/>
        </w:rPr>
        <w:t>Dla pozostałych urządzeń i obiektów budowlanych wchodzących w zakres przedmiotowych robót, a nie objętych planem utrzymania Wykonawca będzie zobowiązany dokonywać przeglądów zgodnie z umową, Prawem oraz wytycznymi, instrukcjami, zaleceniami, kartami gwarancyjnymi i innymi dokumentami dostawcy, producenta lub  Wykonawcy.</w:t>
      </w:r>
    </w:p>
    <w:p w14:paraId="615A9E8D" w14:textId="77777777" w:rsidR="00A854E7" w:rsidRPr="00336321" w:rsidRDefault="00A854E7" w:rsidP="00336321">
      <w:pPr>
        <w:pStyle w:val="Akapitzlist"/>
        <w:numPr>
          <w:ilvl w:val="0"/>
          <w:numId w:val="48"/>
        </w:numPr>
        <w:spacing w:line="360" w:lineRule="auto"/>
        <w:ind w:left="357" w:hanging="357"/>
        <w:contextualSpacing w:val="0"/>
        <w:jc w:val="left"/>
        <w:rPr>
          <w:color w:val="000000"/>
          <w:sz w:val="22"/>
        </w:rPr>
      </w:pPr>
      <w:r w:rsidRPr="00336321">
        <w:rPr>
          <w:color w:val="000000"/>
          <w:sz w:val="22"/>
        </w:rPr>
        <w:t>W przypadku rozbieżności pomiędzy wskazanymi powyżej dokumentami Zamawiającemu przysługuje prawo wyboru sposobu utrzymania bez utraty praw wynikających z gwarancji jakościowej.</w:t>
      </w:r>
    </w:p>
    <w:p w14:paraId="6C81603C" w14:textId="77777777" w:rsidR="00A854E7" w:rsidRPr="00336321" w:rsidRDefault="00A854E7" w:rsidP="00336321">
      <w:pPr>
        <w:pStyle w:val="Akapitzlist"/>
        <w:numPr>
          <w:ilvl w:val="0"/>
          <w:numId w:val="48"/>
        </w:numPr>
        <w:spacing w:line="360" w:lineRule="auto"/>
        <w:ind w:left="357" w:hanging="357"/>
        <w:contextualSpacing w:val="0"/>
        <w:jc w:val="left"/>
        <w:rPr>
          <w:color w:val="000000"/>
          <w:sz w:val="22"/>
        </w:rPr>
      </w:pPr>
      <w:r w:rsidRPr="00336321">
        <w:rPr>
          <w:color w:val="000000"/>
          <w:sz w:val="22"/>
        </w:rPr>
        <w:t xml:space="preserve">Wykonawca zapewni obsługę gwarancyjną zgodnie z Dokumentem gwarancyjnym </w:t>
      </w:r>
      <w:r w:rsidRPr="00336321">
        <w:rPr>
          <w:color w:val="000000"/>
          <w:sz w:val="22"/>
        </w:rPr>
        <w:br/>
        <w:t>w okresie gwarancyjnym zgodnym z deklaracjami Wykonawcy liczonymi od daty końcowego wystawienia przez Inżyniera Świadectwa Przejęcia, przez cały okres zgłaszania wad. Zakres gwarancji powinien zostać potwierdzony dokumentem gwarancyjnym dostarczonym przed odbiorem technicznym.</w:t>
      </w:r>
    </w:p>
    <w:p w14:paraId="26C0D685" w14:textId="77777777" w:rsidR="00A854E7" w:rsidRPr="00336321" w:rsidRDefault="00A854E7" w:rsidP="00336321">
      <w:pPr>
        <w:pStyle w:val="Akapitzlist"/>
        <w:numPr>
          <w:ilvl w:val="0"/>
          <w:numId w:val="48"/>
        </w:numPr>
        <w:spacing w:line="360" w:lineRule="auto"/>
        <w:ind w:left="357" w:hanging="357"/>
        <w:contextualSpacing w:val="0"/>
        <w:jc w:val="left"/>
        <w:rPr>
          <w:color w:val="000000"/>
          <w:sz w:val="22"/>
        </w:rPr>
      </w:pPr>
      <w:r w:rsidRPr="00336321">
        <w:rPr>
          <w:color w:val="000000"/>
          <w:sz w:val="22"/>
        </w:rPr>
        <w:t xml:space="preserve">Wykonawca zapewni pełny bezpłatny serwis przedmiotu gwarancji oraz wykona wszelkie wymagane przeglądy, inspekcje itp. w okresie gwarancji, zadeklarowane </w:t>
      </w:r>
      <w:r w:rsidRPr="00336321">
        <w:rPr>
          <w:color w:val="000000"/>
          <w:sz w:val="22"/>
        </w:rPr>
        <w:br/>
        <w:t>w złożonej ofercie, zgodne z wymaganiami zamontowanych urządzeń zawartymi w DTR. Zamawiający umożliwi personelowi Wykonawcy dostęp do urzadzeń objętych gwarancją w celu przeprowadzenia niezbędnych czynności naprawczych/serwisowych. Wykonawca nie może uzależniać udzielonej gwarancji od konieczności wykonania przez Zamawiajacego konserwacji, inspekcji ani żadnych innych czynności utrzymaniowych.</w:t>
      </w:r>
    </w:p>
    <w:p w14:paraId="09FC05B8" w14:textId="60E0AFB0" w:rsidR="00A854E7" w:rsidRPr="00336321" w:rsidRDefault="00A854E7" w:rsidP="00336321">
      <w:pPr>
        <w:spacing w:line="360" w:lineRule="auto"/>
        <w:ind w:firstLine="0"/>
        <w:jc w:val="left"/>
        <w:rPr>
          <w:noProof/>
          <w:color w:val="000000"/>
          <w:sz w:val="22"/>
        </w:rPr>
      </w:pPr>
      <w:r w:rsidRPr="00336321">
        <w:rPr>
          <w:b/>
          <w:noProof/>
          <w:color w:val="000000"/>
          <w:sz w:val="22"/>
        </w:rPr>
        <w:t>Uwaga:</w:t>
      </w:r>
      <w:r w:rsidRPr="00336321">
        <w:rPr>
          <w:noProof/>
          <w:color w:val="000000"/>
          <w:sz w:val="22"/>
        </w:rPr>
        <w:t xml:space="preserve"> Wykonawca ponosi koszty opóźnień pociągów, koszty wprowadzonych zmian </w:t>
      </w:r>
      <w:r w:rsidRPr="00336321">
        <w:rPr>
          <w:noProof/>
          <w:color w:val="000000"/>
          <w:sz w:val="22"/>
        </w:rPr>
        <w:br/>
        <w:t>do rozkładu jazdy i inne koszty przewoźników i PLK SA. będące skutkiem usterki urządzeń w czasie prowadzenia robót oraz w okresie gwarancji.</w:t>
      </w:r>
    </w:p>
    <w:p w14:paraId="04FF3A80" w14:textId="507CE8F0" w:rsidR="0005444B" w:rsidRPr="00336321" w:rsidRDefault="0005444B" w:rsidP="00336321">
      <w:pPr>
        <w:pStyle w:val="Nagwek3"/>
        <w:spacing w:line="360" w:lineRule="auto"/>
        <w:jc w:val="left"/>
        <w:rPr>
          <w:rFonts w:cs="Arial"/>
          <w:szCs w:val="22"/>
        </w:rPr>
      </w:pPr>
      <w:bookmarkStart w:id="1595" w:name="_Toc3975342"/>
      <w:bookmarkStart w:id="1596" w:name="_Toc4159278"/>
      <w:bookmarkStart w:id="1597" w:name="_Toc4159736"/>
      <w:bookmarkStart w:id="1598" w:name="_Toc207190675"/>
      <w:r w:rsidRPr="00336321">
        <w:rPr>
          <w:rFonts w:cs="Arial"/>
          <w:szCs w:val="22"/>
        </w:rPr>
        <w:t>Geodezyjna dokumentacja powykonawcza</w:t>
      </w:r>
      <w:bookmarkEnd w:id="1587"/>
      <w:bookmarkEnd w:id="1588"/>
      <w:bookmarkEnd w:id="1589"/>
      <w:bookmarkEnd w:id="1590"/>
      <w:bookmarkEnd w:id="1591"/>
      <w:bookmarkEnd w:id="1592"/>
      <w:bookmarkEnd w:id="1593"/>
      <w:bookmarkEnd w:id="1595"/>
      <w:bookmarkEnd w:id="1596"/>
      <w:bookmarkEnd w:id="1597"/>
      <w:bookmarkEnd w:id="1598"/>
    </w:p>
    <w:p w14:paraId="4E740283" w14:textId="77777777" w:rsidR="0005444B" w:rsidRPr="00336321" w:rsidRDefault="0005444B" w:rsidP="00336321">
      <w:pPr>
        <w:pStyle w:val="Akapitzlist"/>
        <w:numPr>
          <w:ilvl w:val="0"/>
          <w:numId w:val="27"/>
        </w:numPr>
        <w:spacing w:before="120" w:after="120" w:line="360" w:lineRule="auto"/>
        <w:contextualSpacing w:val="0"/>
        <w:jc w:val="left"/>
        <w:rPr>
          <w:sz w:val="22"/>
        </w:rPr>
      </w:pPr>
      <w:r w:rsidRPr="00336321">
        <w:rPr>
          <w:sz w:val="22"/>
        </w:rPr>
        <w:t>Geodezyjną dokumentację powykonawczą stanowi:</w:t>
      </w:r>
    </w:p>
    <w:p w14:paraId="66CFE4A3" w14:textId="77777777" w:rsidR="00A854E7" w:rsidRPr="00336321" w:rsidRDefault="00A854E7" w:rsidP="00336321">
      <w:pPr>
        <w:pStyle w:val="Akapitzlist"/>
        <w:numPr>
          <w:ilvl w:val="1"/>
          <w:numId w:val="98"/>
        </w:numPr>
        <w:spacing w:line="360" w:lineRule="auto"/>
        <w:jc w:val="left"/>
        <w:rPr>
          <w:sz w:val="22"/>
        </w:rPr>
      </w:pPr>
      <w:r w:rsidRPr="00336321">
        <w:rPr>
          <w:sz w:val="22"/>
        </w:rPr>
        <w:t>mapa sytuacyjno-wysokościowa z geodezyjną inwentaryzacją powykonawczą z klauzulami przyjecia do zasobu geodezyjnego;</w:t>
      </w:r>
    </w:p>
    <w:p w14:paraId="508338A6" w14:textId="77777777" w:rsidR="00A854E7" w:rsidRPr="00336321" w:rsidRDefault="00A854E7" w:rsidP="00336321">
      <w:pPr>
        <w:pStyle w:val="Akapitzlist"/>
        <w:numPr>
          <w:ilvl w:val="1"/>
          <w:numId w:val="98"/>
        </w:numPr>
        <w:spacing w:line="360" w:lineRule="auto"/>
        <w:jc w:val="left"/>
        <w:rPr>
          <w:sz w:val="22"/>
        </w:rPr>
      </w:pPr>
      <w:r w:rsidRPr="00336321">
        <w:rPr>
          <w:sz w:val="22"/>
        </w:rPr>
        <w:t>zaktualizowany profil podłużny linii kolejowej;</w:t>
      </w:r>
    </w:p>
    <w:p w14:paraId="552126AC" w14:textId="77777777" w:rsidR="00A854E7" w:rsidRPr="00336321" w:rsidRDefault="00A854E7" w:rsidP="00336321">
      <w:pPr>
        <w:pStyle w:val="Akapitzlist"/>
        <w:numPr>
          <w:ilvl w:val="1"/>
          <w:numId w:val="98"/>
        </w:numPr>
        <w:spacing w:line="360" w:lineRule="auto"/>
        <w:jc w:val="left"/>
        <w:rPr>
          <w:sz w:val="22"/>
        </w:rPr>
      </w:pPr>
      <w:r w:rsidRPr="00336321">
        <w:rPr>
          <w:sz w:val="22"/>
        </w:rPr>
        <w:t>zaktualizowane protokoły zdawczo-odbiorcze znaków regulacji osi toru, o ile nie zostały opracowane na etapie projektów wykonawczych lub na etapie prac budowlanych zaistniała konieczność zmiany projektowanej geometrii osi toru czy też nastąpiła stabilizacja nowych znaków regulacji;</w:t>
      </w:r>
    </w:p>
    <w:p w14:paraId="73D583AD" w14:textId="77777777" w:rsidR="00A854E7" w:rsidRPr="00336321" w:rsidRDefault="00A854E7" w:rsidP="00336321">
      <w:pPr>
        <w:pStyle w:val="am"/>
        <w:numPr>
          <w:ilvl w:val="1"/>
          <w:numId w:val="98"/>
        </w:numPr>
        <w:spacing w:after="0" w:line="360" w:lineRule="auto"/>
        <w:rPr>
          <w:lang w:eastAsia="pl-PL"/>
        </w:rPr>
      </w:pPr>
      <w:r w:rsidRPr="00336321">
        <w:lastRenderedPageBreak/>
        <w:t xml:space="preserve">dokumentacja z założenia oraz pomiaru Kolejowej podstawowej osnowy geodezyjnej oraz Kolejowej osnowy specjalnej. </w:t>
      </w:r>
    </w:p>
    <w:p w14:paraId="612972F7" w14:textId="77777777" w:rsidR="00A854E7" w:rsidRPr="00336321" w:rsidRDefault="00A854E7" w:rsidP="00336321">
      <w:pPr>
        <w:pStyle w:val="am"/>
        <w:numPr>
          <w:ilvl w:val="1"/>
          <w:numId w:val="98"/>
        </w:numPr>
        <w:spacing w:after="0" w:line="360" w:lineRule="auto"/>
        <w:rPr>
          <w:lang w:eastAsia="pl-PL"/>
        </w:rPr>
      </w:pPr>
      <w:r w:rsidRPr="00336321">
        <w:t>aktualne plany schematyczne stacji kolejowych sporządzone zgodnie z instrukcją „O sporządzaniu i aktualizacji planów schematycznych Ig-10 (D-27)” – uchwałą Zarządu PKP Polskie Linie Kolejowe S.A. nr 215/2022 z dnia 22 marca 2022r.</w:t>
      </w:r>
    </w:p>
    <w:p w14:paraId="514B1F4C" w14:textId="20D541FA" w:rsidR="0005444B" w:rsidRPr="00336321" w:rsidRDefault="0005444B" w:rsidP="00336321">
      <w:pPr>
        <w:pStyle w:val="Akapitzlist"/>
        <w:numPr>
          <w:ilvl w:val="0"/>
          <w:numId w:val="27"/>
        </w:numPr>
        <w:spacing w:before="120" w:after="120" w:line="360" w:lineRule="auto"/>
        <w:contextualSpacing w:val="0"/>
        <w:jc w:val="left"/>
        <w:rPr>
          <w:sz w:val="22"/>
        </w:rPr>
      </w:pPr>
      <w:r w:rsidRPr="00336321">
        <w:rPr>
          <w:sz w:val="22"/>
        </w:rPr>
        <w:t xml:space="preserve">Wszelkie czynności i prace geodezyjne, wykonywane w ramach umowy, muszą być wykonywane zgodnie z Prawem </w:t>
      </w:r>
      <w:r w:rsidR="0051402E" w:rsidRPr="00336321">
        <w:rPr>
          <w:sz w:val="22"/>
        </w:rPr>
        <w:t xml:space="preserve">(w tym </w:t>
      </w:r>
      <w:r w:rsidRPr="00336321">
        <w:rPr>
          <w:sz w:val="22"/>
        </w:rPr>
        <w:t>Regulacjami Zamawiającego</w:t>
      </w:r>
      <w:r w:rsidR="0051402E" w:rsidRPr="00336321">
        <w:rPr>
          <w:sz w:val="22"/>
        </w:rPr>
        <w:t>)</w:t>
      </w:r>
      <w:r w:rsidR="005F1B62" w:rsidRPr="00336321">
        <w:rPr>
          <w:sz w:val="22"/>
        </w:rPr>
        <w:t>.</w:t>
      </w:r>
    </w:p>
    <w:p w14:paraId="49FC99A0" w14:textId="46A712D4" w:rsidR="0005444B" w:rsidRPr="00336321" w:rsidRDefault="0005444B" w:rsidP="00336321">
      <w:pPr>
        <w:pStyle w:val="Akapitzlist"/>
        <w:numPr>
          <w:ilvl w:val="0"/>
          <w:numId w:val="27"/>
        </w:numPr>
        <w:spacing w:before="120" w:after="120" w:line="360" w:lineRule="auto"/>
        <w:contextualSpacing w:val="0"/>
        <w:jc w:val="left"/>
        <w:rPr>
          <w:sz w:val="22"/>
        </w:rPr>
      </w:pPr>
      <w:r w:rsidRPr="00336321">
        <w:rPr>
          <w:sz w:val="22"/>
        </w:rPr>
        <w:t xml:space="preserve">Wykonawca wykona mapę sytuacyjno-wysokościową z geodezyjną inwentaryzacją powykonawczą, zawierającą wszystkie nowowybudowane obiekty. W celu zachowania czytelności opracowań, dopuszcza się dodatkowe wykonanie </w:t>
      </w:r>
      <w:r w:rsidR="00241771" w:rsidRPr="00336321">
        <w:rPr>
          <w:sz w:val="22"/>
        </w:rPr>
        <w:t xml:space="preserve">cząstkowych </w:t>
      </w:r>
      <w:r w:rsidRPr="00336321">
        <w:rPr>
          <w:sz w:val="22"/>
        </w:rPr>
        <w:t>map sytuacyjno-wysokościowych z geodezyjną inwentaryzacją powykonawczą w podziale na poszczególne branże</w:t>
      </w:r>
      <w:r w:rsidR="005F1B62" w:rsidRPr="00336321">
        <w:rPr>
          <w:sz w:val="22"/>
        </w:rPr>
        <w:t>.</w:t>
      </w:r>
    </w:p>
    <w:p w14:paraId="7A9E61FE" w14:textId="4E70CFC3" w:rsidR="0005444B" w:rsidRPr="00336321" w:rsidRDefault="0005444B" w:rsidP="00336321">
      <w:pPr>
        <w:pStyle w:val="Akapitzlist"/>
        <w:numPr>
          <w:ilvl w:val="0"/>
          <w:numId w:val="27"/>
        </w:numPr>
        <w:spacing w:before="120" w:after="120" w:line="360" w:lineRule="auto"/>
        <w:contextualSpacing w:val="0"/>
        <w:jc w:val="left"/>
        <w:rPr>
          <w:sz w:val="22"/>
        </w:rPr>
      </w:pPr>
      <w:r w:rsidRPr="00336321">
        <w:rPr>
          <w:sz w:val="22"/>
        </w:rPr>
        <w:t xml:space="preserve">Treść mapy sytuacyjno-wysokościowej oraz sposób i dokładność wykonania pomiarów reguluje </w:t>
      </w:r>
      <w:r w:rsidR="00CE2617" w:rsidRPr="00336321">
        <w:rPr>
          <w:sz w:val="22"/>
        </w:rPr>
        <w:t>standard techniczny O organizacji i wykonywaniu pomiarów w geodezji kolejowej GK</w:t>
      </w:r>
      <w:r w:rsidR="000010CA" w:rsidRPr="00336321">
        <w:rPr>
          <w:sz w:val="22"/>
        </w:rPr>
        <w:noBreakHyphen/>
      </w:r>
      <w:r w:rsidR="00CE2617" w:rsidRPr="00336321">
        <w:rPr>
          <w:sz w:val="22"/>
        </w:rPr>
        <w:t>1 wprowadzony Uchwałą Nr</w:t>
      </w:r>
      <w:r w:rsidR="000010CA" w:rsidRPr="00336321">
        <w:rPr>
          <w:sz w:val="22"/>
        </w:rPr>
        <w:t> </w:t>
      </w:r>
      <w:r w:rsidR="00CE2617" w:rsidRPr="00336321">
        <w:rPr>
          <w:sz w:val="22"/>
        </w:rPr>
        <w:t xml:space="preserve">8 Zarządu PKP S.A. z </w:t>
      </w:r>
      <w:r w:rsidR="009F1187" w:rsidRPr="00336321">
        <w:rPr>
          <w:sz w:val="22"/>
        </w:rPr>
        <w:t>dnia 12</w:t>
      </w:r>
      <w:r w:rsidR="005E0B50" w:rsidRPr="00336321">
        <w:rPr>
          <w:sz w:val="22"/>
        </w:rPr>
        <w:t> </w:t>
      </w:r>
      <w:r w:rsidR="00CE2617" w:rsidRPr="00336321">
        <w:rPr>
          <w:sz w:val="22"/>
        </w:rPr>
        <w:t>stycznia 2016</w:t>
      </w:r>
      <w:r w:rsidR="000010CA" w:rsidRPr="00336321">
        <w:rPr>
          <w:sz w:val="22"/>
        </w:rPr>
        <w:t> </w:t>
      </w:r>
      <w:r w:rsidR="00CE2617" w:rsidRPr="00336321">
        <w:rPr>
          <w:sz w:val="22"/>
        </w:rPr>
        <w:t xml:space="preserve">r. </w:t>
      </w:r>
    </w:p>
    <w:p w14:paraId="0D5B9AD8" w14:textId="2C74D934" w:rsidR="00A51638" w:rsidRPr="00336321" w:rsidRDefault="00A51638" w:rsidP="00336321">
      <w:pPr>
        <w:pStyle w:val="Akapitzlist"/>
        <w:numPr>
          <w:ilvl w:val="0"/>
          <w:numId w:val="27"/>
        </w:numPr>
        <w:spacing w:before="120" w:after="120" w:line="360" w:lineRule="auto"/>
        <w:contextualSpacing w:val="0"/>
        <w:jc w:val="left"/>
        <w:rPr>
          <w:sz w:val="22"/>
        </w:rPr>
      </w:pPr>
      <w:r w:rsidRPr="00336321">
        <w:rPr>
          <w:sz w:val="22"/>
        </w:rPr>
        <w:t xml:space="preserve">Po realizacji inwestycji </w:t>
      </w:r>
      <w:r w:rsidR="005123DD" w:rsidRPr="00336321">
        <w:rPr>
          <w:sz w:val="22"/>
        </w:rPr>
        <w:t>Wykonawca sporządzi</w:t>
      </w:r>
      <w:r w:rsidR="0083658A" w:rsidRPr="00336321">
        <w:rPr>
          <w:sz w:val="22"/>
        </w:rPr>
        <w:t xml:space="preserve"> i przekaże</w:t>
      </w:r>
      <w:r w:rsidR="005123DD" w:rsidRPr="00336321">
        <w:rPr>
          <w:sz w:val="22"/>
        </w:rPr>
        <w:t xml:space="preserve"> </w:t>
      </w:r>
      <w:r w:rsidRPr="00336321">
        <w:rPr>
          <w:sz w:val="22"/>
        </w:rPr>
        <w:t>do państwowego zasobu geodezyjnego dokumentac</w:t>
      </w:r>
      <w:r w:rsidR="005F1B62" w:rsidRPr="00336321">
        <w:rPr>
          <w:sz w:val="22"/>
        </w:rPr>
        <w:t>ję do zmiany użytków gruntowych.</w:t>
      </w:r>
    </w:p>
    <w:p w14:paraId="2367DA0E" w14:textId="3D44DD12" w:rsidR="0005444B" w:rsidRPr="00336321" w:rsidRDefault="0005444B" w:rsidP="00336321">
      <w:pPr>
        <w:pStyle w:val="Akapitzlist"/>
        <w:numPr>
          <w:ilvl w:val="0"/>
          <w:numId w:val="27"/>
        </w:numPr>
        <w:spacing w:before="120" w:after="120" w:line="360" w:lineRule="auto"/>
        <w:contextualSpacing w:val="0"/>
        <w:jc w:val="left"/>
        <w:rPr>
          <w:sz w:val="22"/>
        </w:rPr>
      </w:pPr>
      <w:r w:rsidRPr="00336321">
        <w:rPr>
          <w:sz w:val="22"/>
        </w:rPr>
        <w:t xml:space="preserve">Opracowana przez Wykonawcę </w:t>
      </w:r>
      <w:r w:rsidR="00CE2617" w:rsidRPr="00336321">
        <w:rPr>
          <w:sz w:val="22"/>
        </w:rPr>
        <w:t xml:space="preserve">geodezyjna </w:t>
      </w:r>
      <w:r w:rsidRPr="00336321">
        <w:rPr>
          <w:sz w:val="22"/>
        </w:rPr>
        <w:t>dokumentacja powykonawcza podlega ocenie Zamawiającego przed jej przekazaniem do właściwych terytorialnie KODGiK oraz PODGiK</w:t>
      </w:r>
      <w:r w:rsidR="005F1B62" w:rsidRPr="00336321">
        <w:rPr>
          <w:sz w:val="22"/>
        </w:rPr>
        <w:t>.</w:t>
      </w:r>
    </w:p>
    <w:p w14:paraId="6224FD70" w14:textId="15E1C50C" w:rsidR="0005444B" w:rsidRPr="00336321" w:rsidRDefault="0005444B" w:rsidP="00336321">
      <w:pPr>
        <w:pStyle w:val="Akapitzlist"/>
        <w:numPr>
          <w:ilvl w:val="0"/>
          <w:numId w:val="27"/>
        </w:numPr>
        <w:spacing w:before="120" w:after="120" w:line="360" w:lineRule="auto"/>
        <w:contextualSpacing w:val="0"/>
        <w:jc w:val="left"/>
        <w:rPr>
          <w:sz w:val="22"/>
        </w:rPr>
      </w:pPr>
      <w:r w:rsidRPr="00336321">
        <w:rPr>
          <w:sz w:val="22"/>
        </w:rPr>
        <w:t xml:space="preserve">Po uzyskaniu pozytywnej oceny Wykonawca przekaże </w:t>
      </w:r>
      <w:r w:rsidR="00CE2617" w:rsidRPr="00336321">
        <w:rPr>
          <w:sz w:val="22"/>
        </w:rPr>
        <w:t xml:space="preserve">geodezyjną </w:t>
      </w:r>
      <w:r w:rsidRPr="00336321">
        <w:rPr>
          <w:sz w:val="22"/>
        </w:rPr>
        <w:t>dokumentację powykonawczą do KODGiK i PODGiK, oraz uzyska klauzule o jej przyjęciu do zasobu</w:t>
      </w:r>
      <w:r w:rsidR="005F1B62" w:rsidRPr="00336321">
        <w:rPr>
          <w:sz w:val="22"/>
        </w:rPr>
        <w:t>.</w:t>
      </w:r>
    </w:p>
    <w:p w14:paraId="401B8DED" w14:textId="0DB44E13" w:rsidR="0005444B" w:rsidRPr="00336321" w:rsidRDefault="0005444B" w:rsidP="00336321">
      <w:pPr>
        <w:pStyle w:val="Akapitzlist"/>
        <w:numPr>
          <w:ilvl w:val="0"/>
          <w:numId w:val="27"/>
        </w:numPr>
        <w:spacing w:before="120" w:after="120" w:line="360" w:lineRule="auto"/>
        <w:contextualSpacing w:val="0"/>
        <w:jc w:val="left"/>
        <w:rPr>
          <w:sz w:val="22"/>
        </w:rPr>
      </w:pPr>
      <w:r w:rsidRPr="00336321">
        <w:rPr>
          <w:sz w:val="22"/>
        </w:rPr>
        <w:t>Po uzyskaniu klauzul o przyjęciu Geodezyjnej dokumentacji powykonawczej do zasobu KODGiK i PODGiK, Wykonawca przekaże do Zamawiającego określoną przez niego liczbę oklauzulowanych przez KODGiK i PODGiK egzemplarzy zamówionej dokumentacji</w:t>
      </w:r>
      <w:r w:rsidR="00CB7A65" w:rsidRPr="00336321">
        <w:rPr>
          <w:sz w:val="22"/>
        </w:rPr>
        <w:t>.</w:t>
      </w:r>
    </w:p>
    <w:p w14:paraId="130C4D27" w14:textId="01164A63" w:rsidR="00810E54" w:rsidRPr="00336321" w:rsidRDefault="0005444B" w:rsidP="00336321">
      <w:pPr>
        <w:pStyle w:val="Akapitzlist"/>
        <w:numPr>
          <w:ilvl w:val="0"/>
          <w:numId w:val="27"/>
        </w:numPr>
        <w:spacing w:before="120" w:after="120" w:line="360" w:lineRule="auto"/>
        <w:ind w:left="357" w:hanging="357"/>
        <w:contextualSpacing w:val="0"/>
        <w:jc w:val="left"/>
        <w:rPr>
          <w:sz w:val="22"/>
        </w:rPr>
      </w:pPr>
      <w:r w:rsidRPr="00336321">
        <w:rPr>
          <w:sz w:val="22"/>
        </w:rPr>
        <w:t>Geodezyjna dokumentacja powykonawcza zostanie wyko</w:t>
      </w:r>
      <w:r w:rsidR="00437649" w:rsidRPr="00336321">
        <w:rPr>
          <w:sz w:val="22"/>
        </w:rPr>
        <w:t xml:space="preserve">nana w wersji papierowej oraz </w:t>
      </w:r>
      <w:r w:rsidR="00E015D7" w:rsidRPr="00336321">
        <w:rPr>
          <w:sz w:val="22"/>
        </w:rPr>
        <w:br/>
      </w:r>
      <w:r w:rsidR="00437649" w:rsidRPr="00336321">
        <w:rPr>
          <w:sz w:val="22"/>
        </w:rPr>
        <w:t>w</w:t>
      </w:r>
      <w:r w:rsidR="00EA5E0D" w:rsidRPr="00336321">
        <w:rPr>
          <w:sz w:val="22"/>
        </w:rPr>
        <w:t xml:space="preserve"> </w:t>
      </w:r>
      <w:r w:rsidRPr="00336321">
        <w:rPr>
          <w:sz w:val="22"/>
        </w:rPr>
        <w:t>wersji numerycznej (cyfrowej). Wersję numeryczną (cyfro</w:t>
      </w:r>
      <w:r w:rsidR="00437649" w:rsidRPr="00336321">
        <w:rPr>
          <w:sz w:val="22"/>
        </w:rPr>
        <w:t xml:space="preserve">wą) należy przekazać </w:t>
      </w:r>
      <w:r w:rsidR="00D46AB9" w:rsidRPr="00336321">
        <w:rPr>
          <w:sz w:val="22"/>
        </w:rPr>
        <w:br/>
      </w:r>
      <w:r w:rsidR="00437649" w:rsidRPr="00336321">
        <w:rPr>
          <w:sz w:val="22"/>
        </w:rPr>
        <w:t>w</w:t>
      </w:r>
      <w:r w:rsidR="00EA5E0D" w:rsidRPr="00336321">
        <w:rPr>
          <w:sz w:val="22"/>
        </w:rPr>
        <w:t xml:space="preserve"> </w:t>
      </w:r>
      <w:r w:rsidRPr="00336321">
        <w:rPr>
          <w:sz w:val="22"/>
        </w:rPr>
        <w:t>formacie PDF (z klauzulami KODGiK</w:t>
      </w:r>
      <w:r w:rsidR="00CE2617" w:rsidRPr="00336321">
        <w:rPr>
          <w:sz w:val="22"/>
        </w:rPr>
        <w:t xml:space="preserve"> i PODGiK</w:t>
      </w:r>
      <w:r w:rsidRPr="00336321">
        <w:rPr>
          <w:sz w:val="22"/>
        </w:rPr>
        <w:t xml:space="preserve">) oraz wersji edytowalnej zgodnie </w:t>
      </w:r>
      <w:r w:rsidR="00D46AB9" w:rsidRPr="00336321">
        <w:rPr>
          <w:sz w:val="22"/>
        </w:rPr>
        <w:br/>
      </w:r>
      <w:r w:rsidRPr="00336321">
        <w:rPr>
          <w:sz w:val="22"/>
        </w:rPr>
        <w:t xml:space="preserve">z </w:t>
      </w:r>
      <w:r w:rsidR="005F1B62" w:rsidRPr="00336321">
        <w:rPr>
          <w:sz w:val="22"/>
        </w:rPr>
        <w:t>Z</w:t>
      </w:r>
      <w:r w:rsidRPr="00336321">
        <w:rPr>
          <w:sz w:val="22"/>
        </w:rPr>
        <w:t xml:space="preserve">ałącznikiem </w:t>
      </w:r>
      <w:r w:rsidR="00A854E7" w:rsidRPr="00336321">
        <w:rPr>
          <w:sz w:val="22"/>
        </w:rPr>
        <w:t>nr 1</w:t>
      </w:r>
      <w:r w:rsidRPr="00336321">
        <w:rPr>
          <w:sz w:val="22"/>
        </w:rPr>
        <w:t xml:space="preserve"> do</w:t>
      </w:r>
      <w:r w:rsidR="006B3679" w:rsidRPr="00336321">
        <w:rPr>
          <w:sz w:val="22"/>
        </w:rPr>
        <w:t xml:space="preserve"> niniejszego</w:t>
      </w:r>
      <w:r w:rsidR="0083658A" w:rsidRPr="00336321">
        <w:rPr>
          <w:sz w:val="22"/>
        </w:rPr>
        <w:t xml:space="preserve"> PFU.</w:t>
      </w:r>
    </w:p>
    <w:p w14:paraId="0942C887" w14:textId="54AB09F3" w:rsidR="00241771" w:rsidRPr="00336321" w:rsidRDefault="00366CBA" w:rsidP="00336321">
      <w:pPr>
        <w:pStyle w:val="Akapit"/>
        <w:widowControl/>
        <w:autoSpaceDE/>
        <w:autoSpaceDN/>
        <w:adjustRightInd/>
        <w:spacing w:line="360" w:lineRule="auto"/>
        <w:jc w:val="left"/>
        <w:rPr>
          <w:lang w:eastAsia="en-US"/>
        </w:rPr>
      </w:pPr>
      <w:bookmarkStart w:id="1599" w:name="_Toc455741329"/>
      <w:bookmarkStart w:id="1600" w:name="_Toc455741527"/>
      <w:r w:rsidRPr="00336321">
        <w:rPr>
          <w:lang w:eastAsia="en-US"/>
        </w:rPr>
        <w:t xml:space="preserve">Dodatkowo Wykonawca dla nieruchomości nabytych </w:t>
      </w:r>
      <w:r w:rsidR="006B3679" w:rsidRPr="00336321">
        <w:rPr>
          <w:lang w:eastAsia="en-US"/>
        </w:rPr>
        <w:t xml:space="preserve">przez Zamawiającego </w:t>
      </w:r>
      <w:r w:rsidRPr="00336321">
        <w:rPr>
          <w:lang w:eastAsia="en-US"/>
        </w:rPr>
        <w:t xml:space="preserve">na </w:t>
      </w:r>
      <w:r w:rsidR="003A58D7" w:rsidRPr="00336321">
        <w:rPr>
          <w:lang w:eastAsia="en-US"/>
        </w:rPr>
        <w:t xml:space="preserve">potrzeby realizacji inwestycji </w:t>
      </w:r>
      <w:r w:rsidRPr="00336321">
        <w:rPr>
          <w:lang w:eastAsia="en-US"/>
        </w:rPr>
        <w:t>wyznaczy i</w:t>
      </w:r>
      <w:r w:rsidR="006759A6" w:rsidRPr="00336321">
        <w:rPr>
          <w:lang w:eastAsia="en-US"/>
        </w:rPr>
        <w:t xml:space="preserve"> </w:t>
      </w:r>
      <w:r w:rsidRPr="00336321">
        <w:rPr>
          <w:lang w:eastAsia="en-US"/>
        </w:rPr>
        <w:t> trwale zastabilizuje punkty graniczne stanowiące zewnętrzny obszar linii kolejowej. Stabilizacji należy dokonać graniczn</w:t>
      </w:r>
      <w:r w:rsidR="007551CB" w:rsidRPr="00336321">
        <w:rPr>
          <w:lang w:eastAsia="en-US"/>
        </w:rPr>
        <w:t>i</w:t>
      </w:r>
      <w:r w:rsidRPr="00336321">
        <w:rPr>
          <w:lang w:eastAsia="en-US"/>
        </w:rPr>
        <w:t xml:space="preserve">kami kamiennymi lub betonowymi </w:t>
      </w:r>
      <w:r w:rsidRPr="00336321">
        <w:rPr>
          <w:lang w:eastAsia="en-US"/>
        </w:rPr>
        <w:lastRenderedPageBreak/>
        <w:t>o</w:t>
      </w:r>
      <w:r w:rsidR="00281573" w:rsidRPr="00336321">
        <w:rPr>
          <w:lang w:eastAsia="en-US"/>
        </w:rPr>
        <w:t xml:space="preserve"> </w:t>
      </w:r>
      <w:r w:rsidR="00E015D7" w:rsidRPr="00336321">
        <w:rPr>
          <w:lang w:eastAsia="en-US"/>
        </w:rPr>
        <w:t>długości min. 0,</w:t>
      </w:r>
      <w:r w:rsidR="00241771" w:rsidRPr="00336321">
        <w:rPr>
          <w:lang w:eastAsia="en-US"/>
        </w:rPr>
        <w:t>6</w:t>
      </w:r>
      <w:r w:rsidR="00E015D7" w:rsidRPr="00336321">
        <w:rPr>
          <w:lang w:eastAsia="en-US"/>
        </w:rPr>
        <w:t xml:space="preserve"> </w:t>
      </w:r>
      <w:r w:rsidRPr="00336321">
        <w:rPr>
          <w:lang w:eastAsia="en-US"/>
        </w:rPr>
        <w:t>m z podcent</w:t>
      </w:r>
      <w:r w:rsidR="0020137E" w:rsidRPr="00336321">
        <w:rPr>
          <w:lang w:eastAsia="en-US"/>
        </w:rPr>
        <w:t>r</w:t>
      </w:r>
      <w:r w:rsidRPr="00336321">
        <w:rPr>
          <w:lang w:eastAsia="en-US"/>
        </w:rPr>
        <w:t>em</w:t>
      </w:r>
      <w:r w:rsidR="007551CB" w:rsidRPr="00336321">
        <w:rPr>
          <w:lang w:eastAsia="en-US"/>
        </w:rPr>
        <w:t xml:space="preserve"> (p</w:t>
      </w:r>
      <w:r w:rsidR="00466493" w:rsidRPr="00336321">
        <w:rPr>
          <w:lang w:eastAsia="en-US"/>
        </w:rPr>
        <w:t>ł</w:t>
      </w:r>
      <w:r w:rsidR="007551CB" w:rsidRPr="00336321">
        <w:rPr>
          <w:lang w:eastAsia="en-US"/>
        </w:rPr>
        <w:t>ytka betonowa, rurka drenarska, itp.)</w:t>
      </w:r>
      <w:r w:rsidR="0083658A" w:rsidRPr="00336321">
        <w:rPr>
          <w:lang w:eastAsia="en-US"/>
        </w:rPr>
        <w:t>.</w:t>
      </w:r>
      <w:r w:rsidR="00241771" w:rsidRPr="00336321">
        <w:rPr>
          <w:lang w:eastAsia="en-US"/>
        </w:rPr>
        <w:t xml:space="preserve"> na punktach załamania granicy obszaru kolejowego. Jeżeli odległość pomiędzy sąsiednimi punkta</w:t>
      </w:r>
      <w:r w:rsidR="00A27BE1" w:rsidRPr="00336321">
        <w:rPr>
          <w:lang w:eastAsia="en-US"/>
        </w:rPr>
        <w:t>mi przekroczy 200 m to należy za</w:t>
      </w:r>
      <w:r w:rsidR="00241771" w:rsidRPr="00336321">
        <w:rPr>
          <w:lang w:eastAsia="en-US"/>
        </w:rPr>
        <w:t xml:space="preserve">stabilizować dodatkowy punkt/punkty na linii prostej </w:t>
      </w:r>
      <w:r w:rsidR="00D46AB9" w:rsidRPr="00336321">
        <w:rPr>
          <w:lang w:eastAsia="en-US"/>
        </w:rPr>
        <w:br/>
      </w:r>
      <w:r w:rsidR="00241771" w:rsidRPr="00336321">
        <w:rPr>
          <w:lang w:eastAsia="en-US"/>
        </w:rPr>
        <w:t>z zachowaniem wizury pomiędzy sąsiednimi punktami. Stabilizację należy wykonać w taki sposób aby część górna znaku znajdowała się 10-15 cm ponad powierzchnią gruntu natomiast podstawa znaku znajdowała się min. 50 cm pod powierzchnią gruntu. Na tere</w:t>
      </w:r>
      <w:r w:rsidR="00A27BE1" w:rsidRPr="00336321">
        <w:rPr>
          <w:lang w:eastAsia="en-US"/>
        </w:rPr>
        <w:t>nach, gdzie nie ma możliwości za</w:t>
      </w:r>
      <w:r w:rsidR="00241771" w:rsidRPr="00336321">
        <w:rPr>
          <w:lang w:eastAsia="en-US"/>
        </w:rPr>
        <w:t>stabilizowania punktu granicznego słupem betonowym lub kamiennym dopuszcza się utrwalenie punktów w sposób wyszczególniony w Rozporządzeniu Ministrów Spraw Wewnętrznych i Administracji oraz Rolnictwa i Gospodarki Żywnościowej z dnia 14 kwietnia 1999 r. w sprawie rozgraniczania nieruchomości.</w:t>
      </w:r>
    </w:p>
    <w:p w14:paraId="2F4BF3B4" w14:textId="58DF4A66" w:rsidR="00366CBA" w:rsidRPr="00336321" w:rsidRDefault="00241771" w:rsidP="00336321">
      <w:pPr>
        <w:spacing w:before="120" w:after="120" w:line="360" w:lineRule="auto"/>
        <w:ind w:firstLine="0"/>
        <w:jc w:val="left"/>
        <w:rPr>
          <w:sz w:val="22"/>
        </w:rPr>
      </w:pPr>
      <w:r w:rsidRPr="00336321">
        <w:rPr>
          <w:noProof/>
          <w:sz w:val="22"/>
        </w:rPr>
        <w:t>Należy stosować znaki typu 42c lub 43 wytycznych G-1.9 „Katalog znaków geodezyjnych oraz zasady stabilizacji punktów”</w:t>
      </w:r>
      <w:r w:rsidRPr="00336321">
        <w:rPr>
          <w:sz w:val="22"/>
        </w:rPr>
        <w:t>.</w:t>
      </w:r>
    </w:p>
    <w:p w14:paraId="59F87BCD" w14:textId="1436812B" w:rsidR="00810E54" w:rsidRPr="00336321" w:rsidRDefault="00AC242E" w:rsidP="00336321">
      <w:pPr>
        <w:pStyle w:val="Nagwek2"/>
        <w:spacing w:line="360" w:lineRule="auto"/>
        <w:jc w:val="left"/>
        <w:rPr>
          <w:sz w:val="22"/>
          <w:szCs w:val="22"/>
        </w:rPr>
      </w:pPr>
      <w:bookmarkStart w:id="1601" w:name="_Toc459989965"/>
      <w:bookmarkStart w:id="1602" w:name="_Toc460408849"/>
      <w:bookmarkStart w:id="1603" w:name="_Toc461173372"/>
      <w:bookmarkStart w:id="1604" w:name="_Toc461186661"/>
      <w:bookmarkStart w:id="1605" w:name="_Toc461187056"/>
      <w:bookmarkStart w:id="1606" w:name="_Toc461188378"/>
      <w:bookmarkStart w:id="1607" w:name="_Toc461188681"/>
      <w:bookmarkStart w:id="1608" w:name="_Toc461188891"/>
      <w:bookmarkStart w:id="1609" w:name="_Toc461198509"/>
      <w:bookmarkStart w:id="1610" w:name="_Toc461199321"/>
      <w:bookmarkStart w:id="1611" w:name="_Toc461528420"/>
      <w:bookmarkStart w:id="1612" w:name="_Toc461784429"/>
      <w:bookmarkStart w:id="1613" w:name="_Toc461784633"/>
      <w:bookmarkStart w:id="1614" w:name="_Toc461791219"/>
      <w:bookmarkStart w:id="1615" w:name="_Toc461794362"/>
      <w:bookmarkStart w:id="1616" w:name="_Toc461803296"/>
      <w:bookmarkStart w:id="1617" w:name="_Toc207190676"/>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r w:rsidRPr="00336321">
        <w:rPr>
          <w:sz w:val="22"/>
          <w:szCs w:val="22"/>
        </w:rPr>
        <w:t xml:space="preserve">Działania </w:t>
      </w:r>
      <w:r w:rsidR="0060152D" w:rsidRPr="00336321">
        <w:rPr>
          <w:sz w:val="22"/>
          <w:szCs w:val="22"/>
        </w:rPr>
        <w:t>informacyjne i komunikacyjne</w:t>
      </w:r>
      <w:r w:rsidRPr="00336321">
        <w:rPr>
          <w:sz w:val="22"/>
          <w:szCs w:val="22"/>
        </w:rPr>
        <w:t xml:space="preserve"> projektu</w:t>
      </w:r>
      <w:r w:rsidR="00A854E7" w:rsidRPr="00336321">
        <w:rPr>
          <w:sz w:val="22"/>
          <w:szCs w:val="22"/>
        </w:rPr>
        <w:t xml:space="preserve"> (nie dotyczy)</w:t>
      </w:r>
      <w:bookmarkEnd w:id="1617"/>
    </w:p>
    <w:p w14:paraId="6BB90712" w14:textId="512FC380" w:rsidR="00193ED3" w:rsidRPr="00336321" w:rsidRDefault="00D9579F" w:rsidP="00336321">
      <w:pPr>
        <w:pStyle w:val="Nagwek2"/>
        <w:spacing w:line="360" w:lineRule="auto"/>
        <w:jc w:val="left"/>
        <w:rPr>
          <w:sz w:val="22"/>
          <w:szCs w:val="22"/>
        </w:rPr>
      </w:pPr>
      <w:bookmarkStart w:id="1618" w:name="_Toc455741330"/>
      <w:bookmarkStart w:id="1619" w:name="_Toc455741528"/>
      <w:bookmarkStart w:id="1620" w:name="_Toc460409453"/>
      <w:bookmarkStart w:id="1621" w:name="_Toc461199150"/>
      <w:bookmarkStart w:id="1622" w:name="_Toc461784635"/>
      <w:bookmarkStart w:id="1623" w:name="_Toc461791221"/>
      <w:bookmarkStart w:id="1624" w:name="_Toc461803298"/>
      <w:bookmarkStart w:id="1625" w:name="_Toc474152519"/>
      <w:bookmarkStart w:id="1626" w:name="_Toc3975344"/>
      <w:bookmarkStart w:id="1627" w:name="_Toc4159280"/>
      <w:bookmarkStart w:id="1628" w:name="_Toc4159738"/>
      <w:bookmarkStart w:id="1629" w:name="_Toc207190677"/>
      <w:bookmarkStart w:id="1630" w:name="_Toc319203033"/>
      <w:bookmarkStart w:id="1631" w:name="_Toc319405895"/>
      <w:bookmarkStart w:id="1632" w:name="_Toc391469726"/>
      <w:bookmarkStart w:id="1633" w:name="_Toc391471008"/>
      <w:bookmarkStart w:id="1634" w:name="_Toc405358209"/>
      <w:bookmarkStart w:id="1635" w:name="_Toc406653724"/>
      <w:bookmarkStart w:id="1636" w:name="_Toc450138208"/>
      <w:bookmarkStart w:id="1637" w:name="_Toc450139739"/>
      <w:bookmarkStart w:id="1638" w:name="_Toc454201018"/>
      <w:bookmarkStart w:id="1639" w:name="_Toc454202507"/>
      <w:r w:rsidRPr="00336321">
        <w:rPr>
          <w:sz w:val="22"/>
          <w:szCs w:val="22"/>
        </w:rPr>
        <w:t xml:space="preserve">Roboty </w:t>
      </w:r>
      <w:r w:rsidR="003F5BFA" w:rsidRPr="00336321">
        <w:rPr>
          <w:sz w:val="22"/>
          <w:szCs w:val="22"/>
        </w:rPr>
        <w:t>budowlane</w:t>
      </w:r>
      <w:bookmarkEnd w:id="1618"/>
      <w:bookmarkEnd w:id="1619"/>
      <w:bookmarkEnd w:id="1620"/>
      <w:bookmarkEnd w:id="1621"/>
      <w:bookmarkEnd w:id="1622"/>
      <w:bookmarkEnd w:id="1623"/>
      <w:bookmarkEnd w:id="1624"/>
      <w:bookmarkEnd w:id="1625"/>
      <w:bookmarkEnd w:id="1626"/>
      <w:bookmarkEnd w:id="1627"/>
      <w:bookmarkEnd w:id="1628"/>
      <w:bookmarkEnd w:id="1629"/>
      <w:r w:rsidR="003F5BFA" w:rsidRPr="00336321">
        <w:rPr>
          <w:sz w:val="22"/>
          <w:szCs w:val="22"/>
        </w:rPr>
        <w:t xml:space="preserve"> </w:t>
      </w:r>
    </w:p>
    <w:p w14:paraId="711A7FF1" w14:textId="2D0725AF" w:rsidR="00B0178E" w:rsidRPr="00336321" w:rsidRDefault="00B0178E" w:rsidP="00336321">
      <w:pPr>
        <w:spacing w:before="120" w:line="360" w:lineRule="auto"/>
        <w:ind w:firstLine="0"/>
        <w:jc w:val="left"/>
        <w:rPr>
          <w:sz w:val="22"/>
        </w:rPr>
      </w:pPr>
      <w:r w:rsidRPr="00336321">
        <w:rPr>
          <w:sz w:val="22"/>
        </w:rPr>
        <w:t>Zakres robót budowlanych koniecznych do wykonania w podziale branżowym:</w:t>
      </w:r>
    </w:p>
    <w:p w14:paraId="15A4CC24" w14:textId="77777777" w:rsidR="00A854E7" w:rsidRPr="00336321" w:rsidRDefault="00A854E7" w:rsidP="00336321">
      <w:pPr>
        <w:numPr>
          <w:ilvl w:val="0"/>
          <w:numId w:val="99"/>
        </w:numPr>
        <w:spacing w:before="120" w:line="360" w:lineRule="auto"/>
        <w:jc w:val="left"/>
        <w:rPr>
          <w:noProof/>
          <w:sz w:val="22"/>
        </w:rPr>
      </w:pPr>
      <w:r w:rsidRPr="00336321">
        <w:rPr>
          <w:noProof/>
          <w:sz w:val="22"/>
        </w:rPr>
        <w:t>przejazdy kolejowo – drogowe i przejścia (w tym demontaż starych urządzeń)</w:t>
      </w:r>
    </w:p>
    <w:p w14:paraId="6E382D0F" w14:textId="77777777" w:rsidR="00A854E7" w:rsidRPr="00336321" w:rsidRDefault="00A854E7" w:rsidP="00336321">
      <w:pPr>
        <w:numPr>
          <w:ilvl w:val="0"/>
          <w:numId w:val="99"/>
        </w:numPr>
        <w:spacing w:before="120" w:line="360" w:lineRule="auto"/>
        <w:jc w:val="left"/>
        <w:rPr>
          <w:noProof/>
          <w:sz w:val="22"/>
        </w:rPr>
      </w:pPr>
      <w:r w:rsidRPr="00336321">
        <w:rPr>
          <w:noProof/>
          <w:sz w:val="22"/>
        </w:rPr>
        <w:t>budynki służące prowadzeniu ruchu kolejowego (w tym likwidacja strażnic przejazdowych)</w:t>
      </w:r>
    </w:p>
    <w:p w14:paraId="7C258A30" w14:textId="77777777" w:rsidR="00A854E7" w:rsidRPr="00336321" w:rsidRDefault="00A854E7" w:rsidP="00336321">
      <w:pPr>
        <w:numPr>
          <w:ilvl w:val="0"/>
          <w:numId w:val="99"/>
        </w:numPr>
        <w:spacing w:before="120" w:line="360" w:lineRule="auto"/>
        <w:jc w:val="left"/>
        <w:rPr>
          <w:noProof/>
          <w:sz w:val="22"/>
        </w:rPr>
      </w:pPr>
      <w:r w:rsidRPr="00336321">
        <w:rPr>
          <w:noProof/>
          <w:sz w:val="22"/>
        </w:rPr>
        <w:t>urządzenia sterowania ruchem kolejowym;</w:t>
      </w:r>
    </w:p>
    <w:p w14:paraId="47334973" w14:textId="77777777" w:rsidR="00A854E7" w:rsidRPr="00336321" w:rsidRDefault="00A854E7" w:rsidP="00336321">
      <w:pPr>
        <w:numPr>
          <w:ilvl w:val="0"/>
          <w:numId w:val="99"/>
        </w:numPr>
        <w:spacing w:before="120" w:line="360" w:lineRule="auto"/>
        <w:jc w:val="left"/>
        <w:rPr>
          <w:noProof/>
          <w:sz w:val="22"/>
        </w:rPr>
      </w:pPr>
      <w:r w:rsidRPr="00336321">
        <w:rPr>
          <w:noProof/>
          <w:sz w:val="22"/>
        </w:rPr>
        <w:t>telekomunikacja;</w:t>
      </w:r>
    </w:p>
    <w:p w14:paraId="15959DEB" w14:textId="77777777" w:rsidR="00A854E7" w:rsidRPr="00336321" w:rsidRDefault="00A854E7" w:rsidP="00336321">
      <w:pPr>
        <w:numPr>
          <w:ilvl w:val="0"/>
          <w:numId w:val="99"/>
        </w:numPr>
        <w:spacing w:before="120" w:line="360" w:lineRule="auto"/>
        <w:jc w:val="left"/>
        <w:rPr>
          <w:noProof/>
          <w:sz w:val="22"/>
        </w:rPr>
      </w:pPr>
      <w:r w:rsidRPr="00336321">
        <w:rPr>
          <w:noProof/>
          <w:sz w:val="22"/>
        </w:rPr>
        <w:t>elektroenergetyka nietrakcyjna;</w:t>
      </w:r>
    </w:p>
    <w:p w14:paraId="27D7EB62" w14:textId="77777777" w:rsidR="00A854E7" w:rsidRPr="00336321" w:rsidRDefault="00A854E7" w:rsidP="00336321">
      <w:pPr>
        <w:numPr>
          <w:ilvl w:val="0"/>
          <w:numId w:val="99"/>
        </w:numPr>
        <w:spacing w:before="120" w:line="360" w:lineRule="auto"/>
        <w:jc w:val="left"/>
        <w:rPr>
          <w:noProof/>
          <w:sz w:val="22"/>
        </w:rPr>
      </w:pPr>
      <w:r w:rsidRPr="00336321">
        <w:rPr>
          <w:noProof/>
          <w:sz w:val="22"/>
        </w:rPr>
        <w:t>kolizje z sieciami zewnętrznymi;</w:t>
      </w:r>
    </w:p>
    <w:p w14:paraId="216DCC1F" w14:textId="77777777" w:rsidR="00A854E7" w:rsidRPr="00336321" w:rsidRDefault="00A854E7" w:rsidP="00336321">
      <w:pPr>
        <w:numPr>
          <w:ilvl w:val="0"/>
          <w:numId w:val="99"/>
        </w:numPr>
        <w:spacing w:before="120" w:line="360" w:lineRule="auto"/>
        <w:jc w:val="left"/>
        <w:rPr>
          <w:noProof/>
          <w:sz w:val="22"/>
        </w:rPr>
      </w:pPr>
      <w:r w:rsidRPr="00336321">
        <w:rPr>
          <w:noProof/>
          <w:sz w:val="22"/>
        </w:rPr>
        <w:t>inne roboty, wg potrzeb (np. usunięcie drzew i krzewów, rozbiórki, chodniki, wygrodzenia, ogrodzenia, itp.).</w:t>
      </w:r>
    </w:p>
    <w:p w14:paraId="73E574B0" w14:textId="285206DB" w:rsidR="002C0B33" w:rsidRPr="00336321" w:rsidRDefault="00DB5419" w:rsidP="00336321">
      <w:pPr>
        <w:spacing w:before="120" w:after="120" w:line="360" w:lineRule="auto"/>
        <w:ind w:firstLine="0"/>
        <w:jc w:val="left"/>
        <w:rPr>
          <w:sz w:val="22"/>
        </w:rPr>
      </w:pPr>
      <w:r w:rsidRPr="00336321">
        <w:rPr>
          <w:sz w:val="22"/>
        </w:rPr>
        <w:t xml:space="preserve">Wszystkie Roboty muszą być prowadzone zgodnie z </w:t>
      </w:r>
      <w:r w:rsidR="00691EB3" w:rsidRPr="00336321">
        <w:rPr>
          <w:sz w:val="22"/>
        </w:rPr>
        <w:t>Prawem</w:t>
      </w:r>
      <w:r w:rsidRPr="00336321">
        <w:rPr>
          <w:sz w:val="22"/>
        </w:rPr>
        <w:t>, oraz normami i standardam</w:t>
      </w:r>
      <w:r w:rsidR="00E015D7" w:rsidRPr="00336321">
        <w:rPr>
          <w:sz w:val="22"/>
        </w:rPr>
        <w:t xml:space="preserve">i technicznymi obowiązującymi w </w:t>
      </w:r>
      <w:r w:rsidRPr="00336321">
        <w:rPr>
          <w:sz w:val="22"/>
        </w:rPr>
        <w:t>danej branży infrastruktury kolejowej, z wykorzystaniem współczesnej wiedzy naukowo-technicznej, przy zachowaniu obowiązujących przepisów BHP.</w:t>
      </w:r>
      <w:bookmarkStart w:id="1640" w:name="_Toc455052524"/>
      <w:bookmarkStart w:id="1641" w:name="_Toc455053140"/>
      <w:bookmarkStart w:id="1642" w:name="_Toc455053756"/>
      <w:bookmarkStart w:id="1643" w:name="_Toc455054372"/>
      <w:bookmarkStart w:id="1644" w:name="_Toc455060475"/>
      <w:bookmarkStart w:id="1645" w:name="_Toc455061104"/>
      <w:bookmarkStart w:id="1646" w:name="_Toc455567172"/>
      <w:bookmarkStart w:id="1647" w:name="_Toc461784432"/>
      <w:bookmarkStart w:id="1648" w:name="_Toc461784636"/>
      <w:bookmarkStart w:id="1649" w:name="_Toc461791222"/>
      <w:bookmarkStart w:id="1650" w:name="_Toc461794365"/>
      <w:bookmarkStart w:id="1651" w:name="_Toc461803299"/>
      <w:bookmarkStart w:id="1652" w:name="_Toc455741331"/>
      <w:bookmarkStart w:id="1653" w:name="_Toc455741529"/>
      <w:bookmarkStart w:id="1654" w:name="_Toc460409455"/>
      <w:bookmarkStart w:id="1655" w:name="_Toc461199151"/>
      <w:bookmarkStart w:id="1656" w:name="_Toc461784637"/>
      <w:bookmarkStart w:id="1657" w:name="_Toc461791223"/>
      <w:bookmarkStart w:id="1658" w:name="_Toc461803300"/>
      <w:bookmarkEnd w:id="1640"/>
      <w:bookmarkEnd w:id="1641"/>
      <w:bookmarkEnd w:id="1642"/>
      <w:bookmarkEnd w:id="1643"/>
      <w:bookmarkEnd w:id="1644"/>
      <w:bookmarkEnd w:id="1645"/>
      <w:bookmarkEnd w:id="1646"/>
      <w:bookmarkEnd w:id="1647"/>
      <w:bookmarkEnd w:id="1648"/>
      <w:bookmarkEnd w:id="1649"/>
      <w:bookmarkEnd w:id="1650"/>
      <w:bookmarkEnd w:id="1651"/>
    </w:p>
    <w:p w14:paraId="545EC5D0" w14:textId="0EF205A0" w:rsidR="003442A1" w:rsidRPr="00336321" w:rsidRDefault="00A21C68" w:rsidP="00336321">
      <w:pPr>
        <w:pStyle w:val="Nagwek3"/>
        <w:spacing w:line="360" w:lineRule="auto"/>
        <w:jc w:val="left"/>
        <w:rPr>
          <w:rFonts w:cs="Arial"/>
          <w:szCs w:val="22"/>
        </w:rPr>
      </w:pPr>
      <w:bookmarkStart w:id="1659" w:name="_Toc474152520"/>
      <w:bookmarkStart w:id="1660" w:name="_Toc3975345"/>
      <w:bookmarkStart w:id="1661" w:name="_Toc4159281"/>
      <w:bookmarkStart w:id="1662" w:name="_Toc4159739"/>
      <w:bookmarkStart w:id="1663" w:name="_Toc207190678"/>
      <w:r w:rsidRPr="00336321">
        <w:rPr>
          <w:rFonts w:cs="Arial"/>
          <w:szCs w:val="22"/>
        </w:rPr>
        <w:lastRenderedPageBreak/>
        <w:t>Nawierzchnia kolejowa</w:t>
      </w:r>
      <w:bookmarkEnd w:id="1652"/>
      <w:bookmarkEnd w:id="1653"/>
      <w:bookmarkEnd w:id="1654"/>
      <w:bookmarkEnd w:id="1655"/>
      <w:bookmarkEnd w:id="1656"/>
      <w:bookmarkEnd w:id="1657"/>
      <w:bookmarkEnd w:id="1658"/>
      <w:bookmarkEnd w:id="1659"/>
      <w:bookmarkEnd w:id="1660"/>
      <w:bookmarkEnd w:id="1661"/>
      <w:bookmarkEnd w:id="1662"/>
      <w:r w:rsidR="00A854E7" w:rsidRPr="00336321">
        <w:rPr>
          <w:rFonts w:cs="Arial"/>
          <w:szCs w:val="22"/>
        </w:rPr>
        <w:t xml:space="preserve"> (nie dotyczy)</w:t>
      </w:r>
      <w:bookmarkEnd w:id="1663"/>
    </w:p>
    <w:p w14:paraId="6B3FA9BC" w14:textId="476B6785" w:rsidR="00CF64F7" w:rsidRPr="00336321" w:rsidRDefault="00320FE8" w:rsidP="00336321">
      <w:pPr>
        <w:pStyle w:val="Nagwek4"/>
        <w:spacing w:line="360" w:lineRule="auto"/>
        <w:jc w:val="left"/>
      </w:pPr>
      <w:bookmarkStart w:id="1664" w:name="_Toc454866207"/>
      <w:bookmarkStart w:id="1665" w:name="_Toc454866208"/>
      <w:bookmarkStart w:id="1666" w:name="_Toc454866209"/>
      <w:bookmarkStart w:id="1667" w:name="_Toc454866226"/>
      <w:bookmarkStart w:id="1668" w:name="_Toc454866227"/>
      <w:bookmarkStart w:id="1669" w:name="_Toc454866233"/>
      <w:bookmarkStart w:id="1670" w:name="_Toc454866234"/>
      <w:bookmarkStart w:id="1671" w:name="_Toc454866236"/>
      <w:bookmarkStart w:id="1672" w:name="_Toc454866238"/>
      <w:bookmarkStart w:id="1673" w:name="_Toc454866240"/>
      <w:bookmarkStart w:id="1674" w:name="_Toc454866242"/>
      <w:bookmarkStart w:id="1675" w:name="_Toc454866244"/>
      <w:bookmarkStart w:id="1676" w:name="_Toc454866246"/>
      <w:bookmarkStart w:id="1677" w:name="_Toc454866249"/>
      <w:bookmarkStart w:id="1678" w:name="_Toc454866250"/>
      <w:bookmarkStart w:id="1679" w:name="_Toc454866252"/>
      <w:bookmarkStart w:id="1680" w:name="_Toc454866253"/>
      <w:bookmarkStart w:id="1681" w:name="_Toc454866257"/>
      <w:bookmarkStart w:id="1682" w:name="_Toc454866260"/>
      <w:bookmarkStart w:id="1683" w:name="_Toc454866262"/>
      <w:bookmarkStart w:id="1684" w:name="_Toc454866268"/>
      <w:bookmarkStart w:id="1685" w:name="_Toc454866273"/>
      <w:bookmarkStart w:id="1686" w:name="_Toc454866274"/>
      <w:bookmarkStart w:id="1687" w:name="_Toc454866275"/>
      <w:bookmarkStart w:id="1688" w:name="_Toc454866276"/>
      <w:bookmarkStart w:id="1689" w:name="_Toc454866277"/>
      <w:bookmarkStart w:id="1690" w:name="_Toc454866278"/>
      <w:bookmarkStart w:id="1691" w:name="_Toc454866279"/>
      <w:bookmarkStart w:id="1692" w:name="_Toc454866280"/>
      <w:bookmarkStart w:id="1693" w:name="_Toc454866281"/>
      <w:bookmarkStart w:id="1694" w:name="_Toc454866283"/>
      <w:bookmarkStart w:id="1695" w:name="_Toc454866284"/>
      <w:bookmarkStart w:id="1696" w:name="_Toc454866288"/>
      <w:bookmarkStart w:id="1697" w:name="_Toc454866290"/>
      <w:bookmarkStart w:id="1698" w:name="_Toc454866291"/>
      <w:bookmarkStart w:id="1699" w:name="_Toc402784102"/>
      <w:bookmarkStart w:id="1700" w:name="_Toc402784114"/>
      <w:bookmarkStart w:id="1701" w:name="_Toc402784120"/>
      <w:bookmarkStart w:id="1702" w:name="_Toc402784125"/>
      <w:bookmarkStart w:id="1703" w:name="_Toc402784127"/>
      <w:bookmarkStart w:id="1704" w:name="_Toc402784138"/>
      <w:bookmarkStart w:id="1705" w:name="_Toc402784139"/>
      <w:bookmarkStart w:id="1706" w:name="_Toc347318389"/>
      <w:bookmarkStart w:id="1707" w:name="_Toc347498023"/>
      <w:bookmarkStart w:id="1708" w:name="_Toc347747546"/>
      <w:bookmarkStart w:id="1709" w:name="_Toc347318390"/>
      <w:bookmarkStart w:id="1710" w:name="_Toc347498024"/>
      <w:bookmarkStart w:id="1711" w:name="_Toc347747547"/>
      <w:bookmarkStart w:id="1712" w:name="_Toc347748111"/>
      <w:bookmarkStart w:id="1713" w:name="_Toc347841569"/>
      <w:bookmarkStart w:id="1714" w:name="_Toc347842133"/>
      <w:bookmarkStart w:id="1715" w:name="_Toc347842697"/>
      <w:bookmarkStart w:id="1716" w:name="_Toc347907203"/>
      <w:bookmarkStart w:id="1717" w:name="_Toc348009733"/>
      <w:bookmarkStart w:id="1718" w:name="_Toc348352685"/>
      <w:bookmarkStart w:id="1719" w:name="_Toc347318391"/>
      <w:bookmarkStart w:id="1720" w:name="_Toc347498025"/>
      <w:bookmarkStart w:id="1721" w:name="_Toc347747548"/>
      <w:bookmarkStart w:id="1722" w:name="_Toc347748112"/>
      <w:bookmarkStart w:id="1723" w:name="_Toc347841570"/>
      <w:bookmarkStart w:id="1724" w:name="_Toc347842134"/>
      <w:bookmarkStart w:id="1725" w:name="_Toc347842698"/>
      <w:bookmarkStart w:id="1726" w:name="_Toc347907204"/>
      <w:bookmarkStart w:id="1727" w:name="_Toc348009734"/>
      <w:bookmarkStart w:id="1728" w:name="_Toc348352686"/>
      <w:bookmarkStart w:id="1729" w:name="_Toc347318392"/>
      <w:bookmarkStart w:id="1730" w:name="_Toc347498026"/>
      <w:bookmarkStart w:id="1731" w:name="_Toc347747549"/>
      <w:bookmarkStart w:id="1732" w:name="_Toc347748113"/>
      <w:bookmarkStart w:id="1733" w:name="_Toc347841571"/>
      <w:bookmarkStart w:id="1734" w:name="_Toc347842135"/>
      <w:bookmarkStart w:id="1735" w:name="_Toc347842699"/>
      <w:bookmarkStart w:id="1736" w:name="_Toc347907205"/>
      <w:bookmarkStart w:id="1737" w:name="_Toc348009735"/>
      <w:bookmarkStart w:id="1738" w:name="_Toc348352687"/>
      <w:bookmarkStart w:id="1739" w:name="_Toc347318393"/>
      <w:bookmarkStart w:id="1740" w:name="_Toc347498027"/>
      <w:bookmarkStart w:id="1741" w:name="_Toc347747550"/>
      <w:bookmarkStart w:id="1742" w:name="_Toc347748114"/>
      <w:bookmarkStart w:id="1743" w:name="_Toc347841572"/>
      <w:bookmarkStart w:id="1744" w:name="_Toc347842136"/>
      <w:bookmarkStart w:id="1745" w:name="_Toc347842700"/>
      <w:bookmarkStart w:id="1746" w:name="_Toc347907206"/>
      <w:bookmarkStart w:id="1747" w:name="_Toc348009736"/>
      <w:bookmarkStart w:id="1748" w:name="_Toc348352688"/>
      <w:bookmarkStart w:id="1749" w:name="_Toc347318394"/>
      <w:bookmarkStart w:id="1750" w:name="_Toc347498028"/>
      <w:bookmarkStart w:id="1751" w:name="_Toc347747551"/>
      <w:bookmarkStart w:id="1752" w:name="_Toc347748115"/>
      <w:bookmarkStart w:id="1753" w:name="_Toc347841573"/>
      <w:bookmarkStart w:id="1754" w:name="_Toc347842137"/>
      <w:bookmarkStart w:id="1755" w:name="_Toc347842701"/>
      <w:bookmarkStart w:id="1756" w:name="_Toc347907207"/>
      <w:bookmarkStart w:id="1757" w:name="_Toc348009737"/>
      <w:bookmarkStart w:id="1758" w:name="_Toc348352689"/>
      <w:bookmarkStart w:id="1759" w:name="_Toc347318395"/>
      <w:bookmarkStart w:id="1760" w:name="_Toc347498029"/>
      <w:bookmarkStart w:id="1761" w:name="_Toc347747552"/>
      <w:bookmarkStart w:id="1762" w:name="_Toc347748116"/>
      <w:bookmarkStart w:id="1763" w:name="_Toc347841574"/>
      <w:bookmarkStart w:id="1764" w:name="_Toc347842138"/>
      <w:bookmarkStart w:id="1765" w:name="_Toc347842702"/>
      <w:bookmarkStart w:id="1766" w:name="_Toc347907208"/>
      <w:bookmarkStart w:id="1767" w:name="_Toc348009738"/>
      <w:bookmarkStart w:id="1768" w:name="_Toc348352690"/>
      <w:bookmarkStart w:id="1769" w:name="_Toc347318396"/>
      <w:bookmarkStart w:id="1770" w:name="_Toc347498030"/>
      <w:bookmarkStart w:id="1771" w:name="_Toc347747553"/>
      <w:bookmarkStart w:id="1772" w:name="_Toc347748117"/>
      <w:bookmarkStart w:id="1773" w:name="_Toc347841575"/>
      <w:bookmarkStart w:id="1774" w:name="_Toc347842139"/>
      <w:bookmarkStart w:id="1775" w:name="_Toc347842703"/>
      <w:bookmarkStart w:id="1776" w:name="_Toc347907209"/>
      <w:bookmarkStart w:id="1777" w:name="_Toc348009739"/>
      <w:bookmarkStart w:id="1778" w:name="_Toc348352691"/>
      <w:bookmarkStart w:id="1779" w:name="_Toc347318397"/>
      <w:bookmarkStart w:id="1780" w:name="_Toc347498031"/>
      <w:bookmarkStart w:id="1781" w:name="_Toc347747554"/>
      <w:bookmarkStart w:id="1782" w:name="_Toc347748118"/>
      <w:bookmarkStart w:id="1783" w:name="_Toc347841576"/>
      <w:bookmarkStart w:id="1784" w:name="_Toc347842140"/>
      <w:bookmarkStart w:id="1785" w:name="_Toc347842704"/>
      <w:bookmarkStart w:id="1786" w:name="_Toc347907210"/>
      <w:bookmarkStart w:id="1787" w:name="_Toc348009740"/>
      <w:bookmarkStart w:id="1788" w:name="_Toc348352692"/>
      <w:bookmarkStart w:id="1789" w:name="_Toc347318398"/>
      <w:bookmarkStart w:id="1790" w:name="_Toc347498032"/>
      <w:bookmarkStart w:id="1791" w:name="_Toc347747555"/>
      <w:bookmarkStart w:id="1792" w:name="_Toc347748119"/>
      <w:bookmarkStart w:id="1793" w:name="_Toc347841577"/>
      <w:bookmarkStart w:id="1794" w:name="_Toc347842141"/>
      <w:bookmarkStart w:id="1795" w:name="_Toc347842705"/>
      <w:bookmarkStart w:id="1796" w:name="_Toc347907211"/>
      <w:bookmarkStart w:id="1797" w:name="_Toc348009741"/>
      <w:bookmarkStart w:id="1798" w:name="_Toc348352693"/>
      <w:bookmarkStart w:id="1799" w:name="_Toc347318399"/>
      <w:bookmarkStart w:id="1800" w:name="_Toc347498033"/>
      <w:bookmarkStart w:id="1801" w:name="_Toc347747556"/>
      <w:bookmarkStart w:id="1802" w:name="_Toc347748120"/>
      <w:bookmarkStart w:id="1803" w:name="_Toc347841578"/>
      <w:bookmarkStart w:id="1804" w:name="_Toc347842142"/>
      <w:bookmarkStart w:id="1805" w:name="_Toc347842706"/>
      <w:bookmarkStart w:id="1806" w:name="_Toc347907212"/>
      <w:bookmarkStart w:id="1807" w:name="_Toc348009742"/>
      <w:bookmarkStart w:id="1808" w:name="_Toc348352694"/>
      <w:bookmarkStart w:id="1809" w:name="_Toc347318400"/>
      <w:bookmarkStart w:id="1810" w:name="_Toc347498034"/>
      <w:bookmarkStart w:id="1811" w:name="_Toc347747557"/>
      <w:bookmarkStart w:id="1812" w:name="_Toc347748121"/>
      <w:bookmarkStart w:id="1813" w:name="_Toc347841579"/>
      <w:bookmarkStart w:id="1814" w:name="_Toc347842143"/>
      <w:bookmarkStart w:id="1815" w:name="_Toc347842707"/>
      <w:bookmarkStart w:id="1816" w:name="_Toc347907213"/>
      <w:bookmarkStart w:id="1817" w:name="_Toc348009743"/>
      <w:bookmarkStart w:id="1818" w:name="_Toc348352695"/>
      <w:bookmarkStart w:id="1819" w:name="_Toc347318401"/>
      <w:bookmarkStart w:id="1820" w:name="_Toc347498035"/>
      <w:bookmarkStart w:id="1821" w:name="_Toc347747558"/>
      <w:bookmarkStart w:id="1822" w:name="_Toc347748122"/>
      <w:bookmarkStart w:id="1823" w:name="_Toc347841580"/>
      <w:bookmarkStart w:id="1824" w:name="_Toc347842144"/>
      <w:bookmarkStart w:id="1825" w:name="_Toc347842708"/>
      <w:bookmarkStart w:id="1826" w:name="_Toc347907214"/>
      <w:bookmarkStart w:id="1827" w:name="_Toc348009744"/>
      <w:bookmarkStart w:id="1828" w:name="_Toc348352696"/>
      <w:bookmarkStart w:id="1829" w:name="_Toc347318402"/>
      <w:bookmarkStart w:id="1830" w:name="_Toc347498036"/>
      <w:bookmarkStart w:id="1831" w:name="_Toc347747559"/>
      <w:bookmarkStart w:id="1832" w:name="_Toc347748123"/>
      <w:bookmarkStart w:id="1833" w:name="_Toc347841581"/>
      <w:bookmarkStart w:id="1834" w:name="_Toc347842145"/>
      <w:bookmarkStart w:id="1835" w:name="_Toc347842709"/>
      <w:bookmarkStart w:id="1836" w:name="_Toc347907215"/>
      <w:bookmarkStart w:id="1837" w:name="_Toc348009745"/>
      <w:bookmarkStart w:id="1838" w:name="_Toc348352697"/>
      <w:bookmarkStart w:id="1839" w:name="_Toc347318403"/>
      <w:bookmarkStart w:id="1840" w:name="_Toc347498037"/>
      <w:bookmarkStart w:id="1841" w:name="_Toc347747560"/>
      <w:bookmarkStart w:id="1842" w:name="_Toc347748124"/>
      <w:bookmarkStart w:id="1843" w:name="_Toc347841582"/>
      <w:bookmarkStart w:id="1844" w:name="_Toc347842146"/>
      <w:bookmarkStart w:id="1845" w:name="_Toc347842710"/>
      <w:bookmarkStart w:id="1846" w:name="_Toc347907216"/>
      <w:bookmarkStart w:id="1847" w:name="_Toc348009746"/>
      <w:bookmarkStart w:id="1848" w:name="_Toc348352698"/>
      <w:bookmarkStart w:id="1849" w:name="_Toc347318404"/>
      <w:bookmarkStart w:id="1850" w:name="_Toc347498038"/>
      <w:bookmarkStart w:id="1851" w:name="_Toc347747561"/>
      <w:bookmarkStart w:id="1852" w:name="_Toc347748125"/>
      <w:bookmarkStart w:id="1853" w:name="_Toc347841583"/>
      <w:bookmarkStart w:id="1854" w:name="_Toc347842147"/>
      <w:bookmarkStart w:id="1855" w:name="_Toc347842711"/>
      <w:bookmarkStart w:id="1856" w:name="_Toc347907217"/>
      <w:bookmarkStart w:id="1857" w:name="_Toc348009747"/>
      <w:bookmarkStart w:id="1858" w:name="_Toc348352699"/>
      <w:bookmarkStart w:id="1859" w:name="_Toc347318405"/>
      <w:bookmarkStart w:id="1860" w:name="_Toc347498039"/>
      <w:bookmarkStart w:id="1861" w:name="_Toc347747562"/>
      <w:bookmarkStart w:id="1862" w:name="_Toc347748126"/>
      <w:bookmarkStart w:id="1863" w:name="_Toc347841584"/>
      <w:bookmarkStart w:id="1864" w:name="_Toc347842148"/>
      <w:bookmarkStart w:id="1865" w:name="_Toc347842712"/>
      <w:bookmarkStart w:id="1866" w:name="_Toc347907218"/>
      <w:bookmarkStart w:id="1867" w:name="_Toc348009748"/>
      <w:bookmarkStart w:id="1868" w:name="_Toc348352700"/>
      <w:bookmarkStart w:id="1869" w:name="_Toc347318406"/>
      <w:bookmarkStart w:id="1870" w:name="_Toc347498040"/>
      <w:bookmarkStart w:id="1871" w:name="_Toc347747563"/>
      <w:bookmarkStart w:id="1872" w:name="_Toc347748127"/>
      <w:bookmarkStart w:id="1873" w:name="_Toc347841585"/>
      <w:bookmarkStart w:id="1874" w:name="_Toc347842149"/>
      <w:bookmarkStart w:id="1875" w:name="_Toc347842713"/>
      <w:bookmarkStart w:id="1876" w:name="_Toc347907219"/>
      <w:bookmarkStart w:id="1877" w:name="_Toc348009749"/>
      <w:bookmarkStart w:id="1878" w:name="_Toc348352701"/>
      <w:bookmarkStart w:id="1879" w:name="_Toc347318407"/>
      <w:bookmarkStart w:id="1880" w:name="_Toc347498041"/>
      <w:bookmarkStart w:id="1881" w:name="_Toc347747564"/>
      <w:bookmarkStart w:id="1882" w:name="_Toc347748128"/>
      <w:bookmarkStart w:id="1883" w:name="_Toc347841586"/>
      <w:bookmarkStart w:id="1884" w:name="_Toc347842150"/>
      <w:bookmarkStart w:id="1885" w:name="_Toc347842714"/>
      <w:bookmarkStart w:id="1886" w:name="_Toc347907220"/>
      <w:bookmarkStart w:id="1887" w:name="_Toc348009750"/>
      <w:bookmarkStart w:id="1888" w:name="_Toc348352702"/>
      <w:bookmarkStart w:id="1889" w:name="_Toc347318408"/>
      <w:bookmarkStart w:id="1890" w:name="_Toc347498042"/>
      <w:bookmarkStart w:id="1891" w:name="_Toc347747565"/>
      <w:bookmarkStart w:id="1892" w:name="_Toc347748129"/>
      <w:bookmarkStart w:id="1893" w:name="_Toc347841587"/>
      <w:bookmarkStart w:id="1894" w:name="_Toc347842151"/>
      <w:bookmarkStart w:id="1895" w:name="_Toc347842715"/>
      <w:bookmarkStart w:id="1896" w:name="_Toc347907221"/>
      <w:bookmarkStart w:id="1897" w:name="_Toc348009751"/>
      <w:bookmarkStart w:id="1898" w:name="_Toc348352703"/>
      <w:bookmarkStart w:id="1899" w:name="_Toc347318409"/>
      <w:bookmarkStart w:id="1900" w:name="_Toc347498043"/>
      <w:bookmarkStart w:id="1901" w:name="_Toc347747566"/>
      <w:bookmarkStart w:id="1902" w:name="_Toc347748130"/>
      <w:bookmarkStart w:id="1903" w:name="_Toc347841588"/>
      <w:bookmarkStart w:id="1904" w:name="_Toc347842152"/>
      <w:bookmarkStart w:id="1905" w:name="_Toc347842716"/>
      <w:bookmarkStart w:id="1906" w:name="_Toc347907222"/>
      <w:bookmarkStart w:id="1907" w:name="_Toc348009752"/>
      <w:bookmarkStart w:id="1908" w:name="_Toc348352704"/>
      <w:bookmarkStart w:id="1909" w:name="_Toc347318410"/>
      <w:bookmarkStart w:id="1910" w:name="_Toc347498044"/>
      <w:bookmarkStart w:id="1911" w:name="_Toc347747567"/>
      <w:bookmarkStart w:id="1912" w:name="_Toc347748131"/>
      <w:bookmarkStart w:id="1913" w:name="_Toc347841589"/>
      <w:bookmarkStart w:id="1914" w:name="_Toc347842153"/>
      <w:bookmarkStart w:id="1915" w:name="_Toc347842717"/>
      <w:bookmarkStart w:id="1916" w:name="_Toc347907223"/>
      <w:bookmarkStart w:id="1917" w:name="_Toc348009753"/>
      <w:bookmarkStart w:id="1918" w:name="_Toc348352705"/>
      <w:bookmarkStart w:id="1919" w:name="_Toc347318411"/>
      <w:bookmarkStart w:id="1920" w:name="_Toc347498045"/>
      <w:bookmarkStart w:id="1921" w:name="_Toc347747568"/>
      <w:bookmarkStart w:id="1922" w:name="_Toc347748132"/>
      <w:bookmarkStart w:id="1923" w:name="_Toc347841590"/>
      <w:bookmarkStart w:id="1924" w:name="_Toc347842154"/>
      <w:bookmarkStart w:id="1925" w:name="_Toc347842718"/>
      <w:bookmarkStart w:id="1926" w:name="_Toc347907224"/>
      <w:bookmarkStart w:id="1927" w:name="_Toc348009754"/>
      <w:bookmarkStart w:id="1928" w:name="_Toc348352706"/>
      <w:bookmarkStart w:id="1929" w:name="_Toc347318412"/>
      <w:bookmarkStart w:id="1930" w:name="_Toc347498046"/>
      <w:bookmarkStart w:id="1931" w:name="_Toc347747569"/>
      <w:bookmarkStart w:id="1932" w:name="_Toc347748133"/>
      <w:bookmarkStart w:id="1933" w:name="_Toc347841591"/>
      <w:bookmarkStart w:id="1934" w:name="_Toc347842155"/>
      <w:bookmarkStart w:id="1935" w:name="_Toc347842719"/>
      <w:bookmarkStart w:id="1936" w:name="_Toc347907225"/>
      <w:bookmarkStart w:id="1937" w:name="_Toc348009755"/>
      <w:bookmarkStart w:id="1938" w:name="_Toc348352707"/>
      <w:bookmarkStart w:id="1939" w:name="_Toc347318413"/>
      <w:bookmarkStart w:id="1940" w:name="_Toc347498047"/>
      <w:bookmarkStart w:id="1941" w:name="_Toc347747570"/>
      <w:bookmarkStart w:id="1942" w:name="_Toc347748134"/>
      <w:bookmarkStart w:id="1943" w:name="_Toc347841592"/>
      <w:bookmarkStart w:id="1944" w:name="_Toc347842156"/>
      <w:bookmarkStart w:id="1945" w:name="_Toc347842720"/>
      <w:bookmarkStart w:id="1946" w:name="_Toc347907226"/>
      <w:bookmarkStart w:id="1947" w:name="_Toc348009756"/>
      <w:bookmarkStart w:id="1948" w:name="_Toc348352708"/>
      <w:bookmarkStart w:id="1949" w:name="_Toc347318414"/>
      <w:bookmarkStart w:id="1950" w:name="_Toc347498048"/>
      <w:bookmarkStart w:id="1951" w:name="_Toc347747571"/>
      <w:bookmarkStart w:id="1952" w:name="_Toc347748135"/>
      <w:bookmarkStart w:id="1953" w:name="_Toc347841593"/>
      <w:bookmarkStart w:id="1954" w:name="_Toc347842157"/>
      <w:bookmarkStart w:id="1955" w:name="_Toc347842721"/>
      <w:bookmarkStart w:id="1956" w:name="_Toc347907227"/>
      <w:bookmarkStart w:id="1957" w:name="_Toc348009757"/>
      <w:bookmarkStart w:id="1958" w:name="_Toc348352709"/>
      <w:bookmarkStart w:id="1959" w:name="_Toc347318415"/>
      <w:bookmarkStart w:id="1960" w:name="_Toc347498049"/>
      <w:bookmarkStart w:id="1961" w:name="_Toc347747572"/>
      <w:bookmarkStart w:id="1962" w:name="_Toc347748136"/>
      <w:bookmarkStart w:id="1963" w:name="_Toc347841594"/>
      <w:bookmarkStart w:id="1964" w:name="_Toc347842158"/>
      <w:bookmarkStart w:id="1965" w:name="_Toc347842722"/>
      <w:bookmarkStart w:id="1966" w:name="_Toc347907228"/>
      <w:bookmarkStart w:id="1967" w:name="_Toc348009758"/>
      <w:bookmarkStart w:id="1968" w:name="_Toc348352710"/>
      <w:bookmarkStart w:id="1969" w:name="_Toc347318416"/>
      <w:bookmarkStart w:id="1970" w:name="_Toc347498050"/>
      <w:bookmarkStart w:id="1971" w:name="_Toc347747573"/>
      <w:bookmarkStart w:id="1972" w:name="_Toc347748137"/>
      <w:bookmarkStart w:id="1973" w:name="_Toc347841595"/>
      <w:bookmarkStart w:id="1974" w:name="_Toc347842159"/>
      <w:bookmarkStart w:id="1975" w:name="_Toc347842723"/>
      <w:bookmarkStart w:id="1976" w:name="_Toc347907229"/>
      <w:bookmarkStart w:id="1977" w:name="_Toc348009759"/>
      <w:bookmarkStart w:id="1978" w:name="_Toc348352711"/>
      <w:bookmarkStart w:id="1979" w:name="_Toc347318417"/>
      <w:bookmarkStart w:id="1980" w:name="_Toc347498051"/>
      <w:bookmarkStart w:id="1981" w:name="_Toc347747574"/>
      <w:bookmarkStart w:id="1982" w:name="_Toc347748138"/>
      <w:bookmarkStart w:id="1983" w:name="_Toc347841596"/>
      <w:bookmarkStart w:id="1984" w:name="_Toc347842160"/>
      <w:bookmarkStart w:id="1985" w:name="_Toc347842724"/>
      <w:bookmarkStart w:id="1986" w:name="_Toc347907230"/>
      <w:bookmarkStart w:id="1987" w:name="_Toc348009760"/>
      <w:bookmarkStart w:id="1988" w:name="_Toc348352712"/>
      <w:bookmarkStart w:id="1989" w:name="_Toc347318418"/>
      <w:bookmarkStart w:id="1990" w:name="_Toc347498052"/>
      <w:bookmarkStart w:id="1991" w:name="_Toc347747575"/>
      <w:bookmarkStart w:id="1992" w:name="_Toc347748139"/>
      <w:bookmarkStart w:id="1993" w:name="_Toc347841597"/>
      <w:bookmarkStart w:id="1994" w:name="_Toc347842161"/>
      <w:bookmarkStart w:id="1995" w:name="_Toc347842725"/>
      <w:bookmarkStart w:id="1996" w:name="_Toc347907231"/>
      <w:bookmarkStart w:id="1997" w:name="_Toc348009761"/>
      <w:bookmarkStart w:id="1998" w:name="_Toc348352713"/>
      <w:bookmarkStart w:id="1999" w:name="_Toc347318419"/>
      <w:bookmarkStart w:id="2000" w:name="_Toc347498053"/>
      <w:bookmarkStart w:id="2001" w:name="_Toc347747576"/>
      <w:bookmarkStart w:id="2002" w:name="_Toc347748140"/>
      <w:bookmarkStart w:id="2003" w:name="_Toc347841598"/>
      <w:bookmarkStart w:id="2004" w:name="_Toc347842162"/>
      <w:bookmarkStart w:id="2005" w:name="_Toc347842726"/>
      <w:bookmarkStart w:id="2006" w:name="_Toc347907232"/>
      <w:bookmarkStart w:id="2007" w:name="_Toc348009762"/>
      <w:bookmarkStart w:id="2008" w:name="_Toc348352714"/>
      <w:bookmarkStart w:id="2009" w:name="_Toc347318420"/>
      <w:bookmarkStart w:id="2010" w:name="_Toc347498054"/>
      <w:bookmarkStart w:id="2011" w:name="_Toc347747577"/>
      <w:bookmarkStart w:id="2012" w:name="_Toc347748141"/>
      <w:bookmarkStart w:id="2013" w:name="_Toc347841599"/>
      <w:bookmarkStart w:id="2014" w:name="_Toc347842163"/>
      <w:bookmarkStart w:id="2015" w:name="_Toc347842727"/>
      <w:bookmarkStart w:id="2016" w:name="_Toc347907233"/>
      <w:bookmarkStart w:id="2017" w:name="_Toc348009763"/>
      <w:bookmarkStart w:id="2018" w:name="_Toc348352715"/>
      <w:bookmarkStart w:id="2019" w:name="_Toc347318421"/>
      <w:bookmarkStart w:id="2020" w:name="_Toc347498055"/>
      <w:bookmarkStart w:id="2021" w:name="_Toc347747578"/>
      <w:bookmarkStart w:id="2022" w:name="_Toc347748142"/>
      <w:bookmarkStart w:id="2023" w:name="_Toc347841600"/>
      <w:bookmarkStart w:id="2024" w:name="_Toc347842164"/>
      <w:bookmarkStart w:id="2025" w:name="_Toc347842728"/>
      <w:bookmarkStart w:id="2026" w:name="_Toc347907234"/>
      <w:bookmarkStart w:id="2027" w:name="_Toc348009764"/>
      <w:bookmarkStart w:id="2028" w:name="_Toc348352716"/>
      <w:bookmarkStart w:id="2029" w:name="_Toc347318422"/>
      <w:bookmarkStart w:id="2030" w:name="_Toc347498056"/>
      <w:bookmarkStart w:id="2031" w:name="_Toc347747579"/>
      <w:bookmarkStart w:id="2032" w:name="_Toc347748143"/>
      <w:bookmarkStart w:id="2033" w:name="_Toc347841601"/>
      <w:bookmarkStart w:id="2034" w:name="_Toc347842165"/>
      <w:bookmarkStart w:id="2035" w:name="_Toc347842729"/>
      <w:bookmarkStart w:id="2036" w:name="_Toc347907235"/>
      <w:bookmarkStart w:id="2037" w:name="_Toc348009765"/>
      <w:bookmarkStart w:id="2038" w:name="_Toc348352717"/>
      <w:bookmarkStart w:id="2039" w:name="_Toc347318423"/>
      <w:bookmarkStart w:id="2040" w:name="_Toc347498057"/>
      <w:bookmarkStart w:id="2041" w:name="_Toc347747580"/>
      <w:bookmarkStart w:id="2042" w:name="_Toc347748144"/>
      <w:bookmarkStart w:id="2043" w:name="_Toc347841602"/>
      <w:bookmarkStart w:id="2044" w:name="_Toc347842166"/>
      <w:bookmarkStart w:id="2045" w:name="_Toc347842730"/>
      <w:bookmarkStart w:id="2046" w:name="_Toc347907236"/>
      <w:bookmarkStart w:id="2047" w:name="_Toc348009766"/>
      <w:bookmarkStart w:id="2048" w:name="_Toc348352718"/>
      <w:bookmarkStart w:id="2049" w:name="_Toc347318424"/>
      <w:bookmarkStart w:id="2050" w:name="_Toc347498058"/>
      <w:bookmarkStart w:id="2051" w:name="_Toc347747581"/>
      <w:bookmarkStart w:id="2052" w:name="_Toc347748145"/>
      <w:bookmarkStart w:id="2053" w:name="_Toc347841603"/>
      <w:bookmarkStart w:id="2054" w:name="_Toc347842167"/>
      <w:bookmarkStart w:id="2055" w:name="_Toc347842731"/>
      <w:bookmarkStart w:id="2056" w:name="_Toc347907237"/>
      <w:bookmarkStart w:id="2057" w:name="_Toc348009767"/>
      <w:bookmarkStart w:id="2058" w:name="_Toc348352719"/>
      <w:bookmarkStart w:id="2059" w:name="_Toc347318425"/>
      <w:bookmarkStart w:id="2060" w:name="_Toc347498059"/>
      <w:bookmarkStart w:id="2061" w:name="_Toc347747582"/>
      <w:bookmarkStart w:id="2062" w:name="_Toc347748146"/>
      <w:bookmarkStart w:id="2063" w:name="_Toc347841604"/>
      <w:bookmarkStart w:id="2064" w:name="_Toc347842168"/>
      <w:bookmarkStart w:id="2065" w:name="_Toc347842732"/>
      <w:bookmarkStart w:id="2066" w:name="_Toc347907238"/>
      <w:bookmarkStart w:id="2067" w:name="_Toc348009768"/>
      <w:bookmarkStart w:id="2068" w:name="_Toc348352720"/>
      <w:bookmarkStart w:id="2069" w:name="_Toc347318426"/>
      <w:bookmarkStart w:id="2070" w:name="_Toc347498060"/>
      <w:bookmarkStart w:id="2071" w:name="_Toc347747583"/>
      <w:bookmarkStart w:id="2072" w:name="_Toc347748147"/>
      <w:bookmarkStart w:id="2073" w:name="_Toc347841605"/>
      <w:bookmarkStart w:id="2074" w:name="_Toc347842169"/>
      <w:bookmarkStart w:id="2075" w:name="_Toc347842733"/>
      <w:bookmarkStart w:id="2076" w:name="_Toc347907239"/>
      <w:bookmarkStart w:id="2077" w:name="_Toc348009769"/>
      <w:bookmarkStart w:id="2078" w:name="_Toc348352721"/>
      <w:bookmarkStart w:id="2079" w:name="_Toc347318427"/>
      <w:bookmarkStart w:id="2080" w:name="_Toc347498061"/>
      <w:bookmarkStart w:id="2081" w:name="_Toc347747584"/>
      <w:bookmarkStart w:id="2082" w:name="_Toc347748148"/>
      <w:bookmarkStart w:id="2083" w:name="_Toc347841606"/>
      <w:bookmarkStart w:id="2084" w:name="_Toc347842170"/>
      <w:bookmarkStart w:id="2085" w:name="_Toc347842734"/>
      <w:bookmarkStart w:id="2086" w:name="_Toc347907240"/>
      <w:bookmarkStart w:id="2087" w:name="_Toc348009770"/>
      <w:bookmarkStart w:id="2088" w:name="_Toc348352722"/>
      <w:bookmarkStart w:id="2089" w:name="_Toc347318428"/>
      <w:bookmarkStart w:id="2090" w:name="_Toc347498062"/>
      <w:bookmarkStart w:id="2091" w:name="_Toc347747585"/>
      <w:bookmarkStart w:id="2092" w:name="_Toc347748149"/>
      <w:bookmarkStart w:id="2093" w:name="_Toc347841607"/>
      <w:bookmarkStart w:id="2094" w:name="_Toc347842171"/>
      <w:bookmarkStart w:id="2095" w:name="_Toc347842735"/>
      <w:bookmarkStart w:id="2096" w:name="_Toc347907241"/>
      <w:bookmarkStart w:id="2097" w:name="_Toc348009771"/>
      <w:bookmarkStart w:id="2098" w:name="_Toc348352723"/>
      <w:bookmarkStart w:id="2099" w:name="_Toc347318429"/>
      <w:bookmarkStart w:id="2100" w:name="_Toc347498063"/>
      <w:bookmarkStart w:id="2101" w:name="_Toc347747586"/>
      <w:bookmarkStart w:id="2102" w:name="_Toc347748150"/>
      <w:bookmarkStart w:id="2103" w:name="_Toc347841608"/>
      <w:bookmarkStart w:id="2104" w:name="_Toc347842172"/>
      <w:bookmarkStart w:id="2105" w:name="_Toc347842736"/>
      <w:bookmarkStart w:id="2106" w:name="_Toc347907242"/>
      <w:bookmarkStart w:id="2107" w:name="_Toc348009772"/>
      <w:bookmarkStart w:id="2108" w:name="_Toc348352724"/>
      <w:bookmarkStart w:id="2109" w:name="_Toc347318430"/>
      <w:bookmarkStart w:id="2110" w:name="_Toc347498064"/>
      <w:bookmarkStart w:id="2111" w:name="_Toc347747587"/>
      <w:bookmarkStart w:id="2112" w:name="_Toc347748151"/>
      <w:bookmarkStart w:id="2113" w:name="_Toc347841609"/>
      <w:bookmarkStart w:id="2114" w:name="_Toc347842173"/>
      <w:bookmarkStart w:id="2115" w:name="_Toc347842737"/>
      <w:bookmarkStart w:id="2116" w:name="_Toc347907243"/>
      <w:bookmarkStart w:id="2117" w:name="_Toc348009773"/>
      <w:bookmarkStart w:id="2118" w:name="_Toc348352725"/>
      <w:bookmarkStart w:id="2119" w:name="_Toc347318431"/>
      <w:bookmarkStart w:id="2120" w:name="_Toc347498065"/>
      <w:bookmarkStart w:id="2121" w:name="_Toc347747588"/>
      <w:bookmarkStart w:id="2122" w:name="_Toc347748152"/>
      <w:bookmarkStart w:id="2123" w:name="_Toc347841610"/>
      <w:bookmarkStart w:id="2124" w:name="_Toc347842174"/>
      <w:bookmarkStart w:id="2125" w:name="_Toc347842738"/>
      <w:bookmarkStart w:id="2126" w:name="_Toc347907244"/>
      <w:bookmarkStart w:id="2127" w:name="_Toc348009774"/>
      <w:bookmarkStart w:id="2128" w:name="_Toc348352726"/>
      <w:bookmarkStart w:id="2129" w:name="_Toc347318432"/>
      <w:bookmarkStart w:id="2130" w:name="_Toc347498066"/>
      <w:bookmarkStart w:id="2131" w:name="_Toc347747589"/>
      <w:bookmarkStart w:id="2132" w:name="_Toc347748153"/>
      <w:bookmarkStart w:id="2133" w:name="_Toc347841611"/>
      <w:bookmarkStart w:id="2134" w:name="_Toc347842175"/>
      <w:bookmarkStart w:id="2135" w:name="_Toc347842739"/>
      <w:bookmarkStart w:id="2136" w:name="_Toc347907245"/>
      <w:bookmarkStart w:id="2137" w:name="_Toc348009775"/>
      <w:bookmarkStart w:id="2138" w:name="_Toc348352727"/>
      <w:bookmarkStart w:id="2139" w:name="_Toc347318433"/>
      <w:bookmarkStart w:id="2140" w:name="_Toc347498067"/>
      <w:bookmarkStart w:id="2141" w:name="_Toc347747590"/>
      <w:bookmarkStart w:id="2142" w:name="_Toc347748154"/>
      <w:bookmarkStart w:id="2143" w:name="_Toc347841612"/>
      <w:bookmarkStart w:id="2144" w:name="_Toc347842176"/>
      <w:bookmarkStart w:id="2145" w:name="_Toc347842740"/>
      <w:bookmarkStart w:id="2146" w:name="_Toc347907246"/>
      <w:bookmarkStart w:id="2147" w:name="_Toc348009776"/>
      <w:bookmarkStart w:id="2148" w:name="_Toc348352728"/>
      <w:bookmarkStart w:id="2149" w:name="_Toc347318434"/>
      <w:bookmarkStart w:id="2150" w:name="_Toc347498068"/>
      <w:bookmarkStart w:id="2151" w:name="_Toc347747591"/>
      <w:bookmarkStart w:id="2152" w:name="_Toc347748155"/>
      <w:bookmarkStart w:id="2153" w:name="_Toc347841613"/>
      <w:bookmarkStart w:id="2154" w:name="_Toc347842177"/>
      <w:bookmarkStart w:id="2155" w:name="_Toc347842741"/>
      <w:bookmarkStart w:id="2156" w:name="_Toc347907247"/>
      <w:bookmarkStart w:id="2157" w:name="_Toc348009777"/>
      <w:bookmarkStart w:id="2158" w:name="_Toc348352729"/>
      <w:bookmarkStart w:id="2159" w:name="_Toc347318435"/>
      <w:bookmarkStart w:id="2160" w:name="_Toc347498069"/>
      <w:bookmarkStart w:id="2161" w:name="_Toc347747592"/>
      <w:bookmarkStart w:id="2162" w:name="_Toc347748156"/>
      <w:bookmarkStart w:id="2163" w:name="_Toc347841614"/>
      <w:bookmarkStart w:id="2164" w:name="_Toc347842178"/>
      <w:bookmarkStart w:id="2165" w:name="_Toc347842742"/>
      <w:bookmarkStart w:id="2166" w:name="_Toc347907248"/>
      <w:bookmarkStart w:id="2167" w:name="_Toc348009778"/>
      <w:bookmarkStart w:id="2168" w:name="_Toc348352730"/>
      <w:bookmarkStart w:id="2169" w:name="_Toc347318436"/>
      <w:bookmarkStart w:id="2170" w:name="_Toc347498070"/>
      <w:bookmarkStart w:id="2171" w:name="_Toc347747593"/>
      <w:bookmarkStart w:id="2172" w:name="_Toc347748157"/>
      <w:bookmarkStart w:id="2173" w:name="_Toc347841615"/>
      <w:bookmarkStart w:id="2174" w:name="_Toc347842179"/>
      <w:bookmarkStart w:id="2175" w:name="_Toc347842743"/>
      <w:bookmarkStart w:id="2176" w:name="_Toc347907249"/>
      <w:bookmarkStart w:id="2177" w:name="_Toc348009779"/>
      <w:bookmarkStart w:id="2178" w:name="_Toc348352731"/>
      <w:bookmarkStart w:id="2179" w:name="_Toc347318437"/>
      <w:bookmarkStart w:id="2180" w:name="_Toc347498071"/>
      <w:bookmarkStart w:id="2181" w:name="_Toc347747594"/>
      <w:bookmarkStart w:id="2182" w:name="_Toc347748158"/>
      <w:bookmarkStart w:id="2183" w:name="_Toc347841616"/>
      <w:bookmarkStart w:id="2184" w:name="_Toc347842180"/>
      <w:bookmarkStart w:id="2185" w:name="_Toc347842744"/>
      <w:bookmarkStart w:id="2186" w:name="_Toc347907250"/>
      <w:bookmarkStart w:id="2187" w:name="_Toc348009780"/>
      <w:bookmarkStart w:id="2188" w:name="_Toc348352732"/>
      <w:bookmarkStart w:id="2189" w:name="_Toc347318438"/>
      <w:bookmarkStart w:id="2190" w:name="_Toc347498072"/>
      <w:bookmarkStart w:id="2191" w:name="_Toc347747595"/>
      <w:bookmarkStart w:id="2192" w:name="_Toc347748159"/>
      <w:bookmarkStart w:id="2193" w:name="_Toc347841617"/>
      <w:bookmarkStart w:id="2194" w:name="_Toc347842181"/>
      <w:bookmarkStart w:id="2195" w:name="_Toc347842745"/>
      <w:bookmarkStart w:id="2196" w:name="_Toc347907251"/>
      <w:bookmarkStart w:id="2197" w:name="_Toc348009781"/>
      <w:bookmarkStart w:id="2198" w:name="_Toc348352733"/>
      <w:bookmarkStart w:id="2199" w:name="_Toc347318439"/>
      <w:bookmarkStart w:id="2200" w:name="_Toc347498073"/>
      <w:bookmarkStart w:id="2201" w:name="_Toc347747596"/>
      <w:bookmarkStart w:id="2202" w:name="_Toc347748160"/>
      <w:bookmarkStart w:id="2203" w:name="_Toc347841618"/>
      <w:bookmarkStart w:id="2204" w:name="_Toc347842182"/>
      <w:bookmarkStart w:id="2205" w:name="_Toc347842746"/>
      <w:bookmarkStart w:id="2206" w:name="_Toc347907252"/>
      <w:bookmarkStart w:id="2207" w:name="_Toc348009782"/>
      <w:bookmarkStart w:id="2208" w:name="_Toc348352734"/>
      <w:bookmarkStart w:id="2209" w:name="_Toc347318440"/>
      <w:bookmarkStart w:id="2210" w:name="_Toc347498074"/>
      <w:bookmarkStart w:id="2211" w:name="_Toc347747597"/>
      <w:bookmarkStart w:id="2212" w:name="_Toc347748161"/>
      <w:bookmarkStart w:id="2213" w:name="_Toc347841619"/>
      <w:bookmarkStart w:id="2214" w:name="_Toc347842183"/>
      <w:bookmarkStart w:id="2215" w:name="_Toc347842747"/>
      <w:bookmarkStart w:id="2216" w:name="_Toc347907253"/>
      <w:bookmarkStart w:id="2217" w:name="_Toc348009783"/>
      <w:bookmarkStart w:id="2218" w:name="_Toc348352735"/>
      <w:bookmarkStart w:id="2219" w:name="_Toc347318441"/>
      <w:bookmarkStart w:id="2220" w:name="_Toc347498075"/>
      <w:bookmarkStart w:id="2221" w:name="_Toc347747598"/>
      <w:bookmarkStart w:id="2222" w:name="_Toc347748162"/>
      <w:bookmarkStart w:id="2223" w:name="_Toc347841620"/>
      <w:bookmarkStart w:id="2224" w:name="_Toc347842184"/>
      <w:bookmarkStart w:id="2225" w:name="_Toc347842748"/>
      <w:bookmarkStart w:id="2226" w:name="_Toc347907254"/>
      <w:bookmarkStart w:id="2227" w:name="_Toc348009784"/>
      <w:bookmarkStart w:id="2228" w:name="_Toc348352736"/>
      <w:bookmarkStart w:id="2229" w:name="_Toc347318442"/>
      <w:bookmarkStart w:id="2230" w:name="_Toc347498076"/>
      <w:bookmarkStart w:id="2231" w:name="_Toc347747599"/>
      <w:bookmarkStart w:id="2232" w:name="_Toc347748163"/>
      <w:bookmarkStart w:id="2233" w:name="_Toc347841621"/>
      <w:bookmarkStart w:id="2234" w:name="_Toc347842185"/>
      <w:bookmarkStart w:id="2235" w:name="_Toc347842749"/>
      <w:bookmarkStart w:id="2236" w:name="_Toc347907255"/>
      <w:bookmarkStart w:id="2237" w:name="_Toc348009785"/>
      <w:bookmarkStart w:id="2238" w:name="_Toc348352737"/>
      <w:bookmarkStart w:id="2239" w:name="_Toc347318443"/>
      <w:bookmarkStart w:id="2240" w:name="_Toc347498077"/>
      <w:bookmarkStart w:id="2241" w:name="_Toc347747600"/>
      <w:bookmarkStart w:id="2242" w:name="_Toc347748164"/>
      <w:bookmarkStart w:id="2243" w:name="_Toc347841622"/>
      <w:bookmarkStart w:id="2244" w:name="_Toc347842186"/>
      <w:bookmarkStart w:id="2245" w:name="_Toc347842750"/>
      <w:bookmarkStart w:id="2246" w:name="_Toc347907256"/>
      <w:bookmarkStart w:id="2247" w:name="_Toc348009786"/>
      <w:bookmarkStart w:id="2248" w:name="_Toc348352738"/>
      <w:bookmarkStart w:id="2249" w:name="_Toc347318444"/>
      <w:bookmarkStart w:id="2250" w:name="_Toc347498078"/>
      <w:bookmarkStart w:id="2251" w:name="_Toc347747601"/>
      <w:bookmarkStart w:id="2252" w:name="_Toc347748165"/>
      <w:bookmarkStart w:id="2253" w:name="_Toc347841623"/>
      <w:bookmarkStart w:id="2254" w:name="_Toc347842187"/>
      <w:bookmarkStart w:id="2255" w:name="_Toc347842751"/>
      <w:bookmarkStart w:id="2256" w:name="_Toc347907257"/>
      <w:bookmarkStart w:id="2257" w:name="_Toc348009787"/>
      <w:bookmarkStart w:id="2258" w:name="_Toc348352739"/>
      <w:bookmarkStart w:id="2259" w:name="_Toc347318445"/>
      <w:bookmarkStart w:id="2260" w:name="_Toc347498079"/>
      <w:bookmarkStart w:id="2261" w:name="_Toc347747602"/>
      <w:bookmarkStart w:id="2262" w:name="_Toc347748166"/>
      <w:bookmarkStart w:id="2263" w:name="_Toc347841624"/>
      <w:bookmarkStart w:id="2264" w:name="_Toc347842188"/>
      <w:bookmarkStart w:id="2265" w:name="_Toc347842752"/>
      <w:bookmarkStart w:id="2266" w:name="_Toc347907258"/>
      <w:bookmarkStart w:id="2267" w:name="_Toc348009788"/>
      <w:bookmarkStart w:id="2268" w:name="_Toc348352740"/>
      <w:bookmarkStart w:id="2269" w:name="_Toc347318446"/>
      <w:bookmarkStart w:id="2270" w:name="_Toc347498080"/>
      <w:bookmarkStart w:id="2271" w:name="_Toc347747603"/>
      <w:bookmarkStart w:id="2272" w:name="_Toc347748167"/>
      <w:bookmarkStart w:id="2273" w:name="_Toc347841625"/>
      <w:bookmarkStart w:id="2274" w:name="_Toc347842189"/>
      <w:bookmarkStart w:id="2275" w:name="_Toc347842753"/>
      <w:bookmarkStart w:id="2276" w:name="_Toc347907259"/>
      <w:bookmarkStart w:id="2277" w:name="_Toc348009789"/>
      <w:bookmarkStart w:id="2278" w:name="_Toc348352741"/>
      <w:bookmarkStart w:id="2279" w:name="_Toc347318447"/>
      <w:bookmarkStart w:id="2280" w:name="_Toc347498081"/>
      <w:bookmarkStart w:id="2281" w:name="_Toc347747604"/>
      <w:bookmarkStart w:id="2282" w:name="_Toc347748168"/>
      <w:bookmarkStart w:id="2283" w:name="_Toc347841626"/>
      <w:bookmarkStart w:id="2284" w:name="_Toc347842190"/>
      <w:bookmarkStart w:id="2285" w:name="_Toc347842754"/>
      <w:bookmarkStart w:id="2286" w:name="_Toc347907260"/>
      <w:bookmarkStart w:id="2287" w:name="_Toc348009790"/>
      <w:bookmarkStart w:id="2288" w:name="_Toc348352742"/>
      <w:bookmarkStart w:id="2289" w:name="_Toc347318448"/>
      <w:bookmarkStart w:id="2290" w:name="_Toc347498082"/>
      <w:bookmarkStart w:id="2291" w:name="_Toc347747605"/>
      <w:bookmarkStart w:id="2292" w:name="_Toc347748169"/>
      <w:bookmarkStart w:id="2293" w:name="_Toc347841627"/>
      <w:bookmarkStart w:id="2294" w:name="_Toc347842191"/>
      <w:bookmarkStart w:id="2295" w:name="_Toc347842755"/>
      <w:bookmarkStart w:id="2296" w:name="_Toc347907261"/>
      <w:bookmarkStart w:id="2297" w:name="_Toc348009791"/>
      <w:bookmarkStart w:id="2298" w:name="_Toc348352743"/>
      <w:bookmarkStart w:id="2299" w:name="_Toc347318449"/>
      <w:bookmarkStart w:id="2300" w:name="_Toc347498083"/>
      <w:bookmarkStart w:id="2301" w:name="_Toc347747606"/>
      <w:bookmarkStart w:id="2302" w:name="_Toc347748170"/>
      <w:bookmarkStart w:id="2303" w:name="_Toc347841628"/>
      <w:bookmarkStart w:id="2304" w:name="_Toc347842192"/>
      <w:bookmarkStart w:id="2305" w:name="_Toc347842756"/>
      <w:bookmarkStart w:id="2306" w:name="_Toc347907262"/>
      <w:bookmarkStart w:id="2307" w:name="_Toc348009792"/>
      <w:bookmarkStart w:id="2308" w:name="_Toc348352744"/>
      <w:bookmarkStart w:id="2309" w:name="_Toc347318450"/>
      <w:bookmarkStart w:id="2310" w:name="_Toc347498084"/>
      <w:bookmarkStart w:id="2311" w:name="_Toc347747607"/>
      <w:bookmarkStart w:id="2312" w:name="_Toc347748171"/>
      <w:bookmarkStart w:id="2313" w:name="_Toc347841629"/>
      <w:bookmarkStart w:id="2314" w:name="_Toc347842193"/>
      <w:bookmarkStart w:id="2315" w:name="_Toc347842757"/>
      <w:bookmarkStart w:id="2316" w:name="_Toc347907263"/>
      <w:bookmarkStart w:id="2317" w:name="_Toc348009793"/>
      <w:bookmarkStart w:id="2318" w:name="_Toc348352745"/>
      <w:bookmarkStart w:id="2319" w:name="_Toc347318451"/>
      <w:bookmarkStart w:id="2320" w:name="_Toc347498085"/>
      <w:bookmarkStart w:id="2321" w:name="_Toc347747608"/>
      <w:bookmarkStart w:id="2322" w:name="_Toc347748172"/>
      <w:bookmarkStart w:id="2323" w:name="_Toc347841630"/>
      <w:bookmarkStart w:id="2324" w:name="_Toc347842194"/>
      <w:bookmarkStart w:id="2325" w:name="_Toc347842758"/>
      <w:bookmarkStart w:id="2326" w:name="_Toc347907264"/>
      <w:bookmarkStart w:id="2327" w:name="_Toc348009794"/>
      <w:bookmarkStart w:id="2328" w:name="_Toc348352746"/>
      <w:bookmarkStart w:id="2329" w:name="_Toc347318452"/>
      <w:bookmarkStart w:id="2330" w:name="_Toc347498086"/>
      <w:bookmarkStart w:id="2331" w:name="_Toc347747609"/>
      <w:bookmarkStart w:id="2332" w:name="_Toc347748173"/>
      <w:bookmarkStart w:id="2333" w:name="_Toc347841631"/>
      <w:bookmarkStart w:id="2334" w:name="_Toc347842195"/>
      <w:bookmarkStart w:id="2335" w:name="_Toc347842759"/>
      <w:bookmarkStart w:id="2336" w:name="_Toc347907265"/>
      <w:bookmarkStart w:id="2337" w:name="_Toc348009795"/>
      <w:bookmarkStart w:id="2338" w:name="_Toc348352747"/>
      <w:bookmarkStart w:id="2339" w:name="_Toc347318453"/>
      <w:bookmarkStart w:id="2340" w:name="_Toc347498087"/>
      <w:bookmarkStart w:id="2341" w:name="_Toc347747610"/>
      <w:bookmarkStart w:id="2342" w:name="_Toc347748174"/>
      <w:bookmarkStart w:id="2343" w:name="_Toc347841632"/>
      <w:bookmarkStart w:id="2344" w:name="_Toc347842196"/>
      <w:bookmarkStart w:id="2345" w:name="_Toc347842760"/>
      <w:bookmarkStart w:id="2346" w:name="_Toc347907266"/>
      <w:bookmarkStart w:id="2347" w:name="_Toc348009796"/>
      <w:bookmarkStart w:id="2348" w:name="_Toc348352748"/>
      <w:bookmarkStart w:id="2349" w:name="_Toc347318454"/>
      <w:bookmarkStart w:id="2350" w:name="_Toc347498088"/>
      <w:bookmarkStart w:id="2351" w:name="_Toc347747611"/>
      <w:bookmarkStart w:id="2352" w:name="_Toc347748175"/>
      <w:bookmarkStart w:id="2353" w:name="_Toc347841633"/>
      <w:bookmarkStart w:id="2354" w:name="_Toc347842197"/>
      <w:bookmarkStart w:id="2355" w:name="_Toc347842761"/>
      <w:bookmarkStart w:id="2356" w:name="_Toc347907267"/>
      <w:bookmarkStart w:id="2357" w:name="_Toc348009797"/>
      <w:bookmarkStart w:id="2358" w:name="_Toc348352749"/>
      <w:bookmarkStart w:id="2359" w:name="_Toc347318455"/>
      <w:bookmarkStart w:id="2360" w:name="_Toc347498089"/>
      <w:bookmarkStart w:id="2361" w:name="_Toc347747612"/>
      <w:bookmarkStart w:id="2362" w:name="_Toc347748176"/>
      <w:bookmarkStart w:id="2363" w:name="_Toc347841634"/>
      <w:bookmarkStart w:id="2364" w:name="_Toc347842198"/>
      <w:bookmarkStart w:id="2365" w:name="_Toc347842762"/>
      <w:bookmarkStart w:id="2366" w:name="_Toc347907268"/>
      <w:bookmarkStart w:id="2367" w:name="_Toc348009798"/>
      <w:bookmarkStart w:id="2368" w:name="_Toc348352750"/>
      <w:bookmarkStart w:id="2369" w:name="_Toc347318456"/>
      <w:bookmarkStart w:id="2370" w:name="_Toc347498090"/>
      <w:bookmarkStart w:id="2371" w:name="_Toc347747613"/>
      <w:bookmarkStart w:id="2372" w:name="_Toc347748177"/>
      <w:bookmarkStart w:id="2373" w:name="_Toc347841635"/>
      <w:bookmarkStart w:id="2374" w:name="_Toc347842199"/>
      <w:bookmarkStart w:id="2375" w:name="_Toc347842763"/>
      <w:bookmarkStart w:id="2376" w:name="_Toc347907269"/>
      <w:bookmarkStart w:id="2377" w:name="_Toc348009799"/>
      <w:bookmarkStart w:id="2378" w:name="_Toc348352751"/>
      <w:bookmarkStart w:id="2379" w:name="_Toc347318457"/>
      <w:bookmarkStart w:id="2380" w:name="_Toc347498091"/>
      <w:bookmarkStart w:id="2381" w:name="_Toc347747614"/>
      <w:bookmarkStart w:id="2382" w:name="_Toc347748178"/>
      <w:bookmarkStart w:id="2383" w:name="_Toc347841636"/>
      <w:bookmarkStart w:id="2384" w:name="_Toc347842200"/>
      <w:bookmarkStart w:id="2385" w:name="_Toc347842764"/>
      <w:bookmarkStart w:id="2386" w:name="_Toc347907270"/>
      <w:bookmarkStart w:id="2387" w:name="_Toc348009800"/>
      <w:bookmarkStart w:id="2388" w:name="_Toc348352752"/>
      <w:bookmarkStart w:id="2389" w:name="_Toc347318458"/>
      <w:bookmarkStart w:id="2390" w:name="_Toc347498092"/>
      <w:bookmarkStart w:id="2391" w:name="_Toc347747615"/>
      <w:bookmarkStart w:id="2392" w:name="_Toc347748179"/>
      <w:bookmarkStart w:id="2393" w:name="_Toc347841637"/>
      <w:bookmarkStart w:id="2394" w:name="_Toc347842201"/>
      <w:bookmarkStart w:id="2395" w:name="_Toc347842765"/>
      <w:bookmarkStart w:id="2396" w:name="_Toc347907271"/>
      <w:bookmarkStart w:id="2397" w:name="_Toc348009801"/>
      <w:bookmarkStart w:id="2398" w:name="_Toc348352753"/>
      <w:bookmarkStart w:id="2399" w:name="_Toc347318459"/>
      <w:bookmarkStart w:id="2400" w:name="_Toc347498093"/>
      <w:bookmarkStart w:id="2401" w:name="_Toc347747616"/>
      <w:bookmarkStart w:id="2402" w:name="_Toc347748180"/>
      <w:bookmarkStart w:id="2403" w:name="_Toc347841638"/>
      <w:bookmarkStart w:id="2404" w:name="_Toc347842202"/>
      <w:bookmarkStart w:id="2405" w:name="_Toc347842766"/>
      <w:bookmarkStart w:id="2406" w:name="_Toc347907272"/>
      <w:bookmarkStart w:id="2407" w:name="_Toc348009802"/>
      <w:bookmarkStart w:id="2408" w:name="_Toc348352754"/>
      <w:bookmarkStart w:id="2409" w:name="_Toc347318460"/>
      <w:bookmarkStart w:id="2410" w:name="_Toc347498094"/>
      <w:bookmarkStart w:id="2411" w:name="_Toc347747617"/>
      <w:bookmarkStart w:id="2412" w:name="_Toc347748181"/>
      <w:bookmarkStart w:id="2413" w:name="_Toc347841639"/>
      <w:bookmarkStart w:id="2414" w:name="_Toc347842203"/>
      <w:bookmarkStart w:id="2415" w:name="_Toc347842767"/>
      <w:bookmarkStart w:id="2416" w:name="_Toc347907273"/>
      <w:bookmarkStart w:id="2417" w:name="_Toc348009803"/>
      <w:bookmarkStart w:id="2418" w:name="_Toc348352755"/>
      <w:bookmarkStart w:id="2419" w:name="_Toc347318461"/>
      <w:bookmarkStart w:id="2420" w:name="_Toc347498095"/>
      <w:bookmarkStart w:id="2421" w:name="_Toc347747618"/>
      <w:bookmarkStart w:id="2422" w:name="_Toc347748182"/>
      <w:bookmarkStart w:id="2423" w:name="_Toc347841640"/>
      <w:bookmarkStart w:id="2424" w:name="_Toc347842204"/>
      <w:bookmarkStart w:id="2425" w:name="_Toc347842768"/>
      <w:bookmarkStart w:id="2426" w:name="_Toc347907274"/>
      <w:bookmarkStart w:id="2427" w:name="_Toc348009804"/>
      <w:bookmarkStart w:id="2428" w:name="_Toc348352756"/>
      <w:bookmarkStart w:id="2429" w:name="_Toc347318462"/>
      <w:bookmarkStart w:id="2430" w:name="_Toc347498096"/>
      <w:bookmarkStart w:id="2431" w:name="_Toc347747619"/>
      <w:bookmarkStart w:id="2432" w:name="_Toc347748183"/>
      <w:bookmarkStart w:id="2433" w:name="_Toc347841641"/>
      <w:bookmarkStart w:id="2434" w:name="_Toc347842205"/>
      <w:bookmarkStart w:id="2435" w:name="_Toc347842769"/>
      <w:bookmarkStart w:id="2436" w:name="_Toc347907275"/>
      <w:bookmarkStart w:id="2437" w:name="_Toc348009805"/>
      <w:bookmarkStart w:id="2438" w:name="_Toc348352757"/>
      <w:bookmarkStart w:id="2439" w:name="_Toc347318463"/>
      <w:bookmarkStart w:id="2440" w:name="_Toc347498097"/>
      <w:bookmarkStart w:id="2441" w:name="_Toc347747620"/>
      <w:bookmarkStart w:id="2442" w:name="_Toc347748184"/>
      <w:bookmarkStart w:id="2443" w:name="_Toc347841642"/>
      <w:bookmarkStart w:id="2444" w:name="_Toc347842206"/>
      <w:bookmarkStart w:id="2445" w:name="_Toc347842770"/>
      <w:bookmarkStart w:id="2446" w:name="_Toc347907276"/>
      <w:bookmarkStart w:id="2447" w:name="_Toc348009806"/>
      <w:bookmarkStart w:id="2448" w:name="_Toc348352758"/>
      <w:bookmarkStart w:id="2449" w:name="_Toc347318464"/>
      <w:bookmarkStart w:id="2450" w:name="_Toc347498098"/>
      <w:bookmarkStart w:id="2451" w:name="_Toc347747621"/>
      <w:bookmarkStart w:id="2452" w:name="_Toc347748185"/>
      <w:bookmarkStart w:id="2453" w:name="_Toc347841643"/>
      <w:bookmarkStart w:id="2454" w:name="_Toc347842207"/>
      <w:bookmarkStart w:id="2455" w:name="_Toc347842771"/>
      <w:bookmarkStart w:id="2456" w:name="_Toc347907277"/>
      <w:bookmarkStart w:id="2457" w:name="_Toc348009807"/>
      <w:bookmarkStart w:id="2458" w:name="_Toc348352759"/>
      <w:bookmarkStart w:id="2459" w:name="_Toc347318465"/>
      <w:bookmarkStart w:id="2460" w:name="_Toc347498099"/>
      <w:bookmarkStart w:id="2461" w:name="_Toc347747622"/>
      <w:bookmarkStart w:id="2462" w:name="_Toc347748186"/>
      <w:bookmarkStart w:id="2463" w:name="_Toc347841644"/>
      <w:bookmarkStart w:id="2464" w:name="_Toc347842208"/>
      <w:bookmarkStart w:id="2465" w:name="_Toc347842772"/>
      <w:bookmarkStart w:id="2466" w:name="_Toc347907278"/>
      <w:bookmarkStart w:id="2467" w:name="_Toc348009808"/>
      <w:bookmarkStart w:id="2468" w:name="_Toc348352760"/>
      <w:bookmarkStart w:id="2469" w:name="_Toc347318466"/>
      <w:bookmarkStart w:id="2470" w:name="_Toc347498100"/>
      <w:bookmarkStart w:id="2471" w:name="_Toc347747623"/>
      <w:bookmarkStart w:id="2472" w:name="_Toc347748187"/>
      <w:bookmarkStart w:id="2473" w:name="_Toc347841645"/>
      <w:bookmarkStart w:id="2474" w:name="_Toc347842209"/>
      <w:bookmarkStart w:id="2475" w:name="_Toc347842773"/>
      <w:bookmarkStart w:id="2476" w:name="_Toc347907279"/>
      <w:bookmarkStart w:id="2477" w:name="_Toc348009809"/>
      <w:bookmarkStart w:id="2478" w:name="_Toc348352761"/>
      <w:bookmarkStart w:id="2479" w:name="_Toc347318467"/>
      <w:bookmarkStart w:id="2480" w:name="_Toc347498101"/>
      <w:bookmarkStart w:id="2481" w:name="_Toc347747624"/>
      <w:bookmarkStart w:id="2482" w:name="_Toc347748188"/>
      <w:bookmarkStart w:id="2483" w:name="_Toc347841646"/>
      <w:bookmarkStart w:id="2484" w:name="_Toc347842210"/>
      <w:bookmarkStart w:id="2485" w:name="_Toc347842774"/>
      <w:bookmarkStart w:id="2486" w:name="_Toc347907280"/>
      <w:bookmarkStart w:id="2487" w:name="_Toc348009810"/>
      <w:bookmarkStart w:id="2488" w:name="_Toc348352762"/>
      <w:bookmarkStart w:id="2489" w:name="_Toc347318468"/>
      <w:bookmarkStart w:id="2490" w:name="_Toc347498102"/>
      <w:bookmarkStart w:id="2491" w:name="_Toc347747625"/>
      <w:bookmarkStart w:id="2492" w:name="_Toc347748189"/>
      <w:bookmarkStart w:id="2493" w:name="_Toc347841647"/>
      <w:bookmarkStart w:id="2494" w:name="_Toc347842211"/>
      <w:bookmarkStart w:id="2495" w:name="_Toc347842775"/>
      <w:bookmarkStart w:id="2496" w:name="_Toc347907281"/>
      <w:bookmarkStart w:id="2497" w:name="_Toc348009811"/>
      <w:bookmarkStart w:id="2498" w:name="_Toc348352763"/>
      <w:bookmarkStart w:id="2499" w:name="_Toc347318469"/>
      <w:bookmarkStart w:id="2500" w:name="_Toc347498103"/>
      <w:bookmarkStart w:id="2501" w:name="_Toc347747626"/>
      <w:bookmarkStart w:id="2502" w:name="_Toc347748190"/>
      <w:bookmarkStart w:id="2503" w:name="_Toc347841648"/>
      <w:bookmarkStart w:id="2504" w:name="_Toc347842212"/>
      <w:bookmarkStart w:id="2505" w:name="_Toc347842776"/>
      <w:bookmarkStart w:id="2506" w:name="_Toc347907282"/>
      <w:bookmarkStart w:id="2507" w:name="_Toc348009812"/>
      <w:bookmarkStart w:id="2508" w:name="_Toc348352764"/>
      <w:bookmarkStart w:id="2509" w:name="_Toc347318470"/>
      <w:bookmarkStart w:id="2510" w:name="_Toc347498104"/>
      <w:bookmarkStart w:id="2511" w:name="_Toc347747627"/>
      <w:bookmarkStart w:id="2512" w:name="_Toc347748191"/>
      <w:bookmarkStart w:id="2513" w:name="_Toc347841649"/>
      <w:bookmarkStart w:id="2514" w:name="_Toc347842213"/>
      <w:bookmarkStart w:id="2515" w:name="_Toc347842777"/>
      <w:bookmarkStart w:id="2516" w:name="_Toc347907283"/>
      <w:bookmarkStart w:id="2517" w:name="_Toc348009813"/>
      <w:bookmarkStart w:id="2518" w:name="_Toc348352765"/>
      <w:bookmarkStart w:id="2519" w:name="_Toc347318471"/>
      <w:bookmarkStart w:id="2520" w:name="_Toc347498105"/>
      <w:bookmarkStart w:id="2521" w:name="_Toc347747628"/>
      <w:bookmarkStart w:id="2522" w:name="_Toc347748192"/>
      <w:bookmarkStart w:id="2523" w:name="_Toc347841650"/>
      <w:bookmarkStart w:id="2524" w:name="_Toc347842214"/>
      <w:bookmarkStart w:id="2525" w:name="_Toc347842778"/>
      <w:bookmarkStart w:id="2526" w:name="_Toc347907284"/>
      <w:bookmarkStart w:id="2527" w:name="_Toc348009814"/>
      <w:bookmarkStart w:id="2528" w:name="_Toc348352766"/>
      <w:bookmarkStart w:id="2529" w:name="_Toc347318472"/>
      <w:bookmarkStart w:id="2530" w:name="_Toc347498106"/>
      <w:bookmarkStart w:id="2531" w:name="_Toc347747629"/>
      <w:bookmarkStart w:id="2532" w:name="_Toc347748193"/>
      <w:bookmarkStart w:id="2533" w:name="_Toc347841651"/>
      <w:bookmarkStart w:id="2534" w:name="_Toc347842215"/>
      <w:bookmarkStart w:id="2535" w:name="_Toc347842779"/>
      <w:bookmarkStart w:id="2536" w:name="_Toc347907285"/>
      <w:bookmarkStart w:id="2537" w:name="_Toc348009815"/>
      <w:bookmarkStart w:id="2538" w:name="_Toc348352767"/>
      <w:bookmarkStart w:id="2539" w:name="_Toc347318473"/>
      <w:bookmarkStart w:id="2540" w:name="_Toc347498107"/>
      <w:bookmarkStart w:id="2541" w:name="_Toc347747630"/>
      <w:bookmarkStart w:id="2542" w:name="_Toc347748194"/>
      <w:bookmarkStart w:id="2543" w:name="_Toc347841652"/>
      <w:bookmarkStart w:id="2544" w:name="_Toc347842216"/>
      <w:bookmarkStart w:id="2545" w:name="_Toc347842780"/>
      <w:bookmarkStart w:id="2546" w:name="_Toc347907286"/>
      <w:bookmarkStart w:id="2547" w:name="_Toc348009816"/>
      <w:bookmarkStart w:id="2548" w:name="_Toc348352768"/>
      <w:bookmarkStart w:id="2549" w:name="_Toc347318474"/>
      <w:bookmarkStart w:id="2550" w:name="_Toc347498108"/>
      <w:bookmarkStart w:id="2551" w:name="_Toc347747631"/>
      <w:bookmarkStart w:id="2552" w:name="_Toc347748195"/>
      <w:bookmarkStart w:id="2553" w:name="_Toc347841653"/>
      <w:bookmarkStart w:id="2554" w:name="_Toc347842217"/>
      <w:bookmarkStart w:id="2555" w:name="_Toc347842781"/>
      <w:bookmarkStart w:id="2556" w:name="_Toc347907287"/>
      <w:bookmarkStart w:id="2557" w:name="_Toc348009817"/>
      <w:bookmarkStart w:id="2558" w:name="_Toc348352769"/>
      <w:bookmarkStart w:id="2559" w:name="_Toc347318475"/>
      <w:bookmarkStart w:id="2560" w:name="_Toc347498109"/>
      <w:bookmarkStart w:id="2561" w:name="_Toc347747632"/>
      <w:bookmarkStart w:id="2562" w:name="_Toc347748196"/>
      <w:bookmarkStart w:id="2563" w:name="_Toc347841654"/>
      <w:bookmarkStart w:id="2564" w:name="_Toc347842218"/>
      <w:bookmarkStart w:id="2565" w:name="_Toc347842782"/>
      <w:bookmarkStart w:id="2566" w:name="_Toc347907288"/>
      <w:bookmarkStart w:id="2567" w:name="_Toc348009818"/>
      <w:bookmarkStart w:id="2568" w:name="_Toc348352770"/>
      <w:bookmarkStart w:id="2569" w:name="_Toc347318476"/>
      <w:bookmarkStart w:id="2570" w:name="_Toc347498110"/>
      <w:bookmarkStart w:id="2571" w:name="_Toc347747633"/>
      <w:bookmarkStart w:id="2572" w:name="_Toc347748197"/>
      <w:bookmarkStart w:id="2573" w:name="_Toc347841655"/>
      <w:bookmarkStart w:id="2574" w:name="_Toc347842219"/>
      <w:bookmarkStart w:id="2575" w:name="_Toc347842783"/>
      <w:bookmarkStart w:id="2576" w:name="_Toc347907289"/>
      <w:bookmarkStart w:id="2577" w:name="_Toc348009819"/>
      <w:bookmarkStart w:id="2578" w:name="_Toc348352771"/>
      <w:bookmarkStart w:id="2579" w:name="_Toc347318477"/>
      <w:bookmarkStart w:id="2580" w:name="_Toc347498111"/>
      <w:bookmarkStart w:id="2581" w:name="_Toc347747634"/>
      <w:bookmarkStart w:id="2582" w:name="_Toc347748198"/>
      <w:bookmarkStart w:id="2583" w:name="_Toc347841656"/>
      <w:bookmarkStart w:id="2584" w:name="_Toc347842220"/>
      <w:bookmarkStart w:id="2585" w:name="_Toc347842784"/>
      <w:bookmarkStart w:id="2586" w:name="_Toc347907290"/>
      <w:bookmarkStart w:id="2587" w:name="_Toc348009820"/>
      <w:bookmarkStart w:id="2588" w:name="_Toc348352772"/>
      <w:bookmarkStart w:id="2589" w:name="_Toc347318478"/>
      <w:bookmarkStart w:id="2590" w:name="_Toc347498112"/>
      <w:bookmarkStart w:id="2591" w:name="_Toc347747635"/>
      <w:bookmarkStart w:id="2592" w:name="_Toc347748199"/>
      <w:bookmarkStart w:id="2593" w:name="_Toc347841657"/>
      <w:bookmarkStart w:id="2594" w:name="_Toc347842221"/>
      <w:bookmarkStart w:id="2595" w:name="_Toc347842785"/>
      <w:bookmarkStart w:id="2596" w:name="_Toc347907291"/>
      <w:bookmarkStart w:id="2597" w:name="_Toc348009821"/>
      <w:bookmarkStart w:id="2598" w:name="_Toc348352773"/>
      <w:bookmarkStart w:id="2599" w:name="_Toc347318479"/>
      <w:bookmarkStart w:id="2600" w:name="_Toc347498113"/>
      <w:bookmarkStart w:id="2601" w:name="_Toc347747636"/>
      <w:bookmarkStart w:id="2602" w:name="_Toc347748200"/>
      <w:bookmarkStart w:id="2603" w:name="_Toc347841658"/>
      <w:bookmarkStart w:id="2604" w:name="_Toc347842222"/>
      <w:bookmarkStart w:id="2605" w:name="_Toc347842786"/>
      <w:bookmarkStart w:id="2606" w:name="_Toc347907292"/>
      <w:bookmarkStart w:id="2607" w:name="_Toc348009822"/>
      <w:bookmarkStart w:id="2608" w:name="_Toc348352774"/>
      <w:bookmarkStart w:id="2609" w:name="_Toc347318480"/>
      <w:bookmarkStart w:id="2610" w:name="_Toc347498114"/>
      <w:bookmarkStart w:id="2611" w:name="_Toc347747637"/>
      <w:bookmarkStart w:id="2612" w:name="_Toc347748201"/>
      <w:bookmarkStart w:id="2613" w:name="_Toc347841659"/>
      <w:bookmarkStart w:id="2614" w:name="_Toc347842223"/>
      <w:bookmarkStart w:id="2615" w:name="_Toc347842787"/>
      <w:bookmarkStart w:id="2616" w:name="_Toc347907293"/>
      <w:bookmarkStart w:id="2617" w:name="_Toc348009823"/>
      <w:bookmarkStart w:id="2618" w:name="_Toc348352775"/>
      <w:bookmarkStart w:id="2619" w:name="_Toc347318481"/>
      <w:bookmarkStart w:id="2620" w:name="_Toc347498115"/>
      <w:bookmarkStart w:id="2621" w:name="_Toc347747638"/>
      <w:bookmarkStart w:id="2622" w:name="_Toc347748202"/>
      <w:bookmarkStart w:id="2623" w:name="_Toc347841660"/>
      <w:bookmarkStart w:id="2624" w:name="_Toc347842224"/>
      <w:bookmarkStart w:id="2625" w:name="_Toc347842788"/>
      <w:bookmarkStart w:id="2626" w:name="_Toc347907294"/>
      <w:bookmarkStart w:id="2627" w:name="_Toc348009824"/>
      <w:bookmarkStart w:id="2628" w:name="_Toc348352776"/>
      <w:bookmarkStart w:id="2629" w:name="_Toc347318482"/>
      <w:bookmarkStart w:id="2630" w:name="_Toc347498116"/>
      <w:bookmarkStart w:id="2631" w:name="_Toc347747639"/>
      <w:bookmarkStart w:id="2632" w:name="_Toc347748203"/>
      <w:bookmarkStart w:id="2633" w:name="_Toc347841661"/>
      <w:bookmarkStart w:id="2634" w:name="_Toc347842225"/>
      <w:bookmarkStart w:id="2635" w:name="_Toc347842789"/>
      <w:bookmarkStart w:id="2636" w:name="_Toc347907295"/>
      <w:bookmarkStart w:id="2637" w:name="_Toc348009825"/>
      <w:bookmarkStart w:id="2638" w:name="_Toc348352777"/>
      <w:bookmarkStart w:id="2639" w:name="_Toc347318483"/>
      <w:bookmarkStart w:id="2640" w:name="_Toc347498117"/>
      <w:bookmarkStart w:id="2641" w:name="_Toc347747640"/>
      <w:bookmarkStart w:id="2642" w:name="_Toc347748204"/>
      <w:bookmarkStart w:id="2643" w:name="_Toc347841662"/>
      <w:bookmarkStart w:id="2644" w:name="_Toc347842226"/>
      <w:bookmarkStart w:id="2645" w:name="_Toc347842790"/>
      <w:bookmarkStart w:id="2646" w:name="_Toc347907296"/>
      <w:bookmarkStart w:id="2647" w:name="_Toc348009826"/>
      <w:bookmarkStart w:id="2648" w:name="_Toc348352778"/>
      <w:bookmarkStart w:id="2649" w:name="_Toc347318484"/>
      <w:bookmarkStart w:id="2650" w:name="_Toc347498118"/>
      <w:bookmarkStart w:id="2651" w:name="_Toc347747641"/>
      <w:bookmarkStart w:id="2652" w:name="_Toc347748205"/>
      <w:bookmarkStart w:id="2653" w:name="_Toc347841663"/>
      <w:bookmarkStart w:id="2654" w:name="_Toc347842227"/>
      <w:bookmarkStart w:id="2655" w:name="_Toc347842791"/>
      <w:bookmarkStart w:id="2656" w:name="_Toc347907297"/>
      <w:bookmarkStart w:id="2657" w:name="_Toc348009827"/>
      <w:bookmarkStart w:id="2658" w:name="_Toc348352779"/>
      <w:bookmarkStart w:id="2659" w:name="_Toc347318485"/>
      <w:bookmarkStart w:id="2660" w:name="_Toc347498119"/>
      <w:bookmarkStart w:id="2661" w:name="_Toc347747642"/>
      <w:bookmarkStart w:id="2662" w:name="_Toc347748206"/>
      <w:bookmarkStart w:id="2663" w:name="_Toc347841664"/>
      <w:bookmarkStart w:id="2664" w:name="_Toc347842228"/>
      <w:bookmarkStart w:id="2665" w:name="_Toc347842792"/>
      <w:bookmarkStart w:id="2666" w:name="_Toc347907298"/>
      <w:bookmarkStart w:id="2667" w:name="_Toc348009828"/>
      <w:bookmarkStart w:id="2668" w:name="_Toc348352780"/>
      <w:bookmarkStart w:id="2669" w:name="_Toc347318486"/>
      <w:bookmarkStart w:id="2670" w:name="_Toc347498120"/>
      <w:bookmarkStart w:id="2671" w:name="_Toc347747643"/>
      <w:bookmarkStart w:id="2672" w:name="_Toc347748207"/>
      <w:bookmarkStart w:id="2673" w:name="_Toc347841665"/>
      <w:bookmarkStart w:id="2674" w:name="_Toc347842229"/>
      <w:bookmarkStart w:id="2675" w:name="_Toc347842793"/>
      <w:bookmarkStart w:id="2676" w:name="_Toc347907299"/>
      <w:bookmarkStart w:id="2677" w:name="_Toc348009829"/>
      <w:bookmarkStart w:id="2678" w:name="_Toc348352781"/>
      <w:bookmarkStart w:id="2679" w:name="_Toc347318487"/>
      <w:bookmarkStart w:id="2680" w:name="_Toc347498121"/>
      <w:bookmarkStart w:id="2681" w:name="_Toc347747644"/>
      <w:bookmarkStart w:id="2682" w:name="_Toc347748208"/>
      <w:bookmarkStart w:id="2683" w:name="_Toc347841666"/>
      <w:bookmarkStart w:id="2684" w:name="_Toc347842230"/>
      <w:bookmarkStart w:id="2685" w:name="_Toc347842794"/>
      <w:bookmarkStart w:id="2686" w:name="_Toc347907300"/>
      <w:bookmarkStart w:id="2687" w:name="_Toc348009830"/>
      <w:bookmarkStart w:id="2688" w:name="_Toc348352782"/>
      <w:bookmarkStart w:id="2689" w:name="_Toc347318488"/>
      <w:bookmarkStart w:id="2690" w:name="_Toc347498122"/>
      <w:bookmarkStart w:id="2691" w:name="_Toc347747645"/>
      <w:bookmarkStart w:id="2692" w:name="_Toc347748209"/>
      <w:bookmarkStart w:id="2693" w:name="_Toc347841667"/>
      <w:bookmarkStart w:id="2694" w:name="_Toc347842231"/>
      <w:bookmarkStart w:id="2695" w:name="_Toc347842795"/>
      <w:bookmarkStart w:id="2696" w:name="_Toc347907301"/>
      <w:bookmarkStart w:id="2697" w:name="_Toc348009831"/>
      <w:bookmarkStart w:id="2698" w:name="_Toc348352783"/>
      <w:bookmarkStart w:id="2699" w:name="_Toc347318489"/>
      <w:bookmarkStart w:id="2700" w:name="_Toc347498123"/>
      <w:bookmarkStart w:id="2701" w:name="_Toc347747646"/>
      <w:bookmarkStart w:id="2702" w:name="_Toc347748210"/>
      <w:bookmarkStart w:id="2703" w:name="_Toc347841668"/>
      <w:bookmarkStart w:id="2704" w:name="_Toc347842232"/>
      <w:bookmarkStart w:id="2705" w:name="_Toc347842796"/>
      <w:bookmarkStart w:id="2706" w:name="_Toc347907302"/>
      <w:bookmarkStart w:id="2707" w:name="_Toc348009832"/>
      <w:bookmarkStart w:id="2708" w:name="_Toc348352784"/>
      <w:bookmarkStart w:id="2709" w:name="_Toc347318490"/>
      <w:bookmarkStart w:id="2710" w:name="_Toc347498124"/>
      <w:bookmarkStart w:id="2711" w:name="_Toc347747647"/>
      <w:bookmarkStart w:id="2712" w:name="_Toc347748211"/>
      <w:bookmarkStart w:id="2713" w:name="_Toc347841669"/>
      <w:bookmarkStart w:id="2714" w:name="_Toc347842233"/>
      <w:bookmarkStart w:id="2715" w:name="_Toc347842797"/>
      <w:bookmarkStart w:id="2716" w:name="_Toc347907303"/>
      <w:bookmarkStart w:id="2717" w:name="_Toc348009833"/>
      <w:bookmarkStart w:id="2718" w:name="_Toc348352785"/>
      <w:bookmarkStart w:id="2719" w:name="_Toc347318491"/>
      <w:bookmarkStart w:id="2720" w:name="_Toc347498125"/>
      <w:bookmarkStart w:id="2721" w:name="_Toc347747648"/>
      <w:bookmarkStart w:id="2722" w:name="_Toc347748212"/>
      <w:bookmarkStart w:id="2723" w:name="_Toc347841670"/>
      <w:bookmarkStart w:id="2724" w:name="_Toc347842234"/>
      <w:bookmarkStart w:id="2725" w:name="_Toc347842798"/>
      <w:bookmarkStart w:id="2726" w:name="_Toc347907304"/>
      <w:bookmarkStart w:id="2727" w:name="_Toc348009834"/>
      <w:bookmarkStart w:id="2728" w:name="_Toc348352786"/>
      <w:bookmarkStart w:id="2729" w:name="_Toc347318492"/>
      <w:bookmarkStart w:id="2730" w:name="_Toc347498126"/>
      <w:bookmarkStart w:id="2731" w:name="_Toc347747649"/>
      <w:bookmarkStart w:id="2732" w:name="_Toc347748213"/>
      <w:bookmarkStart w:id="2733" w:name="_Toc347841671"/>
      <w:bookmarkStart w:id="2734" w:name="_Toc347842235"/>
      <w:bookmarkStart w:id="2735" w:name="_Toc347842799"/>
      <w:bookmarkStart w:id="2736" w:name="_Toc347907305"/>
      <w:bookmarkStart w:id="2737" w:name="_Toc348009835"/>
      <w:bookmarkStart w:id="2738" w:name="_Toc348352787"/>
      <w:bookmarkStart w:id="2739" w:name="_Toc347318493"/>
      <w:bookmarkStart w:id="2740" w:name="_Toc347498127"/>
      <w:bookmarkStart w:id="2741" w:name="_Toc347747650"/>
      <w:bookmarkStart w:id="2742" w:name="_Toc347748214"/>
      <w:bookmarkStart w:id="2743" w:name="_Toc347841672"/>
      <w:bookmarkStart w:id="2744" w:name="_Toc347842236"/>
      <w:bookmarkStart w:id="2745" w:name="_Toc347842800"/>
      <w:bookmarkStart w:id="2746" w:name="_Toc347907306"/>
      <w:bookmarkStart w:id="2747" w:name="_Toc348009836"/>
      <w:bookmarkStart w:id="2748" w:name="_Toc348352788"/>
      <w:bookmarkStart w:id="2749" w:name="_Toc347318494"/>
      <w:bookmarkStart w:id="2750" w:name="_Toc347498128"/>
      <w:bookmarkStart w:id="2751" w:name="_Toc347747651"/>
      <w:bookmarkStart w:id="2752" w:name="_Toc347748215"/>
      <w:bookmarkStart w:id="2753" w:name="_Toc347841673"/>
      <w:bookmarkStart w:id="2754" w:name="_Toc347842237"/>
      <w:bookmarkStart w:id="2755" w:name="_Toc347842801"/>
      <w:bookmarkStart w:id="2756" w:name="_Toc347907307"/>
      <w:bookmarkStart w:id="2757" w:name="_Toc348009837"/>
      <w:bookmarkStart w:id="2758" w:name="_Toc348352789"/>
      <w:bookmarkStart w:id="2759" w:name="_Toc347318495"/>
      <w:bookmarkStart w:id="2760" w:name="_Toc347498129"/>
      <w:bookmarkStart w:id="2761" w:name="_Toc347747652"/>
      <w:bookmarkStart w:id="2762" w:name="_Toc347748216"/>
      <w:bookmarkStart w:id="2763" w:name="_Toc347841674"/>
      <w:bookmarkStart w:id="2764" w:name="_Toc347842238"/>
      <w:bookmarkStart w:id="2765" w:name="_Toc347842802"/>
      <w:bookmarkStart w:id="2766" w:name="_Toc347907308"/>
      <w:bookmarkStart w:id="2767" w:name="_Toc348009838"/>
      <w:bookmarkStart w:id="2768" w:name="_Toc348352790"/>
      <w:bookmarkStart w:id="2769" w:name="_Toc347318496"/>
      <w:bookmarkStart w:id="2770" w:name="_Toc347498130"/>
      <w:bookmarkStart w:id="2771" w:name="_Toc347747653"/>
      <w:bookmarkStart w:id="2772" w:name="_Toc347748217"/>
      <w:bookmarkStart w:id="2773" w:name="_Toc347841675"/>
      <w:bookmarkStart w:id="2774" w:name="_Toc347842239"/>
      <w:bookmarkStart w:id="2775" w:name="_Toc347842803"/>
      <w:bookmarkStart w:id="2776" w:name="_Toc347907309"/>
      <w:bookmarkStart w:id="2777" w:name="_Toc348009839"/>
      <w:bookmarkStart w:id="2778" w:name="_Toc348352791"/>
      <w:bookmarkStart w:id="2779" w:name="_Toc347318497"/>
      <w:bookmarkStart w:id="2780" w:name="_Toc347498131"/>
      <w:bookmarkStart w:id="2781" w:name="_Toc347747654"/>
      <w:bookmarkStart w:id="2782" w:name="_Toc347748218"/>
      <w:bookmarkStart w:id="2783" w:name="_Toc347841676"/>
      <w:bookmarkStart w:id="2784" w:name="_Toc347842240"/>
      <w:bookmarkStart w:id="2785" w:name="_Toc347842804"/>
      <w:bookmarkStart w:id="2786" w:name="_Toc347907310"/>
      <w:bookmarkStart w:id="2787" w:name="_Toc348009840"/>
      <w:bookmarkStart w:id="2788" w:name="_Toc348352792"/>
      <w:bookmarkStart w:id="2789" w:name="_Toc347318498"/>
      <w:bookmarkStart w:id="2790" w:name="_Toc347498132"/>
      <w:bookmarkStart w:id="2791" w:name="_Toc347747655"/>
      <w:bookmarkStart w:id="2792" w:name="_Toc347748219"/>
      <w:bookmarkStart w:id="2793" w:name="_Toc347841677"/>
      <w:bookmarkStart w:id="2794" w:name="_Toc347842241"/>
      <w:bookmarkStart w:id="2795" w:name="_Toc347842805"/>
      <w:bookmarkStart w:id="2796" w:name="_Toc347907311"/>
      <w:bookmarkStart w:id="2797" w:name="_Toc348009841"/>
      <w:bookmarkStart w:id="2798" w:name="_Toc348352793"/>
      <w:bookmarkStart w:id="2799" w:name="_Toc347318499"/>
      <w:bookmarkStart w:id="2800" w:name="_Toc347498133"/>
      <w:bookmarkStart w:id="2801" w:name="_Toc347747656"/>
      <w:bookmarkStart w:id="2802" w:name="_Toc347748220"/>
      <w:bookmarkStart w:id="2803" w:name="_Toc347841678"/>
      <w:bookmarkStart w:id="2804" w:name="_Toc347842242"/>
      <w:bookmarkStart w:id="2805" w:name="_Toc347842806"/>
      <w:bookmarkStart w:id="2806" w:name="_Toc347907312"/>
      <w:bookmarkStart w:id="2807" w:name="_Toc348009842"/>
      <w:bookmarkStart w:id="2808" w:name="_Toc348352794"/>
      <w:bookmarkStart w:id="2809" w:name="_Toc347318500"/>
      <w:bookmarkStart w:id="2810" w:name="_Toc347498134"/>
      <w:bookmarkStart w:id="2811" w:name="_Toc347747657"/>
      <w:bookmarkStart w:id="2812" w:name="_Toc347748221"/>
      <w:bookmarkStart w:id="2813" w:name="_Toc347841679"/>
      <w:bookmarkStart w:id="2814" w:name="_Toc347842243"/>
      <w:bookmarkStart w:id="2815" w:name="_Toc347842807"/>
      <w:bookmarkStart w:id="2816" w:name="_Toc347907313"/>
      <w:bookmarkStart w:id="2817" w:name="_Toc348009843"/>
      <w:bookmarkStart w:id="2818" w:name="_Toc348352795"/>
      <w:bookmarkStart w:id="2819" w:name="_Toc347318501"/>
      <w:bookmarkStart w:id="2820" w:name="_Toc347498135"/>
      <w:bookmarkStart w:id="2821" w:name="_Toc347747658"/>
      <w:bookmarkStart w:id="2822" w:name="_Toc347748222"/>
      <w:bookmarkStart w:id="2823" w:name="_Toc347841680"/>
      <w:bookmarkStart w:id="2824" w:name="_Toc347842244"/>
      <w:bookmarkStart w:id="2825" w:name="_Toc347842808"/>
      <w:bookmarkStart w:id="2826" w:name="_Toc347907314"/>
      <w:bookmarkStart w:id="2827" w:name="_Toc348009844"/>
      <w:bookmarkStart w:id="2828" w:name="_Toc348352796"/>
      <w:bookmarkStart w:id="2829" w:name="_Toc347318502"/>
      <w:bookmarkStart w:id="2830" w:name="_Toc347498136"/>
      <w:bookmarkStart w:id="2831" w:name="_Toc347747659"/>
      <w:bookmarkStart w:id="2832" w:name="_Toc347748223"/>
      <w:bookmarkStart w:id="2833" w:name="_Toc347841681"/>
      <w:bookmarkStart w:id="2834" w:name="_Toc347842245"/>
      <w:bookmarkStart w:id="2835" w:name="_Toc347842809"/>
      <w:bookmarkStart w:id="2836" w:name="_Toc347907315"/>
      <w:bookmarkStart w:id="2837" w:name="_Toc348009845"/>
      <w:bookmarkStart w:id="2838" w:name="_Toc348352797"/>
      <w:bookmarkStart w:id="2839" w:name="_Toc347318503"/>
      <w:bookmarkStart w:id="2840" w:name="_Toc347498137"/>
      <w:bookmarkStart w:id="2841" w:name="_Toc347747660"/>
      <w:bookmarkStart w:id="2842" w:name="_Toc347748224"/>
      <w:bookmarkStart w:id="2843" w:name="_Toc347841682"/>
      <w:bookmarkStart w:id="2844" w:name="_Toc347842246"/>
      <w:bookmarkStart w:id="2845" w:name="_Toc347842810"/>
      <w:bookmarkStart w:id="2846" w:name="_Toc347907316"/>
      <w:bookmarkStart w:id="2847" w:name="_Toc348009846"/>
      <w:bookmarkStart w:id="2848" w:name="_Toc348352798"/>
      <w:bookmarkStart w:id="2849" w:name="_Toc347318504"/>
      <w:bookmarkStart w:id="2850" w:name="_Toc347498138"/>
      <w:bookmarkStart w:id="2851" w:name="_Toc347747661"/>
      <w:bookmarkStart w:id="2852" w:name="_Toc347748225"/>
      <w:bookmarkStart w:id="2853" w:name="_Toc347841683"/>
      <w:bookmarkStart w:id="2854" w:name="_Toc347842247"/>
      <w:bookmarkStart w:id="2855" w:name="_Toc347842811"/>
      <w:bookmarkStart w:id="2856" w:name="_Toc347907317"/>
      <w:bookmarkStart w:id="2857" w:name="_Toc348009847"/>
      <w:bookmarkStart w:id="2858" w:name="_Toc348352799"/>
      <w:bookmarkStart w:id="2859" w:name="_Toc347318505"/>
      <w:bookmarkStart w:id="2860" w:name="_Toc347498139"/>
      <w:bookmarkStart w:id="2861" w:name="_Toc347747662"/>
      <w:bookmarkStart w:id="2862" w:name="_Toc347748226"/>
      <w:bookmarkStart w:id="2863" w:name="_Toc347841684"/>
      <w:bookmarkStart w:id="2864" w:name="_Toc347842248"/>
      <w:bookmarkStart w:id="2865" w:name="_Toc347842812"/>
      <w:bookmarkStart w:id="2866" w:name="_Toc347907318"/>
      <w:bookmarkStart w:id="2867" w:name="_Toc348009848"/>
      <w:bookmarkStart w:id="2868" w:name="_Toc348352800"/>
      <w:bookmarkStart w:id="2869" w:name="_Toc347318506"/>
      <w:bookmarkStart w:id="2870" w:name="_Toc347498140"/>
      <w:bookmarkStart w:id="2871" w:name="_Toc347747663"/>
      <w:bookmarkStart w:id="2872" w:name="_Toc347748227"/>
      <w:bookmarkStart w:id="2873" w:name="_Toc347841685"/>
      <w:bookmarkStart w:id="2874" w:name="_Toc347842249"/>
      <w:bookmarkStart w:id="2875" w:name="_Toc347842813"/>
      <w:bookmarkStart w:id="2876" w:name="_Toc347907319"/>
      <w:bookmarkStart w:id="2877" w:name="_Toc348009849"/>
      <w:bookmarkStart w:id="2878" w:name="_Toc348352801"/>
      <w:bookmarkStart w:id="2879" w:name="_Toc347318507"/>
      <w:bookmarkStart w:id="2880" w:name="_Toc347498141"/>
      <w:bookmarkStart w:id="2881" w:name="_Toc347747664"/>
      <w:bookmarkStart w:id="2882" w:name="_Toc347748228"/>
      <w:bookmarkStart w:id="2883" w:name="_Toc347841686"/>
      <w:bookmarkStart w:id="2884" w:name="_Toc347842250"/>
      <w:bookmarkStart w:id="2885" w:name="_Toc347842814"/>
      <w:bookmarkStart w:id="2886" w:name="_Toc347907320"/>
      <w:bookmarkStart w:id="2887" w:name="_Toc348009850"/>
      <w:bookmarkStart w:id="2888" w:name="_Toc348352802"/>
      <w:bookmarkStart w:id="2889" w:name="_Toc347318508"/>
      <w:bookmarkStart w:id="2890" w:name="_Toc347498142"/>
      <w:bookmarkStart w:id="2891" w:name="_Toc347747665"/>
      <w:bookmarkStart w:id="2892" w:name="_Toc347748229"/>
      <w:bookmarkStart w:id="2893" w:name="_Toc347841687"/>
      <w:bookmarkStart w:id="2894" w:name="_Toc347842251"/>
      <w:bookmarkStart w:id="2895" w:name="_Toc347842815"/>
      <w:bookmarkStart w:id="2896" w:name="_Toc347907321"/>
      <w:bookmarkStart w:id="2897" w:name="_Toc348009851"/>
      <w:bookmarkStart w:id="2898" w:name="_Toc348352803"/>
      <w:bookmarkStart w:id="2899" w:name="_Toc347318509"/>
      <w:bookmarkStart w:id="2900" w:name="_Toc347498143"/>
      <w:bookmarkStart w:id="2901" w:name="_Toc347747666"/>
      <w:bookmarkStart w:id="2902" w:name="_Toc347748230"/>
      <w:bookmarkStart w:id="2903" w:name="_Toc347841688"/>
      <w:bookmarkStart w:id="2904" w:name="_Toc347842252"/>
      <w:bookmarkStart w:id="2905" w:name="_Toc347842816"/>
      <w:bookmarkStart w:id="2906" w:name="_Toc347907322"/>
      <w:bookmarkStart w:id="2907" w:name="_Toc348009852"/>
      <w:bookmarkStart w:id="2908" w:name="_Toc348352804"/>
      <w:bookmarkStart w:id="2909" w:name="_Toc347318510"/>
      <w:bookmarkStart w:id="2910" w:name="_Toc347498144"/>
      <w:bookmarkStart w:id="2911" w:name="_Toc347747667"/>
      <w:bookmarkStart w:id="2912" w:name="_Toc347748231"/>
      <w:bookmarkStart w:id="2913" w:name="_Toc347841689"/>
      <w:bookmarkStart w:id="2914" w:name="_Toc347842253"/>
      <w:bookmarkStart w:id="2915" w:name="_Toc347842817"/>
      <w:bookmarkStart w:id="2916" w:name="_Toc347907323"/>
      <w:bookmarkStart w:id="2917" w:name="_Toc348009853"/>
      <w:bookmarkStart w:id="2918" w:name="_Toc348352805"/>
      <w:bookmarkStart w:id="2919" w:name="_Toc347318511"/>
      <w:bookmarkStart w:id="2920" w:name="_Toc347498145"/>
      <w:bookmarkStart w:id="2921" w:name="_Toc347747668"/>
      <w:bookmarkStart w:id="2922" w:name="_Toc347748232"/>
      <w:bookmarkStart w:id="2923" w:name="_Toc347841690"/>
      <w:bookmarkStart w:id="2924" w:name="_Toc347842254"/>
      <w:bookmarkStart w:id="2925" w:name="_Toc347842818"/>
      <w:bookmarkStart w:id="2926" w:name="_Toc347907324"/>
      <w:bookmarkStart w:id="2927" w:name="_Toc348009854"/>
      <w:bookmarkStart w:id="2928" w:name="_Toc348352806"/>
      <w:bookmarkStart w:id="2929" w:name="_Toc347318512"/>
      <w:bookmarkStart w:id="2930" w:name="_Toc347498146"/>
      <w:bookmarkStart w:id="2931" w:name="_Toc347747669"/>
      <w:bookmarkStart w:id="2932" w:name="_Toc347748233"/>
      <w:bookmarkStart w:id="2933" w:name="_Toc347841691"/>
      <w:bookmarkStart w:id="2934" w:name="_Toc347842255"/>
      <w:bookmarkStart w:id="2935" w:name="_Toc347842819"/>
      <w:bookmarkStart w:id="2936" w:name="_Toc347907325"/>
      <w:bookmarkStart w:id="2937" w:name="_Toc348009855"/>
      <w:bookmarkStart w:id="2938" w:name="_Toc348352807"/>
      <w:bookmarkStart w:id="2939" w:name="_Toc313964520"/>
      <w:bookmarkStart w:id="2940" w:name="_Toc313964639"/>
      <w:bookmarkStart w:id="2941" w:name="_Toc347318513"/>
      <w:bookmarkStart w:id="2942" w:name="_Toc347498147"/>
      <w:bookmarkStart w:id="2943" w:name="_Toc347747670"/>
      <w:bookmarkStart w:id="2944" w:name="_Toc347748234"/>
      <w:bookmarkStart w:id="2945" w:name="_Toc347841692"/>
      <w:bookmarkStart w:id="2946" w:name="_Toc347842256"/>
      <w:bookmarkStart w:id="2947" w:name="_Toc347842820"/>
      <w:bookmarkStart w:id="2948" w:name="_Toc347907326"/>
      <w:bookmarkStart w:id="2949" w:name="_Toc348009856"/>
      <w:bookmarkStart w:id="2950" w:name="_Toc348352808"/>
      <w:bookmarkStart w:id="2951" w:name="_Toc347318514"/>
      <w:bookmarkStart w:id="2952" w:name="_Toc347498148"/>
      <w:bookmarkStart w:id="2953" w:name="_Toc347747671"/>
      <w:bookmarkStart w:id="2954" w:name="_Toc347748235"/>
      <w:bookmarkStart w:id="2955" w:name="_Toc347841693"/>
      <w:bookmarkStart w:id="2956" w:name="_Toc347842257"/>
      <w:bookmarkStart w:id="2957" w:name="_Toc347842821"/>
      <w:bookmarkStart w:id="2958" w:name="_Toc347907327"/>
      <w:bookmarkStart w:id="2959" w:name="_Toc348009857"/>
      <w:bookmarkStart w:id="2960" w:name="_Toc348352809"/>
      <w:bookmarkStart w:id="2961" w:name="_Toc347318515"/>
      <w:bookmarkStart w:id="2962" w:name="_Toc347498149"/>
      <w:bookmarkStart w:id="2963" w:name="_Toc347747672"/>
      <w:bookmarkStart w:id="2964" w:name="_Toc347748236"/>
      <w:bookmarkStart w:id="2965" w:name="_Toc347841694"/>
      <w:bookmarkStart w:id="2966" w:name="_Toc347842258"/>
      <w:bookmarkStart w:id="2967" w:name="_Toc347842822"/>
      <w:bookmarkStart w:id="2968" w:name="_Toc347907328"/>
      <w:bookmarkStart w:id="2969" w:name="_Toc348009858"/>
      <w:bookmarkStart w:id="2970" w:name="_Toc348352810"/>
      <w:bookmarkStart w:id="2971" w:name="_Toc347318516"/>
      <w:bookmarkStart w:id="2972" w:name="_Toc347498150"/>
      <w:bookmarkStart w:id="2973" w:name="_Toc347747673"/>
      <w:bookmarkStart w:id="2974" w:name="_Toc347748237"/>
      <w:bookmarkStart w:id="2975" w:name="_Toc347841695"/>
      <w:bookmarkStart w:id="2976" w:name="_Toc347842259"/>
      <w:bookmarkStart w:id="2977" w:name="_Toc347842823"/>
      <w:bookmarkStart w:id="2978" w:name="_Toc347907329"/>
      <w:bookmarkStart w:id="2979" w:name="_Toc348009859"/>
      <w:bookmarkStart w:id="2980" w:name="_Toc348352811"/>
      <w:bookmarkStart w:id="2981" w:name="_Toc347318517"/>
      <w:bookmarkStart w:id="2982" w:name="_Toc347498151"/>
      <w:bookmarkStart w:id="2983" w:name="_Toc347747674"/>
      <w:bookmarkStart w:id="2984" w:name="_Toc347748238"/>
      <w:bookmarkStart w:id="2985" w:name="_Toc347841696"/>
      <w:bookmarkStart w:id="2986" w:name="_Toc347842260"/>
      <w:bookmarkStart w:id="2987" w:name="_Toc347842824"/>
      <w:bookmarkStart w:id="2988" w:name="_Toc347907330"/>
      <w:bookmarkStart w:id="2989" w:name="_Toc348009860"/>
      <w:bookmarkStart w:id="2990" w:name="_Toc348352812"/>
      <w:bookmarkStart w:id="2991" w:name="_Toc347318518"/>
      <w:bookmarkStart w:id="2992" w:name="_Toc347498152"/>
      <w:bookmarkStart w:id="2993" w:name="_Toc347747675"/>
      <w:bookmarkStart w:id="2994" w:name="_Toc347748239"/>
      <w:bookmarkStart w:id="2995" w:name="_Toc347841697"/>
      <w:bookmarkStart w:id="2996" w:name="_Toc347842261"/>
      <w:bookmarkStart w:id="2997" w:name="_Toc347842825"/>
      <w:bookmarkStart w:id="2998" w:name="_Toc347907331"/>
      <w:bookmarkStart w:id="2999" w:name="_Toc348009861"/>
      <w:bookmarkStart w:id="3000" w:name="_Toc348352813"/>
      <w:bookmarkStart w:id="3001" w:name="_Toc347318519"/>
      <w:bookmarkStart w:id="3002" w:name="_Toc347498153"/>
      <w:bookmarkStart w:id="3003" w:name="_Toc347747676"/>
      <w:bookmarkStart w:id="3004" w:name="_Toc347748240"/>
      <w:bookmarkStart w:id="3005" w:name="_Toc347841698"/>
      <w:bookmarkStart w:id="3006" w:name="_Toc347842262"/>
      <w:bookmarkStart w:id="3007" w:name="_Toc347842826"/>
      <w:bookmarkStart w:id="3008" w:name="_Toc347907332"/>
      <w:bookmarkStart w:id="3009" w:name="_Toc348009862"/>
      <w:bookmarkStart w:id="3010" w:name="_Toc348352814"/>
      <w:bookmarkStart w:id="3011" w:name="_Toc347318520"/>
      <w:bookmarkStart w:id="3012" w:name="_Toc347498154"/>
      <w:bookmarkStart w:id="3013" w:name="_Toc347747677"/>
      <w:bookmarkStart w:id="3014" w:name="_Toc347748241"/>
      <w:bookmarkStart w:id="3015" w:name="_Toc347841699"/>
      <w:bookmarkStart w:id="3016" w:name="_Toc347842263"/>
      <w:bookmarkStart w:id="3017" w:name="_Toc347842827"/>
      <w:bookmarkStart w:id="3018" w:name="_Toc347907333"/>
      <w:bookmarkStart w:id="3019" w:name="_Toc348009863"/>
      <w:bookmarkStart w:id="3020" w:name="_Toc348352815"/>
      <w:bookmarkStart w:id="3021" w:name="_Toc347318521"/>
      <w:bookmarkStart w:id="3022" w:name="_Toc347498155"/>
      <w:bookmarkStart w:id="3023" w:name="_Toc347747678"/>
      <w:bookmarkStart w:id="3024" w:name="_Toc347748242"/>
      <w:bookmarkStart w:id="3025" w:name="_Toc347841700"/>
      <w:bookmarkStart w:id="3026" w:name="_Toc347842264"/>
      <w:bookmarkStart w:id="3027" w:name="_Toc347842828"/>
      <w:bookmarkStart w:id="3028" w:name="_Toc347907334"/>
      <w:bookmarkStart w:id="3029" w:name="_Toc348009864"/>
      <w:bookmarkStart w:id="3030" w:name="_Toc348352816"/>
      <w:bookmarkStart w:id="3031" w:name="_Toc347318522"/>
      <w:bookmarkStart w:id="3032" w:name="_Toc347498156"/>
      <w:bookmarkStart w:id="3033" w:name="_Toc347747679"/>
      <w:bookmarkStart w:id="3034" w:name="_Toc347748243"/>
      <w:bookmarkStart w:id="3035" w:name="_Toc347841701"/>
      <w:bookmarkStart w:id="3036" w:name="_Toc347842265"/>
      <w:bookmarkStart w:id="3037" w:name="_Toc347842829"/>
      <w:bookmarkStart w:id="3038" w:name="_Toc347907335"/>
      <w:bookmarkStart w:id="3039" w:name="_Toc348009865"/>
      <w:bookmarkStart w:id="3040" w:name="_Toc348352817"/>
      <w:bookmarkStart w:id="3041" w:name="_Toc347318523"/>
      <w:bookmarkStart w:id="3042" w:name="_Toc347498157"/>
      <w:bookmarkStart w:id="3043" w:name="_Toc347747680"/>
      <w:bookmarkStart w:id="3044" w:name="_Toc347748244"/>
      <w:bookmarkStart w:id="3045" w:name="_Toc347841702"/>
      <w:bookmarkStart w:id="3046" w:name="_Toc347842266"/>
      <w:bookmarkStart w:id="3047" w:name="_Toc347842830"/>
      <w:bookmarkStart w:id="3048" w:name="_Toc347907336"/>
      <w:bookmarkStart w:id="3049" w:name="_Toc348009866"/>
      <w:bookmarkStart w:id="3050" w:name="_Toc348352818"/>
      <w:bookmarkStart w:id="3051" w:name="_Toc347318524"/>
      <w:bookmarkStart w:id="3052" w:name="_Toc347498158"/>
      <w:bookmarkStart w:id="3053" w:name="_Toc347747681"/>
      <w:bookmarkStart w:id="3054" w:name="_Toc347748245"/>
      <w:bookmarkStart w:id="3055" w:name="_Toc347841703"/>
      <w:bookmarkStart w:id="3056" w:name="_Toc347842267"/>
      <w:bookmarkStart w:id="3057" w:name="_Toc347842831"/>
      <w:bookmarkStart w:id="3058" w:name="_Toc347907337"/>
      <w:bookmarkStart w:id="3059" w:name="_Toc348009867"/>
      <w:bookmarkStart w:id="3060" w:name="_Toc348352819"/>
      <w:bookmarkStart w:id="3061" w:name="_Toc347318525"/>
      <w:bookmarkStart w:id="3062" w:name="_Toc347498159"/>
      <w:bookmarkStart w:id="3063" w:name="_Toc347747682"/>
      <w:bookmarkStart w:id="3064" w:name="_Toc347748246"/>
      <w:bookmarkStart w:id="3065" w:name="_Toc347841704"/>
      <w:bookmarkStart w:id="3066" w:name="_Toc347842268"/>
      <w:bookmarkStart w:id="3067" w:name="_Toc347842832"/>
      <w:bookmarkStart w:id="3068" w:name="_Toc347907338"/>
      <w:bookmarkStart w:id="3069" w:name="_Toc348009868"/>
      <w:bookmarkStart w:id="3070" w:name="_Toc348352820"/>
      <w:bookmarkStart w:id="3071" w:name="_Toc347318526"/>
      <w:bookmarkStart w:id="3072" w:name="_Toc347498160"/>
      <w:bookmarkStart w:id="3073" w:name="_Toc347747683"/>
      <w:bookmarkStart w:id="3074" w:name="_Toc347748247"/>
      <w:bookmarkStart w:id="3075" w:name="_Toc347841705"/>
      <w:bookmarkStart w:id="3076" w:name="_Toc347842269"/>
      <w:bookmarkStart w:id="3077" w:name="_Toc347842833"/>
      <w:bookmarkStart w:id="3078" w:name="_Toc347907339"/>
      <w:bookmarkStart w:id="3079" w:name="_Toc348009869"/>
      <w:bookmarkStart w:id="3080" w:name="_Toc348352821"/>
      <w:bookmarkStart w:id="3081" w:name="_Toc347318527"/>
      <w:bookmarkStart w:id="3082" w:name="_Toc347498161"/>
      <w:bookmarkStart w:id="3083" w:name="_Toc347747684"/>
      <w:bookmarkStart w:id="3084" w:name="_Toc347748248"/>
      <w:bookmarkStart w:id="3085" w:name="_Toc347841706"/>
      <w:bookmarkStart w:id="3086" w:name="_Toc347842270"/>
      <w:bookmarkStart w:id="3087" w:name="_Toc347842834"/>
      <w:bookmarkStart w:id="3088" w:name="_Toc347907340"/>
      <w:bookmarkStart w:id="3089" w:name="_Toc348009870"/>
      <w:bookmarkStart w:id="3090" w:name="_Toc348352822"/>
      <w:bookmarkStart w:id="3091" w:name="_Toc347318528"/>
      <w:bookmarkStart w:id="3092" w:name="_Toc347498162"/>
      <w:bookmarkStart w:id="3093" w:name="_Toc347747685"/>
      <w:bookmarkStart w:id="3094" w:name="_Toc347748249"/>
      <w:bookmarkStart w:id="3095" w:name="_Toc347841707"/>
      <w:bookmarkStart w:id="3096" w:name="_Toc347842271"/>
      <w:bookmarkStart w:id="3097" w:name="_Toc347842835"/>
      <w:bookmarkStart w:id="3098" w:name="_Toc347907341"/>
      <w:bookmarkStart w:id="3099" w:name="_Toc348009871"/>
      <w:bookmarkStart w:id="3100" w:name="_Toc348352823"/>
      <w:bookmarkStart w:id="3101" w:name="_Toc347318529"/>
      <w:bookmarkStart w:id="3102" w:name="_Toc347498163"/>
      <w:bookmarkStart w:id="3103" w:name="_Toc347747686"/>
      <w:bookmarkStart w:id="3104" w:name="_Toc347748250"/>
      <w:bookmarkStart w:id="3105" w:name="_Toc347841708"/>
      <w:bookmarkStart w:id="3106" w:name="_Toc347842272"/>
      <w:bookmarkStart w:id="3107" w:name="_Toc347842836"/>
      <w:bookmarkStart w:id="3108" w:name="_Toc347907342"/>
      <w:bookmarkStart w:id="3109" w:name="_Toc348009872"/>
      <w:bookmarkStart w:id="3110" w:name="_Toc348352824"/>
      <w:bookmarkStart w:id="3111" w:name="_Toc347318530"/>
      <w:bookmarkStart w:id="3112" w:name="_Toc347498164"/>
      <w:bookmarkStart w:id="3113" w:name="_Toc347747687"/>
      <w:bookmarkStart w:id="3114" w:name="_Toc347748251"/>
      <w:bookmarkStart w:id="3115" w:name="_Toc347841709"/>
      <w:bookmarkStart w:id="3116" w:name="_Toc347842273"/>
      <w:bookmarkStart w:id="3117" w:name="_Toc347842837"/>
      <w:bookmarkStart w:id="3118" w:name="_Toc347907343"/>
      <w:bookmarkStart w:id="3119" w:name="_Toc348009873"/>
      <w:bookmarkStart w:id="3120" w:name="_Toc348352825"/>
      <w:bookmarkStart w:id="3121" w:name="_Toc347318531"/>
      <w:bookmarkStart w:id="3122" w:name="_Toc347498165"/>
      <w:bookmarkStart w:id="3123" w:name="_Toc347747688"/>
      <w:bookmarkStart w:id="3124" w:name="_Toc347748252"/>
      <w:bookmarkStart w:id="3125" w:name="_Toc347841710"/>
      <w:bookmarkStart w:id="3126" w:name="_Toc347842274"/>
      <w:bookmarkStart w:id="3127" w:name="_Toc347842838"/>
      <w:bookmarkStart w:id="3128" w:name="_Toc347907344"/>
      <w:bookmarkStart w:id="3129" w:name="_Toc348009874"/>
      <w:bookmarkStart w:id="3130" w:name="_Toc348352826"/>
      <w:bookmarkStart w:id="3131" w:name="_Toc347318532"/>
      <w:bookmarkStart w:id="3132" w:name="_Toc347498166"/>
      <w:bookmarkStart w:id="3133" w:name="_Toc347747689"/>
      <w:bookmarkStart w:id="3134" w:name="_Toc347748253"/>
      <w:bookmarkStart w:id="3135" w:name="_Toc347841711"/>
      <w:bookmarkStart w:id="3136" w:name="_Toc347842275"/>
      <w:bookmarkStart w:id="3137" w:name="_Toc347842839"/>
      <w:bookmarkStart w:id="3138" w:name="_Toc347907345"/>
      <w:bookmarkStart w:id="3139" w:name="_Toc348009875"/>
      <w:bookmarkStart w:id="3140" w:name="_Toc348352827"/>
      <w:bookmarkStart w:id="3141" w:name="_Toc347318533"/>
      <w:bookmarkStart w:id="3142" w:name="_Toc347498167"/>
      <w:bookmarkStart w:id="3143" w:name="_Toc347747690"/>
      <w:bookmarkStart w:id="3144" w:name="_Toc347748254"/>
      <w:bookmarkStart w:id="3145" w:name="_Toc347841712"/>
      <w:bookmarkStart w:id="3146" w:name="_Toc347842276"/>
      <w:bookmarkStart w:id="3147" w:name="_Toc347842840"/>
      <w:bookmarkStart w:id="3148" w:name="_Toc347907346"/>
      <w:bookmarkStart w:id="3149" w:name="_Toc348009876"/>
      <w:bookmarkStart w:id="3150" w:name="_Toc348352828"/>
      <w:bookmarkStart w:id="3151" w:name="_Toc347318534"/>
      <w:bookmarkStart w:id="3152" w:name="_Toc347498168"/>
      <w:bookmarkStart w:id="3153" w:name="_Toc347747691"/>
      <w:bookmarkStart w:id="3154" w:name="_Toc347748255"/>
      <w:bookmarkStart w:id="3155" w:name="_Toc347841713"/>
      <w:bookmarkStart w:id="3156" w:name="_Toc347842277"/>
      <w:bookmarkStart w:id="3157" w:name="_Toc347842841"/>
      <w:bookmarkStart w:id="3158" w:name="_Toc347907347"/>
      <w:bookmarkStart w:id="3159" w:name="_Toc348009877"/>
      <w:bookmarkStart w:id="3160" w:name="_Toc348352829"/>
      <w:bookmarkStart w:id="3161" w:name="_Toc347318535"/>
      <w:bookmarkStart w:id="3162" w:name="_Toc347498169"/>
      <w:bookmarkStart w:id="3163" w:name="_Toc347747692"/>
      <w:bookmarkStart w:id="3164" w:name="_Toc347748256"/>
      <w:bookmarkStart w:id="3165" w:name="_Toc347841714"/>
      <w:bookmarkStart w:id="3166" w:name="_Toc347842278"/>
      <w:bookmarkStart w:id="3167" w:name="_Toc347842842"/>
      <w:bookmarkStart w:id="3168" w:name="_Toc347907348"/>
      <w:bookmarkStart w:id="3169" w:name="_Toc348009878"/>
      <w:bookmarkStart w:id="3170" w:name="_Toc348352830"/>
      <w:bookmarkStart w:id="3171" w:name="_Toc347318536"/>
      <w:bookmarkStart w:id="3172" w:name="_Toc347498170"/>
      <w:bookmarkStart w:id="3173" w:name="_Toc347747693"/>
      <w:bookmarkStart w:id="3174" w:name="_Toc347748257"/>
      <w:bookmarkStart w:id="3175" w:name="_Toc347841715"/>
      <w:bookmarkStart w:id="3176" w:name="_Toc347842279"/>
      <w:bookmarkStart w:id="3177" w:name="_Toc347842843"/>
      <w:bookmarkStart w:id="3178" w:name="_Toc347907349"/>
      <w:bookmarkStart w:id="3179" w:name="_Toc348009879"/>
      <w:bookmarkStart w:id="3180" w:name="_Toc348352831"/>
      <w:bookmarkStart w:id="3181" w:name="_Toc347318537"/>
      <w:bookmarkStart w:id="3182" w:name="_Toc347498171"/>
      <w:bookmarkStart w:id="3183" w:name="_Toc347747694"/>
      <w:bookmarkStart w:id="3184" w:name="_Toc347748258"/>
      <w:bookmarkStart w:id="3185" w:name="_Toc347841716"/>
      <w:bookmarkStart w:id="3186" w:name="_Toc347842280"/>
      <w:bookmarkStart w:id="3187" w:name="_Toc347842844"/>
      <w:bookmarkStart w:id="3188" w:name="_Toc347907350"/>
      <w:bookmarkStart w:id="3189" w:name="_Toc348009880"/>
      <w:bookmarkStart w:id="3190" w:name="_Toc348352832"/>
      <w:bookmarkStart w:id="3191" w:name="_Toc347318538"/>
      <w:bookmarkStart w:id="3192" w:name="_Toc347498172"/>
      <w:bookmarkStart w:id="3193" w:name="_Toc347747695"/>
      <w:bookmarkStart w:id="3194" w:name="_Toc347748259"/>
      <w:bookmarkStart w:id="3195" w:name="_Toc347841717"/>
      <w:bookmarkStart w:id="3196" w:name="_Toc347842281"/>
      <w:bookmarkStart w:id="3197" w:name="_Toc347842845"/>
      <w:bookmarkStart w:id="3198" w:name="_Toc347907351"/>
      <w:bookmarkStart w:id="3199" w:name="_Toc348009881"/>
      <w:bookmarkStart w:id="3200" w:name="_Toc348352833"/>
      <w:bookmarkStart w:id="3201" w:name="_Toc347318539"/>
      <w:bookmarkStart w:id="3202" w:name="_Toc347498173"/>
      <w:bookmarkStart w:id="3203" w:name="_Toc347747696"/>
      <w:bookmarkStart w:id="3204" w:name="_Toc347748260"/>
      <w:bookmarkStart w:id="3205" w:name="_Toc347841718"/>
      <w:bookmarkStart w:id="3206" w:name="_Toc347842282"/>
      <w:bookmarkStart w:id="3207" w:name="_Toc347842846"/>
      <w:bookmarkStart w:id="3208" w:name="_Toc347907352"/>
      <w:bookmarkStart w:id="3209" w:name="_Toc348009882"/>
      <w:bookmarkStart w:id="3210" w:name="_Toc348352834"/>
      <w:bookmarkStart w:id="3211" w:name="_Toc347318540"/>
      <w:bookmarkStart w:id="3212" w:name="_Toc347498174"/>
      <w:bookmarkStart w:id="3213" w:name="_Toc347747697"/>
      <w:bookmarkStart w:id="3214" w:name="_Toc347748261"/>
      <w:bookmarkStart w:id="3215" w:name="_Toc347841719"/>
      <w:bookmarkStart w:id="3216" w:name="_Toc347842283"/>
      <w:bookmarkStart w:id="3217" w:name="_Toc347842847"/>
      <w:bookmarkStart w:id="3218" w:name="_Toc347907353"/>
      <w:bookmarkStart w:id="3219" w:name="_Toc348009883"/>
      <w:bookmarkStart w:id="3220" w:name="_Toc348352835"/>
      <w:bookmarkStart w:id="3221" w:name="_Toc347318541"/>
      <w:bookmarkStart w:id="3222" w:name="_Toc347498175"/>
      <w:bookmarkStart w:id="3223" w:name="_Toc347747698"/>
      <w:bookmarkStart w:id="3224" w:name="_Toc347748262"/>
      <w:bookmarkStart w:id="3225" w:name="_Toc347841720"/>
      <w:bookmarkStart w:id="3226" w:name="_Toc347842284"/>
      <w:bookmarkStart w:id="3227" w:name="_Toc347842848"/>
      <w:bookmarkStart w:id="3228" w:name="_Toc347907354"/>
      <w:bookmarkStart w:id="3229" w:name="_Toc348009884"/>
      <w:bookmarkStart w:id="3230" w:name="_Toc348352836"/>
      <w:bookmarkStart w:id="3231" w:name="_Toc347318542"/>
      <w:bookmarkStart w:id="3232" w:name="_Toc347498176"/>
      <w:bookmarkStart w:id="3233" w:name="_Toc347747699"/>
      <w:bookmarkStart w:id="3234" w:name="_Toc347748263"/>
      <w:bookmarkStart w:id="3235" w:name="_Toc347841721"/>
      <w:bookmarkStart w:id="3236" w:name="_Toc347842285"/>
      <w:bookmarkStart w:id="3237" w:name="_Toc347842849"/>
      <w:bookmarkStart w:id="3238" w:name="_Toc347907355"/>
      <w:bookmarkStart w:id="3239" w:name="_Toc348009885"/>
      <w:bookmarkStart w:id="3240" w:name="_Toc348352837"/>
      <w:bookmarkStart w:id="3241" w:name="_Toc313964521"/>
      <w:bookmarkStart w:id="3242" w:name="_Toc313964640"/>
      <w:bookmarkStart w:id="3243" w:name="_Toc347318543"/>
      <w:bookmarkStart w:id="3244" w:name="_Toc347498177"/>
      <w:bookmarkStart w:id="3245" w:name="_Toc347747700"/>
      <w:bookmarkStart w:id="3246" w:name="_Toc347748264"/>
      <w:bookmarkStart w:id="3247" w:name="_Toc347841722"/>
      <w:bookmarkStart w:id="3248" w:name="_Toc347842286"/>
      <w:bookmarkStart w:id="3249" w:name="_Toc347842850"/>
      <w:bookmarkStart w:id="3250" w:name="_Toc347907356"/>
      <w:bookmarkStart w:id="3251" w:name="_Toc348009886"/>
      <w:bookmarkStart w:id="3252" w:name="_Toc348352838"/>
      <w:bookmarkStart w:id="3253" w:name="_Toc347318544"/>
      <w:bookmarkStart w:id="3254" w:name="_Toc347498178"/>
      <w:bookmarkStart w:id="3255" w:name="_Toc347747701"/>
      <w:bookmarkStart w:id="3256" w:name="_Toc347748265"/>
      <w:bookmarkStart w:id="3257" w:name="_Toc347841723"/>
      <w:bookmarkStart w:id="3258" w:name="_Toc347842287"/>
      <w:bookmarkStart w:id="3259" w:name="_Toc347842851"/>
      <w:bookmarkStart w:id="3260" w:name="_Toc347907357"/>
      <w:bookmarkStart w:id="3261" w:name="_Toc348009887"/>
      <w:bookmarkStart w:id="3262" w:name="_Toc348352839"/>
      <w:bookmarkStart w:id="3263" w:name="_Toc347318545"/>
      <w:bookmarkStart w:id="3264" w:name="_Toc347498179"/>
      <w:bookmarkStart w:id="3265" w:name="_Toc347747702"/>
      <w:bookmarkStart w:id="3266" w:name="_Toc347748266"/>
      <w:bookmarkStart w:id="3267" w:name="_Toc347841724"/>
      <w:bookmarkStart w:id="3268" w:name="_Toc347842288"/>
      <w:bookmarkStart w:id="3269" w:name="_Toc347842852"/>
      <w:bookmarkStart w:id="3270" w:name="_Toc347907358"/>
      <w:bookmarkStart w:id="3271" w:name="_Toc348009888"/>
      <w:bookmarkStart w:id="3272" w:name="_Toc348352840"/>
      <w:bookmarkStart w:id="3273" w:name="_Toc347318546"/>
      <w:bookmarkStart w:id="3274" w:name="_Toc347498180"/>
      <w:bookmarkStart w:id="3275" w:name="_Toc347747703"/>
      <w:bookmarkStart w:id="3276" w:name="_Toc347748267"/>
      <w:bookmarkStart w:id="3277" w:name="_Toc347841725"/>
      <w:bookmarkStart w:id="3278" w:name="_Toc347842289"/>
      <w:bookmarkStart w:id="3279" w:name="_Toc347842853"/>
      <w:bookmarkStart w:id="3280" w:name="_Toc347907359"/>
      <w:bookmarkStart w:id="3281" w:name="_Toc348009889"/>
      <w:bookmarkStart w:id="3282" w:name="_Toc348352841"/>
      <w:bookmarkStart w:id="3283" w:name="_Toc347318547"/>
      <w:bookmarkStart w:id="3284" w:name="_Toc347498181"/>
      <w:bookmarkStart w:id="3285" w:name="_Toc347747704"/>
      <w:bookmarkStart w:id="3286" w:name="_Toc347748268"/>
      <w:bookmarkStart w:id="3287" w:name="_Toc347841726"/>
      <w:bookmarkStart w:id="3288" w:name="_Toc347842290"/>
      <w:bookmarkStart w:id="3289" w:name="_Toc347842854"/>
      <w:bookmarkStart w:id="3290" w:name="_Toc347907360"/>
      <w:bookmarkStart w:id="3291" w:name="_Toc348009890"/>
      <w:bookmarkStart w:id="3292" w:name="_Toc348352842"/>
      <w:bookmarkStart w:id="3293" w:name="_Toc347318548"/>
      <w:bookmarkStart w:id="3294" w:name="_Toc347498182"/>
      <w:bookmarkStart w:id="3295" w:name="_Toc347747705"/>
      <w:bookmarkStart w:id="3296" w:name="_Toc347748269"/>
      <w:bookmarkStart w:id="3297" w:name="_Toc347841727"/>
      <w:bookmarkStart w:id="3298" w:name="_Toc347842291"/>
      <w:bookmarkStart w:id="3299" w:name="_Toc347842855"/>
      <w:bookmarkStart w:id="3300" w:name="_Toc347907361"/>
      <w:bookmarkStart w:id="3301" w:name="_Toc348009891"/>
      <w:bookmarkStart w:id="3302" w:name="_Toc348352843"/>
      <w:bookmarkStart w:id="3303" w:name="_Toc347318549"/>
      <w:bookmarkStart w:id="3304" w:name="_Toc347498183"/>
      <w:bookmarkStart w:id="3305" w:name="_Toc347747706"/>
      <w:bookmarkStart w:id="3306" w:name="_Toc347748270"/>
      <w:bookmarkStart w:id="3307" w:name="_Toc347841728"/>
      <w:bookmarkStart w:id="3308" w:name="_Toc347842292"/>
      <w:bookmarkStart w:id="3309" w:name="_Toc347842856"/>
      <w:bookmarkStart w:id="3310" w:name="_Toc347907362"/>
      <w:bookmarkStart w:id="3311" w:name="_Toc348009892"/>
      <w:bookmarkStart w:id="3312" w:name="_Toc348352844"/>
      <w:bookmarkStart w:id="3313" w:name="_Toc347318550"/>
      <w:bookmarkStart w:id="3314" w:name="_Toc347498184"/>
      <w:bookmarkStart w:id="3315" w:name="_Toc347747707"/>
      <w:bookmarkStart w:id="3316" w:name="_Toc347748271"/>
      <w:bookmarkStart w:id="3317" w:name="_Toc347841729"/>
      <w:bookmarkStart w:id="3318" w:name="_Toc347842293"/>
      <w:bookmarkStart w:id="3319" w:name="_Toc347842857"/>
      <w:bookmarkStart w:id="3320" w:name="_Toc347907363"/>
      <w:bookmarkStart w:id="3321" w:name="_Toc348009893"/>
      <w:bookmarkStart w:id="3322" w:name="_Toc348352845"/>
      <w:bookmarkStart w:id="3323" w:name="_Toc347318551"/>
      <w:bookmarkStart w:id="3324" w:name="_Toc347498185"/>
      <w:bookmarkStart w:id="3325" w:name="_Toc347747708"/>
      <w:bookmarkStart w:id="3326" w:name="_Toc347748272"/>
      <w:bookmarkStart w:id="3327" w:name="_Toc347841730"/>
      <w:bookmarkStart w:id="3328" w:name="_Toc347842294"/>
      <w:bookmarkStart w:id="3329" w:name="_Toc347842858"/>
      <w:bookmarkStart w:id="3330" w:name="_Toc347907364"/>
      <w:bookmarkStart w:id="3331" w:name="_Toc348009894"/>
      <w:bookmarkStart w:id="3332" w:name="_Toc348352846"/>
      <w:bookmarkStart w:id="3333" w:name="_Toc347318552"/>
      <w:bookmarkStart w:id="3334" w:name="_Toc347498186"/>
      <w:bookmarkStart w:id="3335" w:name="_Toc347747709"/>
      <w:bookmarkStart w:id="3336" w:name="_Toc347748273"/>
      <w:bookmarkStart w:id="3337" w:name="_Toc347841731"/>
      <w:bookmarkStart w:id="3338" w:name="_Toc347842295"/>
      <w:bookmarkStart w:id="3339" w:name="_Toc347842859"/>
      <w:bookmarkStart w:id="3340" w:name="_Toc347907365"/>
      <w:bookmarkStart w:id="3341" w:name="_Toc348009895"/>
      <w:bookmarkStart w:id="3342" w:name="_Toc348352847"/>
      <w:bookmarkStart w:id="3343" w:name="_Toc347318553"/>
      <w:bookmarkStart w:id="3344" w:name="_Toc347498187"/>
      <w:bookmarkStart w:id="3345" w:name="_Toc347747710"/>
      <w:bookmarkStart w:id="3346" w:name="_Toc347748274"/>
      <w:bookmarkStart w:id="3347" w:name="_Toc347841732"/>
      <w:bookmarkStart w:id="3348" w:name="_Toc347842296"/>
      <w:bookmarkStart w:id="3349" w:name="_Toc347842860"/>
      <w:bookmarkStart w:id="3350" w:name="_Toc347907366"/>
      <w:bookmarkStart w:id="3351" w:name="_Toc348009896"/>
      <w:bookmarkStart w:id="3352" w:name="_Toc348352848"/>
      <w:bookmarkStart w:id="3353" w:name="_Toc347318554"/>
      <w:bookmarkStart w:id="3354" w:name="_Toc347498188"/>
      <w:bookmarkStart w:id="3355" w:name="_Toc347747711"/>
      <w:bookmarkStart w:id="3356" w:name="_Toc347748275"/>
      <w:bookmarkStart w:id="3357" w:name="_Toc347841733"/>
      <w:bookmarkStart w:id="3358" w:name="_Toc347842297"/>
      <w:bookmarkStart w:id="3359" w:name="_Toc347842861"/>
      <w:bookmarkStart w:id="3360" w:name="_Toc347907367"/>
      <w:bookmarkStart w:id="3361" w:name="_Toc348009897"/>
      <w:bookmarkStart w:id="3362" w:name="_Toc348352849"/>
      <w:bookmarkStart w:id="3363" w:name="_Toc347318555"/>
      <w:bookmarkStart w:id="3364" w:name="_Toc347498189"/>
      <w:bookmarkStart w:id="3365" w:name="_Toc347747712"/>
      <w:bookmarkStart w:id="3366" w:name="_Toc347748276"/>
      <w:bookmarkStart w:id="3367" w:name="_Toc347841734"/>
      <w:bookmarkStart w:id="3368" w:name="_Toc347842298"/>
      <w:bookmarkStart w:id="3369" w:name="_Toc347842862"/>
      <w:bookmarkStart w:id="3370" w:name="_Toc347907368"/>
      <w:bookmarkStart w:id="3371" w:name="_Toc348009898"/>
      <w:bookmarkStart w:id="3372" w:name="_Toc348352850"/>
      <w:bookmarkStart w:id="3373" w:name="_Toc347318556"/>
      <w:bookmarkStart w:id="3374" w:name="_Toc347498190"/>
      <w:bookmarkStart w:id="3375" w:name="_Toc347747713"/>
      <w:bookmarkStart w:id="3376" w:name="_Toc347748277"/>
      <w:bookmarkStart w:id="3377" w:name="_Toc347841735"/>
      <w:bookmarkStart w:id="3378" w:name="_Toc347842299"/>
      <w:bookmarkStart w:id="3379" w:name="_Toc347842863"/>
      <w:bookmarkStart w:id="3380" w:name="_Toc347907369"/>
      <w:bookmarkStart w:id="3381" w:name="_Toc348009899"/>
      <w:bookmarkStart w:id="3382" w:name="_Toc348352851"/>
      <w:bookmarkStart w:id="3383" w:name="_Toc347318557"/>
      <w:bookmarkStart w:id="3384" w:name="_Toc347498191"/>
      <w:bookmarkStart w:id="3385" w:name="_Toc347747714"/>
      <w:bookmarkStart w:id="3386" w:name="_Toc347748278"/>
      <w:bookmarkStart w:id="3387" w:name="_Toc347841736"/>
      <w:bookmarkStart w:id="3388" w:name="_Toc347842300"/>
      <w:bookmarkStart w:id="3389" w:name="_Toc347842864"/>
      <w:bookmarkStart w:id="3390" w:name="_Toc347907370"/>
      <w:bookmarkStart w:id="3391" w:name="_Toc348009900"/>
      <w:bookmarkStart w:id="3392" w:name="_Toc348352852"/>
      <w:bookmarkStart w:id="3393" w:name="_Toc347318558"/>
      <w:bookmarkStart w:id="3394" w:name="_Toc347498192"/>
      <w:bookmarkStart w:id="3395" w:name="_Toc347747715"/>
      <w:bookmarkStart w:id="3396" w:name="_Toc347748279"/>
      <w:bookmarkStart w:id="3397" w:name="_Toc347841737"/>
      <w:bookmarkStart w:id="3398" w:name="_Toc347842301"/>
      <w:bookmarkStart w:id="3399" w:name="_Toc347842865"/>
      <w:bookmarkStart w:id="3400" w:name="_Toc347907371"/>
      <w:bookmarkStart w:id="3401" w:name="_Toc348009901"/>
      <w:bookmarkStart w:id="3402" w:name="_Toc348352853"/>
      <w:bookmarkStart w:id="3403" w:name="_Toc347318559"/>
      <w:bookmarkStart w:id="3404" w:name="_Toc347498193"/>
      <w:bookmarkStart w:id="3405" w:name="_Toc347747716"/>
      <w:bookmarkStart w:id="3406" w:name="_Toc347748280"/>
      <w:bookmarkStart w:id="3407" w:name="_Toc347841738"/>
      <w:bookmarkStart w:id="3408" w:name="_Toc347842302"/>
      <w:bookmarkStart w:id="3409" w:name="_Toc347842866"/>
      <w:bookmarkStart w:id="3410" w:name="_Toc347907372"/>
      <w:bookmarkStart w:id="3411" w:name="_Toc348009902"/>
      <w:bookmarkStart w:id="3412" w:name="_Toc348352854"/>
      <w:bookmarkStart w:id="3413" w:name="_Toc347318560"/>
      <w:bookmarkStart w:id="3414" w:name="_Toc347498194"/>
      <w:bookmarkStart w:id="3415" w:name="_Toc347747717"/>
      <w:bookmarkStart w:id="3416" w:name="_Toc347748281"/>
      <w:bookmarkStart w:id="3417" w:name="_Toc347841739"/>
      <w:bookmarkStart w:id="3418" w:name="_Toc347842303"/>
      <w:bookmarkStart w:id="3419" w:name="_Toc347842867"/>
      <w:bookmarkStart w:id="3420" w:name="_Toc347907373"/>
      <w:bookmarkStart w:id="3421" w:name="_Toc348009903"/>
      <w:bookmarkStart w:id="3422" w:name="_Toc348352855"/>
      <w:bookmarkStart w:id="3423" w:name="_Toc347318561"/>
      <w:bookmarkStart w:id="3424" w:name="_Toc347498195"/>
      <w:bookmarkStart w:id="3425" w:name="_Toc347747718"/>
      <w:bookmarkStart w:id="3426" w:name="_Toc347748282"/>
      <w:bookmarkStart w:id="3427" w:name="_Toc347841740"/>
      <w:bookmarkStart w:id="3428" w:name="_Toc347842304"/>
      <w:bookmarkStart w:id="3429" w:name="_Toc347842868"/>
      <w:bookmarkStart w:id="3430" w:name="_Toc347907374"/>
      <w:bookmarkStart w:id="3431" w:name="_Toc348009904"/>
      <w:bookmarkStart w:id="3432" w:name="_Toc348352856"/>
      <w:bookmarkStart w:id="3433" w:name="_Toc347318562"/>
      <w:bookmarkStart w:id="3434" w:name="_Toc347498196"/>
      <w:bookmarkStart w:id="3435" w:name="_Toc347747719"/>
      <w:bookmarkStart w:id="3436" w:name="_Toc347748283"/>
      <w:bookmarkStart w:id="3437" w:name="_Toc347841741"/>
      <w:bookmarkStart w:id="3438" w:name="_Toc347842305"/>
      <w:bookmarkStart w:id="3439" w:name="_Toc347842869"/>
      <w:bookmarkStart w:id="3440" w:name="_Toc347907375"/>
      <w:bookmarkStart w:id="3441" w:name="_Toc348009905"/>
      <w:bookmarkStart w:id="3442" w:name="_Toc348352857"/>
      <w:bookmarkStart w:id="3443" w:name="_Toc347318563"/>
      <w:bookmarkStart w:id="3444" w:name="_Toc347498197"/>
      <w:bookmarkStart w:id="3445" w:name="_Toc347747720"/>
      <w:bookmarkStart w:id="3446" w:name="_Toc347748284"/>
      <w:bookmarkStart w:id="3447" w:name="_Toc347841742"/>
      <w:bookmarkStart w:id="3448" w:name="_Toc347842306"/>
      <w:bookmarkStart w:id="3449" w:name="_Toc347842870"/>
      <w:bookmarkStart w:id="3450" w:name="_Toc347907376"/>
      <w:bookmarkStart w:id="3451" w:name="_Toc348009906"/>
      <w:bookmarkStart w:id="3452" w:name="_Toc348352858"/>
      <w:bookmarkStart w:id="3453" w:name="_Toc347318564"/>
      <w:bookmarkStart w:id="3454" w:name="_Toc347498198"/>
      <w:bookmarkStart w:id="3455" w:name="_Toc347747721"/>
      <w:bookmarkStart w:id="3456" w:name="_Toc347748285"/>
      <w:bookmarkStart w:id="3457" w:name="_Toc347841743"/>
      <w:bookmarkStart w:id="3458" w:name="_Toc347842307"/>
      <w:bookmarkStart w:id="3459" w:name="_Toc347842871"/>
      <w:bookmarkStart w:id="3460" w:name="_Toc347907377"/>
      <w:bookmarkStart w:id="3461" w:name="_Toc348009907"/>
      <w:bookmarkStart w:id="3462" w:name="_Toc348352859"/>
      <w:bookmarkStart w:id="3463" w:name="_Toc347318565"/>
      <w:bookmarkStart w:id="3464" w:name="_Toc347498199"/>
      <w:bookmarkStart w:id="3465" w:name="_Toc347747722"/>
      <w:bookmarkStart w:id="3466" w:name="_Toc347748286"/>
      <w:bookmarkStart w:id="3467" w:name="_Toc347841744"/>
      <w:bookmarkStart w:id="3468" w:name="_Toc347842308"/>
      <w:bookmarkStart w:id="3469" w:name="_Toc347842872"/>
      <w:bookmarkStart w:id="3470" w:name="_Toc347907378"/>
      <w:bookmarkStart w:id="3471" w:name="_Toc348009908"/>
      <w:bookmarkStart w:id="3472" w:name="_Toc348352860"/>
      <w:bookmarkStart w:id="3473" w:name="_Toc347318566"/>
      <w:bookmarkStart w:id="3474" w:name="_Toc347498200"/>
      <w:bookmarkStart w:id="3475" w:name="_Toc347747723"/>
      <w:bookmarkStart w:id="3476" w:name="_Toc347748287"/>
      <w:bookmarkStart w:id="3477" w:name="_Toc347841745"/>
      <w:bookmarkStart w:id="3478" w:name="_Toc347842309"/>
      <w:bookmarkStart w:id="3479" w:name="_Toc347842873"/>
      <w:bookmarkStart w:id="3480" w:name="_Toc347907379"/>
      <w:bookmarkStart w:id="3481" w:name="_Toc348009909"/>
      <w:bookmarkStart w:id="3482" w:name="_Toc348352861"/>
      <w:bookmarkStart w:id="3483" w:name="_Toc347318567"/>
      <w:bookmarkStart w:id="3484" w:name="_Toc347498201"/>
      <w:bookmarkStart w:id="3485" w:name="_Toc347747724"/>
      <w:bookmarkStart w:id="3486" w:name="_Toc347748288"/>
      <w:bookmarkStart w:id="3487" w:name="_Toc347841746"/>
      <w:bookmarkStart w:id="3488" w:name="_Toc347842310"/>
      <w:bookmarkStart w:id="3489" w:name="_Toc347842874"/>
      <w:bookmarkStart w:id="3490" w:name="_Toc347907380"/>
      <w:bookmarkStart w:id="3491" w:name="_Toc348009910"/>
      <w:bookmarkStart w:id="3492" w:name="_Toc348352862"/>
      <w:bookmarkStart w:id="3493" w:name="_Toc347318568"/>
      <w:bookmarkStart w:id="3494" w:name="_Toc347498202"/>
      <w:bookmarkStart w:id="3495" w:name="_Toc347747725"/>
      <w:bookmarkStart w:id="3496" w:name="_Toc347748289"/>
      <w:bookmarkStart w:id="3497" w:name="_Toc347841747"/>
      <w:bookmarkStart w:id="3498" w:name="_Toc347842311"/>
      <w:bookmarkStart w:id="3499" w:name="_Toc347842875"/>
      <w:bookmarkStart w:id="3500" w:name="_Toc347907381"/>
      <w:bookmarkStart w:id="3501" w:name="_Toc348009911"/>
      <w:bookmarkStart w:id="3502" w:name="_Toc348352863"/>
      <w:bookmarkStart w:id="3503" w:name="_Toc347318569"/>
      <w:bookmarkStart w:id="3504" w:name="_Toc347498203"/>
      <w:bookmarkStart w:id="3505" w:name="_Toc347747726"/>
      <w:bookmarkStart w:id="3506" w:name="_Toc347748290"/>
      <w:bookmarkStart w:id="3507" w:name="_Toc347841748"/>
      <w:bookmarkStart w:id="3508" w:name="_Toc347842312"/>
      <w:bookmarkStart w:id="3509" w:name="_Toc347842876"/>
      <w:bookmarkStart w:id="3510" w:name="_Toc347907382"/>
      <w:bookmarkStart w:id="3511" w:name="_Toc348009912"/>
      <w:bookmarkStart w:id="3512" w:name="_Toc348352864"/>
      <w:bookmarkStart w:id="3513" w:name="_Toc347318570"/>
      <w:bookmarkStart w:id="3514" w:name="_Toc347498204"/>
      <w:bookmarkStart w:id="3515" w:name="_Toc347747727"/>
      <w:bookmarkStart w:id="3516" w:name="_Toc347748291"/>
      <w:bookmarkStart w:id="3517" w:name="_Toc347841749"/>
      <w:bookmarkStart w:id="3518" w:name="_Toc347842313"/>
      <w:bookmarkStart w:id="3519" w:name="_Toc347842877"/>
      <w:bookmarkStart w:id="3520" w:name="_Toc347907383"/>
      <w:bookmarkStart w:id="3521" w:name="_Toc348009913"/>
      <w:bookmarkStart w:id="3522" w:name="_Toc348352865"/>
      <w:bookmarkStart w:id="3523" w:name="_Toc347318571"/>
      <w:bookmarkStart w:id="3524" w:name="_Toc347498205"/>
      <w:bookmarkStart w:id="3525" w:name="_Toc347747728"/>
      <w:bookmarkStart w:id="3526" w:name="_Toc347748292"/>
      <w:bookmarkStart w:id="3527" w:name="_Toc347841750"/>
      <w:bookmarkStart w:id="3528" w:name="_Toc347842314"/>
      <w:bookmarkStart w:id="3529" w:name="_Toc347842878"/>
      <w:bookmarkStart w:id="3530" w:name="_Toc347907384"/>
      <w:bookmarkStart w:id="3531" w:name="_Toc348009914"/>
      <w:bookmarkStart w:id="3532" w:name="_Toc348352866"/>
      <w:bookmarkStart w:id="3533" w:name="_Toc347318572"/>
      <w:bookmarkStart w:id="3534" w:name="_Toc347498206"/>
      <w:bookmarkStart w:id="3535" w:name="_Toc347747729"/>
      <w:bookmarkStart w:id="3536" w:name="_Toc347748293"/>
      <w:bookmarkStart w:id="3537" w:name="_Toc347841751"/>
      <w:bookmarkStart w:id="3538" w:name="_Toc347842315"/>
      <w:bookmarkStart w:id="3539" w:name="_Toc347842879"/>
      <w:bookmarkStart w:id="3540" w:name="_Toc347907385"/>
      <w:bookmarkStart w:id="3541" w:name="_Toc348009915"/>
      <w:bookmarkStart w:id="3542" w:name="_Toc348352867"/>
      <w:bookmarkStart w:id="3543" w:name="_Toc347318573"/>
      <w:bookmarkStart w:id="3544" w:name="_Toc347498207"/>
      <w:bookmarkStart w:id="3545" w:name="_Toc347747730"/>
      <w:bookmarkStart w:id="3546" w:name="_Toc347748294"/>
      <w:bookmarkStart w:id="3547" w:name="_Toc347841752"/>
      <w:bookmarkStart w:id="3548" w:name="_Toc347842316"/>
      <w:bookmarkStart w:id="3549" w:name="_Toc347842880"/>
      <w:bookmarkStart w:id="3550" w:name="_Toc347907386"/>
      <w:bookmarkStart w:id="3551" w:name="_Toc348009916"/>
      <w:bookmarkStart w:id="3552" w:name="_Toc348352868"/>
      <w:bookmarkStart w:id="3553" w:name="_Toc347318574"/>
      <w:bookmarkStart w:id="3554" w:name="_Toc347498208"/>
      <w:bookmarkStart w:id="3555" w:name="_Toc347747731"/>
      <w:bookmarkStart w:id="3556" w:name="_Toc347748295"/>
      <w:bookmarkStart w:id="3557" w:name="_Toc347841753"/>
      <w:bookmarkStart w:id="3558" w:name="_Toc347842317"/>
      <w:bookmarkStart w:id="3559" w:name="_Toc347842881"/>
      <w:bookmarkStart w:id="3560" w:name="_Toc347907387"/>
      <w:bookmarkStart w:id="3561" w:name="_Toc348009917"/>
      <w:bookmarkStart w:id="3562" w:name="_Toc348352869"/>
      <w:bookmarkStart w:id="3563" w:name="_Toc347318575"/>
      <w:bookmarkStart w:id="3564" w:name="_Toc347498209"/>
      <w:bookmarkStart w:id="3565" w:name="_Toc347747732"/>
      <w:bookmarkStart w:id="3566" w:name="_Toc347748296"/>
      <w:bookmarkStart w:id="3567" w:name="_Toc347841754"/>
      <w:bookmarkStart w:id="3568" w:name="_Toc347842318"/>
      <w:bookmarkStart w:id="3569" w:name="_Toc347842882"/>
      <w:bookmarkStart w:id="3570" w:name="_Toc347907388"/>
      <w:bookmarkStart w:id="3571" w:name="_Toc348009918"/>
      <w:bookmarkStart w:id="3572" w:name="_Toc348352870"/>
      <w:bookmarkStart w:id="3573" w:name="_Toc347318576"/>
      <w:bookmarkStart w:id="3574" w:name="_Toc347498210"/>
      <w:bookmarkStart w:id="3575" w:name="_Toc347747733"/>
      <w:bookmarkStart w:id="3576" w:name="_Toc347748297"/>
      <w:bookmarkStart w:id="3577" w:name="_Toc347841755"/>
      <w:bookmarkStart w:id="3578" w:name="_Toc347842319"/>
      <w:bookmarkStart w:id="3579" w:name="_Toc347842883"/>
      <w:bookmarkStart w:id="3580" w:name="_Toc347907389"/>
      <w:bookmarkStart w:id="3581" w:name="_Toc348009919"/>
      <w:bookmarkStart w:id="3582" w:name="_Toc348352871"/>
      <w:bookmarkStart w:id="3583" w:name="_Toc347318577"/>
      <w:bookmarkStart w:id="3584" w:name="_Toc347498211"/>
      <w:bookmarkStart w:id="3585" w:name="_Toc347747734"/>
      <w:bookmarkStart w:id="3586" w:name="_Toc347748298"/>
      <w:bookmarkStart w:id="3587" w:name="_Toc347841756"/>
      <w:bookmarkStart w:id="3588" w:name="_Toc347842320"/>
      <w:bookmarkStart w:id="3589" w:name="_Toc347842884"/>
      <w:bookmarkStart w:id="3590" w:name="_Toc347907390"/>
      <w:bookmarkStart w:id="3591" w:name="_Toc348009920"/>
      <w:bookmarkStart w:id="3592" w:name="_Toc348352872"/>
      <w:bookmarkStart w:id="3593" w:name="_Toc347318578"/>
      <w:bookmarkStart w:id="3594" w:name="_Toc347498212"/>
      <w:bookmarkStart w:id="3595" w:name="_Toc347747735"/>
      <w:bookmarkStart w:id="3596" w:name="_Toc347748299"/>
      <w:bookmarkStart w:id="3597" w:name="_Toc347841757"/>
      <w:bookmarkStart w:id="3598" w:name="_Toc347842321"/>
      <w:bookmarkStart w:id="3599" w:name="_Toc347842885"/>
      <w:bookmarkStart w:id="3600" w:name="_Toc347907391"/>
      <w:bookmarkStart w:id="3601" w:name="_Toc348009921"/>
      <w:bookmarkStart w:id="3602" w:name="_Toc348352873"/>
      <w:bookmarkStart w:id="3603" w:name="_Toc347318579"/>
      <w:bookmarkStart w:id="3604" w:name="_Toc347498213"/>
      <w:bookmarkStart w:id="3605" w:name="_Toc347747736"/>
      <w:bookmarkStart w:id="3606" w:name="_Toc347748300"/>
      <w:bookmarkStart w:id="3607" w:name="_Toc347841758"/>
      <w:bookmarkStart w:id="3608" w:name="_Toc347842322"/>
      <w:bookmarkStart w:id="3609" w:name="_Toc347842886"/>
      <w:bookmarkStart w:id="3610" w:name="_Toc347907392"/>
      <w:bookmarkStart w:id="3611" w:name="_Toc348009922"/>
      <w:bookmarkStart w:id="3612" w:name="_Toc348352874"/>
      <w:bookmarkStart w:id="3613" w:name="_Toc347318580"/>
      <w:bookmarkStart w:id="3614" w:name="_Toc347498214"/>
      <w:bookmarkStart w:id="3615" w:name="_Toc347747737"/>
      <w:bookmarkStart w:id="3616" w:name="_Toc347748301"/>
      <w:bookmarkStart w:id="3617" w:name="_Toc347841759"/>
      <w:bookmarkStart w:id="3618" w:name="_Toc347842323"/>
      <w:bookmarkStart w:id="3619" w:name="_Toc347842887"/>
      <w:bookmarkStart w:id="3620" w:name="_Toc347907393"/>
      <w:bookmarkStart w:id="3621" w:name="_Toc348009923"/>
      <w:bookmarkStart w:id="3622" w:name="_Toc348352875"/>
      <w:bookmarkStart w:id="3623" w:name="_Toc347318581"/>
      <w:bookmarkStart w:id="3624" w:name="_Toc347498215"/>
      <w:bookmarkStart w:id="3625" w:name="_Toc347747738"/>
      <w:bookmarkStart w:id="3626" w:name="_Toc347748302"/>
      <w:bookmarkStart w:id="3627" w:name="_Toc347841760"/>
      <w:bookmarkStart w:id="3628" w:name="_Toc347842324"/>
      <w:bookmarkStart w:id="3629" w:name="_Toc347842888"/>
      <w:bookmarkStart w:id="3630" w:name="_Toc347907394"/>
      <w:bookmarkStart w:id="3631" w:name="_Toc348009924"/>
      <w:bookmarkStart w:id="3632" w:name="_Toc348352876"/>
      <w:bookmarkStart w:id="3633" w:name="_Toc347318582"/>
      <w:bookmarkStart w:id="3634" w:name="_Toc347498216"/>
      <w:bookmarkStart w:id="3635" w:name="_Toc347747739"/>
      <w:bookmarkStart w:id="3636" w:name="_Toc347748303"/>
      <w:bookmarkStart w:id="3637" w:name="_Toc347841761"/>
      <w:bookmarkStart w:id="3638" w:name="_Toc347842325"/>
      <w:bookmarkStart w:id="3639" w:name="_Toc347842889"/>
      <w:bookmarkStart w:id="3640" w:name="_Toc347907395"/>
      <w:bookmarkStart w:id="3641" w:name="_Toc348009925"/>
      <w:bookmarkStart w:id="3642" w:name="_Toc348352877"/>
      <w:bookmarkStart w:id="3643" w:name="_Toc347318583"/>
      <w:bookmarkStart w:id="3644" w:name="_Toc347498217"/>
      <w:bookmarkStart w:id="3645" w:name="_Toc347747740"/>
      <w:bookmarkStart w:id="3646" w:name="_Toc347748304"/>
      <w:bookmarkStart w:id="3647" w:name="_Toc347841762"/>
      <w:bookmarkStart w:id="3648" w:name="_Toc347842326"/>
      <w:bookmarkStart w:id="3649" w:name="_Toc347842890"/>
      <w:bookmarkStart w:id="3650" w:name="_Toc347907396"/>
      <w:bookmarkStart w:id="3651" w:name="_Toc348009926"/>
      <w:bookmarkStart w:id="3652" w:name="_Toc348352878"/>
      <w:bookmarkStart w:id="3653" w:name="_Toc347318584"/>
      <w:bookmarkStart w:id="3654" w:name="_Toc347498218"/>
      <w:bookmarkStart w:id="3655" w:name="_Toc347747741"/>
      <w:bookmarkStart w:id="3656" w:name="_Toc347748305"/>
      <w:bookmarkStart w:id="3657" w:name="_Toc347841763"/>
      <w:bookmarkStart w:id="3658" w:name="_Toc347842327"/>
      <w:bookmarkStart w:id="3659" w:name="_Toc347842891"/>
      <w:bookmarkStart w:id="3660" w:name="_Toc347907397"/>
      <w:bookmarkStart w:id="3661" w:name="_Toc348009927"/>
      <w:bookmarkStart w:id="3662" w:name="_Toc348352879"/>
      <w:bookmarkStart w:id="3663" w:name="_Toc347318585"/>
      <w:bookmarkStart w:id="3664" w:name="_Toc347498219"/>
      <w:bookmarkStart w:id="3665" w:name="_Toc347747742"/>
      <w:bookmarkStart w:id="3666" w:name="_Toc347748306"/>
      <w:bookmarkStart w:id="3667" w:name="_Toc347841764"/>
      <w:bookmarkStart w:id="3668" w:name="_Toc347842328"/>
      <w:bookmarkStart w:id="3669" w:name="_Toc347842892"/>
      <w:bookmarkStart w:id="3670" w:name="_Toc347907398"/>
      <w:bookmarkStart w:id="3671" w:name="_Toc348009928"/>
      <w:bookmarkStart w:id="3672" w:name="_Toc348352880"/>
      <w:bookmarkStart w:id="3673" w:name="_Toc347318586"/>
      <w:bookmarkStart w:id="3674" w:name="_Toc347498220"/>
      <w:bookmarkStart w:id="3675" w:name="_Toc347747743"/>
      <w:bookmarkStart w:id="3676" w:name="_Toc347748307"/>
      <w:bookmarkStart w:id="3677" w:name="_Toc347841765"/>
      <w:bookmarkStart w:id="3678" w:name="_Toc347842329"/>
      <w:bookmarkStart w:id="3679" w:name="_Toc347842893"/>
      <w:bookmarkStart w:id="3680" w:name="_Toc347907399"/>
      <w:bookmarkStart w:id="3681" w:name="_Toc348009929"/>
      <w:bookmarkStart w:id="3682" w:name="_Toc348352881"/>
      <w:bookmarkStart w:id="3683" w:name="_Toc347318587"/>
      <w:bookmarkStart w:id="3684" w:name="_Toc347498221"/>
      <w:bookmarkStart w:id="3685" w:name="_Toc347747744"/>
      <w:bookmarkStart w:id="3686" w:name="_Toc347748308"/>
      <w:bookmarkStart w:id="3687" w:name="_Toc347841766"/>
      <w:bookmarkStart w:id="3688" w:name="_Toc347842330"/>
      <w:bookmarkStart w:id="3689" w:name="_Toc347842894"/>
      <w:bookmarkStart w:id="3690" w:name="_Toc347907400"/>
      <w:bookmarkStart w:id="3691" w:name="_Toc348009930"/>
      <w:bookmarkStart w:id="3692" w:name="_Toc348352882"/>
      <w:bookmarkStart w:id="3693" w:name="_Toc347318588"/>
      <w:bookmarkStart w:id="3694" w:name="_Toc347498222"/>
      <w:bookmarkStart w:id="3695" w:name="_Toc347747745"/>
      <w:bookmarkStart w:id="3696" w:name="_Toc347748309"/>
      <w:bookmarkStart w:id="3697" w:name="_Toc347841767"/>
      <w:bookmarkStart w:id="3698" w:name="_Toc347842331"/>
      <w:bookmarkStart w:id="3699" w:name="_Toc347842895"/>
      <w:bookmarkStart w:id="3700" w:name="_Toc347907401"/>
      <w:bookmarkStart w:id="3701" w:name="_Toc348009931"/>
      <w:bookmarkStart w:id="3702" w:name="_Toc348352883"/>
      <w:bookmarkStart w:id="3703" w:name="_Toc347318589"/>
      <w:bookmarkStart w:id="3704" w:name="_Toc347498223"/>
      <w:bookmarkStart w:id="3705" w:name="_Toc347747746"/>
      <w:bookmarkStart w:id="3706" w:name="_Toc347748310"/>
      <w:bookmarkStart w:id="3707" w:name="_Toc347841768"/>
      <w:bookmarkStart w:id="3708" w:name="_Toc347842332"/>
      <w:bookmarkStart w:id="3709" w:name="_Toc347842896"/>
      <w:bookmarkStart w:id="3710" w:name="_Toc347907402"/>
      <w:bookmarkStart w:id="3711" w:name="_Toc348009932"/>
      <w:bookmarkStart w:id="3712" w:name="_Toc348352884"/>
      <w:bookmarkStart w:id="3713" w:name="_Toc347318590"/>
      <w:bookmarkStart w:id="3714" w:name="_Toc347498224"/>
      <w:bookmarkStart w:id="3715" w:name="_Toc347747747"/>
      <w:bookmarkStart w:id="3716" w:name="_Toc347748311"/>
      <w:bookmarkStart w:id="3717" w:name="_Toc347841769"/>
      <w:bookmarkStart w:id="3718" w:name="_Toc347842333"/>
      <w:bookmarkStart w:id="3719" w:name="_Toc347842897"/>
      <w:bookmarkStart w:id="3720" w:name="_Toc347907403"/>
      <w:bookmarkStart w:id="3721" w:name="_Toc348009933"/>
      <w:bookmarkStart w:id="3722" w:name="_Toc348352885"/>
      <w:bookmarkStart w:id="3723" w:name="_Toc347318591"/>
      <w:bookmarkStart w:id="3724" w:name="_Toc347498225"/>
      <w:bookmarkStart w:id="3725" w:name="_Toc347747748"/>
      <w:bookmarkStart w:id="3726" w:name="_Toc347748312"/>
      <w:bookmarkStart w:id="3727" w:name="_Toc347841770"/>
      <w:bookmarkStart w:id="3728" w:name="_Toc347842334"/>
      <w:bookmarkStart w:id="3729" w:name="_Toc347842898"/>
      <w:bookmarkStart w:id="3730" w:name="_Toc347907404"/>
      <w:bookmarkStart w:id="3731" w:name="_Toc348009934"/>
      <w:bookmarkStart w:id="3732" w:name="_Toc348352886"/>
      <w:bookmarkStart w:id="3733" w:name="_Toc347318592"/>
      <w:bookmarkStart w:id="3734" w:name="_Toc347498226"/>
      <w:bookmarkStart w:id="3735" w:name="_Toc347747749"/>
      <w:bookmarkStart w:id="3736" w:name="_Toc347748313"/>
      <w:bookmarkStart w:id="3737" w:name="_Toc347841771"/>
      <w:bookmarkStart w:id="3738" w:name="_Toc347842335"/>
      <w:bookmarkStart w:id="3739" w:name="_Toc347842899"/>
      <w:bookmarkStart w:id="3740" w:name="_Toc347907405"/>
      <w:bookmarkStart w:id="3741" w:name="_Toc348009935"/>
      <w:bookmarkStart w:id="3742" w:name="_Toc348352887"/>
      <w:bookmarkStart w:id="3743" w:name="_Toc347318593"/>
      <w:bookmarkStart w:id="3744" w:name="_Toc347498227"/>
      <w:bookmarkStart w:id="3745" w:name="_Toc347747750"/>
      <w:bookmarkStart w:id="3746" w:name="_Toc347748314"/>
      <w:bookmarkStart w:id="3747" w:name="_Toc347841772"/>
      <w:bookmarkStart w:id="3748" w:name="_Toc347842336"/>
      <w:bookmarkStart w:id="3749" w:name="_Toc347842900"/>
      <w:bookmarkStart w:id="3750" w:name="_Toc347907406"/>
      <w:bookmarkStart w:id="3751" w:name="_Toc348009936"/>
      <w:bookmarkStart w:id="3752" w:name="_Toc348352888"/>
      <w:bookmarkStart w:id="3753" w:name="_Toc347318594"/>
      <w:bookmarkStart w:id="3754" w:name="_Toc347498228"/>
      <w:bookmarkStart w:id="3755" w:name="_Toc347747751"/>
      <w:bookmarkStart w:id="3756" w:name="_Toc347748315"/>
      <w:bookmarkStart w:id="3757" w:name="_Toc347841773"/>
      <w:bookmarkStart w:id="3758" w:name="_Toc347842337"/>
      <w:bookmarkStart w:id="3759" w:name="_Toc347842901"/>
      <w:bookmarkStart w:id="3760" w:name="_Toc347907407"/>
      <w:bookmarkStart w:id="3761" w:name="_Toc348009937"/>
      <w:bookmarkStart w:id="3762" w:name="_Toc348352889"/>
      <w:bookmarkStart w:id="3763" w:name="_Toc347318595"/>
      <w:bookmarkStart w:id="3764" w:name="_Toc347498229"/>
      <w:bookmarkStart w:id="3765" w:name="_Toc347747752"/>
      <w:bookmarkStart w:id="3766" w:name="_Toc347748316"/>
      <w:bookmarkStart w:id="3767" w:name="_Toc347841774"/>
      <w:bookmarkStart w:id="3768" w:name="_Toc347842338"/>
      <w:bookmarkStart w:id="3769" w:name="_Toc347842902"/>
      <w:bookmarkStart w:id="3770" w:name="_Toc347907408"/>
      <w:bookmarkStart w:id="3771" w:name="_Toc348009938"/>
      <w:bookmarkStart w:id="3772" w:name="_Toc348352890"/>
      <w:bookmarkStart w:id="3773" w:name="_Toc347318596"/>
      <w:bookmarkStart w:id="3774" w:name="_Toc347498230"/>
      <w:bookmarkStart w:id="3775" w:name="_Toc347747753"/>
      <w:bookmarkStart w:id="3776" w:name="_Toc347748317"/>
      <w:bookmarkStart w:id="3777" w:name="_Toc347841775"/>
      <w:bookmarkStart w:id="3778" w:name="_Toc347842339"/>
      <w:bookmarkStart w:id="3779" w:name="_Toc347842903"/>
      <w:bookmarkStart w:id="3780" w:name="_Toc347907409"/>
      <w:bookmarkStart w:id="3781" w:name="_Toc348009939"/>
      <w:bookmarkStart w:id="3782" w:name="_Toc348352891"/>
      <w:bookmarkStart w:id="3783" w:name="_Toc347318597"/>
      <w:bookmarkStart w:id="3784" w:name="_Toc347498231"/>
      <w:bookmarkStart w:id="3785" w:name="_Toc347747754"/>
      <w:bookmarkStart w:id="3786" w:name="_Toc347748318"/>
      <w:bookmarkStart w:id="3787" w:name="_Toc347841776"/>
      <w:bookmarkStart w:id="3788" w:name="_Toc347842340"/>
      <w:bookmarkStart w:id="3789" w:name="_Toc347842904"/>
      <w:bookmarkStart w:id="3790" w:name="_Toc347907410"/>
      <w:bookmarkStart w:id="3791" w:name="_Toc348009940"/>
      <w:bookmarkStart w:id="3792" w:name="_Toc348352892"/>
      <w:bookmarkStart w:id="3793" w:name="_Toc347318598"/>
      <w:bookmarkStart w:id="3794" w:name="_Toc347498232"/>
      <w:bookmarkStart w:id="3795" w:name="_Toc347747755"/>
      <w:bookmarkStart w:id="3796" w:name="_Toc347748319"/>
      <w:bookmarkStart w:id="3797" w:name="_Toc347841777"/>
      <w:bookmarkStart w:id="3798" w:name="_Toc347842341"/>
      <w:bookmarkStart w:id="3799" w:name="_Toc347842905"/>
      <w:bookmarkStart w:id="3800" w:name="_Toc347907411"/>
      <w:bookmarkStart w:id="3801" w:name="_Toc348009941"/>
      <w:bookmarkStart w:id="3802" w:name="_Toc348352893"/>
      <w:bookmarkStart w:id="3803" w:name="_Toc347318599"/>
      <w:bookmarkStart w:id="3804" w:name="_Toc347498233"/>
      <w:bookmarkStart w:id="3805" w:name="_Toc347747756"/>
      <w:bookmarkStart w:id="3806" w:name="_Toc347748320"/>
      <w:bookmarkStart w:id="3807" w:name="_Toc347841778"/>
      <w:bookmarkStart w:id="3808" w:name="_Toc347842342"/>
      <w:bookmarkStart w:id="3809" w:name="_Toc347842906"/>
      <w:bookmarkStart w:id="3810" w:name="_Toc347907412"/>
      <w:bookmarkStart w:id="3811" w:name="_Toc348009942"/>
      <w:bookmarkStart w:id="3812" w:name="_Toc348352894"/>
      <w:bookmarkStart w:id="3813" w:name="_Toc347318600"/>
      <w:bookmarkStart w:id="3814" w:name="_Toc347498234"/>
      <w:bookmarkStart w:id="3815" w:name="_Toc347747757"/>
      <w:bookmarkStart w:id="3816" w:name="_Toc347748321"/>
      <w:bookmarkStart w:id="3817" w:name="_Toc347841779"/>
      <w:bookmarkStart w:id="3818" w:name="_Toc347842343"/>
      <w:bookmarkStart w:id="3819" w:name="_Toc347842907"/>
      <w:bookmarkStart w:id="3820" w:name="_Toc347907413"/>
      <w:bookmarkStart w:id="3821" w:name="_Toc348009943"/>
      <w:bookmarkStart w:id="3822" w:name="_Toc348352895"/>
      <w:bookmarkStart w:id="3823" w:name="_Toc347318601"/>
      <w:bookmarkStart w:id="3824" w:name="_Toc347498235"/>
      <w:bookmarkStart w:id="3825" w:name="_Toc347747758"/>
      <w:bookmarkStart w:id="3826" w:name="_Toc347748322"/>
      <w:bookmarkStart w:id="3827" w:name="_Toc347841780"/>
      <w:bookmarkStart w:id="3828" w:name="_Toc347842344"/>
      <w:bookmarkStart w:id="3829" w:name="_Toc347842908"/>
      <w:bookmarkStart w:id="3830" w:name="_Toc347907414"/>
      <w:bookmarkStart w:id="3831" w:name="_Toc348009944"/>
      <w:bookmarkStart w:id="3832" w:name="_Toc348352896"/>
      <w:bookmarkStart w:id="3833" w:name="_Toc347318602"/>
      <w:bookmarkStart w:id="3834" w:name="_Toc347498236"/>
      <w:bookmarkStart w:id="3835" w:name="_Toc347747759"/>
      <w:bookmarkStart w:id="3836" w:name="_Toc347748323"/>
      <w:bookmarkStart w:id="3837" w:name="_Toc347841781"/>
      <w:bookmarkStart w:id="3838" w:name="_Toc347842345"/>
      <w:bookmarkStart w:id="3839" w:name="_Toc347842909"/>
      <w:bookmarkStart w:id="3840" w:name="_Toc347907415"/>
      <w:bookmarkStart w:id="3841" w:name="_Toc348009945"/>
      <w:bookmarkStart w:id="3842" w:name="_Toc348352897"/>
      <w:bookmarkStart w:id="3843" w:name="_Toc347318603"/>
      <w:bookmarkStart w:id="3844" w:name="_Toc347498237"/>
      <w:bookmarkStart w:id="3845" w:name="_Toc347747760"/>
      <w:bookmarkStart w:id="3846" w:name="_Toc347748324"/>
      <w:bookmarkStart w:id="3847" w:name="_Toc347841782"/>
      <w:bookmarkStart w:id="3848" w:name="_Toc347842346"/>
      <w:bookmarkStart w:id="3849" w:name="_Toc347842910"/>
      <w:bookmarkStart w:id="3850" w:name="_Toc347907416"/>
      <w:bookmarkStart w:id="3851" w:name="_Toc348009946"/>
      <w:bookmarkStart w:id="3852" w:name="_Toc348352898"/>
      <w:bookmarkStart w:id="3853" w:name="_Toc347318604"/>
      <w:bookmarkStart w:id="3854" w:name="_Toc347498238"/>
      <w:bookmarkStart w:id="3855" w:name="_Toc347747761"/>
      <w:bookmarkStart w:id="3856" w:name="_Toc347748325"/>
      <w:bookmarkStart w:id="3857" w:name="_Toc347841783"/>
      <w:bookmarkStart w:id="3858" w:name="_Toc347842347"/>
      <w:bookmarkStart w:id="3859" w:name="_Toc347842911"/>
      <w:bookmarkStart w:id="3860" w:name="_Toc347907417"/>
      <w:bookmarkStart w:id="3861" w:name="_Toc348009947"/>
      <w:bookmarkStart w:id="3862" w:name="_Toc348352899"/>
      <w:bookmarkStart w:id="3863" w:name="_Toc347318605"/>
      <w:bookmarkStart w:id="3864" w:name="_Toc347498239"/>
      <w:bookmarkStart w:id="3865" w:name="_Toc347747762"/>
      <w:bookmarkStart w:id="3866" w:name="_Toc347748326"/>
      <w:bookmarkStart w:id="3867" w:name="_Toc347841784"/>
      <w:bookmarkStart w:id="3868" w:name="_Toc347842348"/>
      <w:bookmarkStart w:id="3869" w:name="_Toc347842912"/>
      <w:bookmarkStart w:id="3870" w:name="_Toc347907418"/>
      <w:bookmarkStart w:id="3871" w:name="_Toc348009948"/>
      <w:bookmarkStart w:id="3872" w:name="_Toc348352900"/>
      <w:bookmarkStart w:id="3873" w:name="_Toc347318606"/>
      <w:bookmarkStart w:id="3874" w:name="_Toc347498240"/>
      <w:bookmarkStart w:id="3875" w:name="_Toc347747763"/>
      <w:bookmarkStart w:id="3876" w:name="_Toc347748327"/>
      <w:bookmarkStart w:id="3877" w:name="_Toc347841785"/>
      <w:bookmarkStart w:id="3878" w:name="_Toc347842349"/>
      <w:bookmarkStart w:id="3879" w:name="_Toc347842913"/>
      <w:bookmarkStart w:id="3880" w:name="_Toc347907419"/>
      <w:bookmarkStart w:id="3881" w:name="_Toc348009949"/>
      <w:bookmarkStart w:id="3882" w:name="_Toc348352901"/>
      <w:bookmarkStart w:id="3883" w:name="_Toc347318607"/>
      <w:bookmarkStart w:id="3884" w:name="_Toc347498241"/>
      <w:bookmarkStart w:id="3885" w:name="_Toc347747764"/>
      <w:bookmarkStart w:id="3886" w:name="_Toc347748328"/>
      <w:bookmarkStart w:id="3887" w:name="_Toc347841786"/>
      <w:bookmarkStart w:id="3888" w:name="_Toc347842350"/>
      <w:bookmarkStart w:id="3889" w:name="_Toc347842914"/>
      <w:bookmarkStart w:id="3890" w:name="_Toc347907420"/>
      <w:bookmarkStart w:id="3891" w:name="_Toc348009950"/>
      <w:bookmarkStart w:id="3892" w:name="_Toc348352902"/>
      <w:bookmarkStart w:id="3893" w:name="_Toc347318608"/>
      <w:bookmarkStart w:id="3894" w:name="_Toc347498242"/>
      <w:bookmarkStart w:id="3895" w:name="_Toc347747765"/>
      <w:bookmarkStart w:id="3896" w:name="_Toc347748329"/>
      <w:bookmarkStart w:id="3897" w:name="_Toc347841787"/>
      <w:bookmarkStart w:id="3898" w:name="_Toc347842351"/>
      <w:bookmarkStart w:id="3899" w:name="_Toc347842915"/>
      <w:bookmarkStart w:id="3900" w:name="_Toc347907421"/>
      <w:bookmarkStart w:id="3901" w:name="_Toc348009951"/>
      <w:bookmarkStart w:id="3902" w:name="_Toc348352903"/>
      <w:bookmarkStart w:id="3903" w:name="_Toc347318609"/>
      <w:bookmarkStart w:id="3904" w:name="_Toc347498243"/>
      <w:bookmarkStart w:id="3905" w:name="_Toc347747766"/>
      <w:bookmarkStart w:id="3906" w:name="_Toc347748330"/>
      <w:bookmarkStart w:id="3907" w:name="_Toc347841788"/>
      <w:bookmarkStart w:id="3908" w:name="_Toc347842352"/>
      <w:bookmarkStart w:id="3909" w:name="_Toc347842916"/>
      <w:bookmarkStart w:id="3910" w:name="_Toc347907422"/>
      <w:bookmarkStart w:id="3911" w:name="_Toc348009952"/>
      <w:bookmarkStart w:id="3912" w:name="_Toc348352904"/>
      <w:bookmarkStart w:id="3913" w:name="_Toc347318610"/>
      <w:bookmarkStart w:id="3914" w:name="_Toc347498244"/>
      <w:bookmarkStart w:id="3915" w:name="_Toc347747767"/>
      <w:bookmarkStart w:id="3916" w:name="_Toc347748331"/>
      <w:bookmarkStart w:id="3917" w:name="_Toc347841789"/>
      <w:bookmarkStart w:id="3918" w:name="_Toc347842353"/>
      <w:bookmarkStart w:id="3919" w:name="_Toc347842917"/>
      <w:bookmarkStart w:id="3920" w:name="_Toc347907423"/>
      <w:bookmarkStart w:id="3921" w:name="_Toc348009953"/>
      <w:bookmarkStart w:id="3922" w:name="_Toc348352905"/>
      <w:bookmarkStart w:id="3923" w:name="_Toc347318611"/>
      <w:bookmarkStart w:id="3924" w:name="_Toc347498245"/>
      <w:bookmarkStart w:id="3925" w:name="_Toc347747768"/>
      <w:bookmarkStart w:id="3926" w:name="_Toc347748332"/>
      <w:bookmarkStart w:id="3927" w:name="_Toc347841790"/>
      <w:bookmarkStart w:id="3928" w:name="_Toc347842354"/>
      <w:bookmarkStart w:id="3929" w:name="_Toc347842918"/>
      <w:bookmarkStart w:id="3930" w:name="_Toc347907424"/>
      <w:bookmarkStart w:id="3931" w:name="_Toc348009954"/>
      <w:bookmarkStart w:id="3932" w:name="_Toc348352906"/>
      <w:bookmarkStart w:id="3933" w:name="_Toc347318612"/>
      <w:bookmarkStart w:id="3934" w:name="_Toc347498246"/>
      <w:bookmarkStart w:id="3935" w:name="_Toc347747769"/>
      <w:bookmarkStart w:id="3936" w:name="_Toc347748333"/>
      <w:bookmarkStart w:id="3937" w:name="_Toc347841791"/>
      <w:bookmarkStart w:id="3938" w:name="_Toc347842355"/>
      <w:bookmarkStart w:id="3939" w:name="_Toc347842919"/>
      <w:bookmarkStart w:id="3940" w:name="_Toc347907425"/>
      <w:bookmarkStart w:id="3941" w:name="_Toc348009955"/>
      <w:bookmarkStart w:id="3942" w:name="_Toc348352907"/>
      <w:bookmarkStart w:id="3943" w:name="_Toc347318613"/>
      <w:bookmarkStart w:id="3944" w:name="_Toc347498247"/>
      <w:bookmarkStart w:id="3945" w:name="_Toc347747770"/>
      <w:bookmarkStart w:id="3946" w:name="_Toc347748334"/>
      <w:bookmarkStart w:id="3947" w:name="_Toc347841792"/>
      <w:bookmarkStart w:id="3948" w:name="_Toc347842356"/>
      <w:bookmarkStart w:id="3949" w:name="_Toc347842920"/>
      <w:bookmarkStart w:id="3950" w:name="_Toc347907426"/>
      <w:bookmarkStart w:id="3951" w:name="_Toc348009956"/>
      <w:bookmarkStart w:id="3952" w:name="_Toc348352908"/>
      <w:bookmarkStart w:id="3953" w:name="_Toc347318614"/>
      <w:bookmarkStart w:id="3954" w:name="_Toc347498248"/>
      <w:bookmarkStart w:id="3955" w:name="_Toc347747771"/>
      <w:bookmarkStart w:id="3956" w:name="_Toc347748335"/>
      <w:bookmarkStart w:id="3957" w:name="_Toc347841793"/>
      <w:bookmarkStart w:id="3958" w:name="_Toc347842357"/>
      <w:bookmarkStart w:id="3959" w:name="_Toc347842921"/>
      <w:bookmarkStart w:id="3960" w:name="_Toc347907427"/>
      <w:bookmarkStart w:id="3961" w:name="_Toc348009957"/>
      <w:bookmarkStart w:id="3962" w:name="_Toc348352909"/>
      <w:bookmarkStart w:id="3963" w:name="_Toc347318615"/>
      <w:bookmarkStart w:id="3964" w:name="_Toc347498249"/>
      <w:bookmarkStart w:id="3965" w:name="_Toc347747772"/>
      <w:bookmarkStart w:id="3966" w:name="_Toc347748336"/>
      <w:bookmarkStart w:id="3967" w:name="_Toc347841794"/>
      <w:bookmarkStart w:id="3968" w:name="_Toc347842358"/>
      <w:bookmarkStart w:id="3969" w:name="_Toc347842922"/>
      <w:bookmarkStart w:id="3970" w:name="_Toc347907428"/>
      <w:bookmarkStart w:id="3971" w:name="_Toc348009958"/>
      <w:bookmarkStart w:id="3972" w:name="_Toc348352910"/>
      <w:bookmarkStart w:id="3973" w:name="_Toc347318616"/>
      <w:bookmarkStart w:id="3974" w:name="_Toc347498250"/>
      <w:bookmarkStart w:id="3975" w:name="_Toc347747773"/>
      <w:bookmarkStart w:id="3976" w:name="_Toc347748337"/>
      <w:bookmarkStart w:id="3977" w:name="_Toc347841795"/>
      <w:bookmarkStart w:id="3978" w:name="_Toc347842359"/>
      <w:bookmarkStart w:id="3979" w:name="_Toc347842923"/>
      <w:bookmarkStart w:id="3980" w:name="_Toc347907429"/>
      <w:bookmarkStart w:id="3981" w:name="_Toc348009959"/>
      <w:bookmarkStart w:id="3982" w:name="_Toc348352911"/>
      <w:bookmarkStart w:id="3983" w:name="_Toc347318617"/>
      <w:bookmarkStart w:id="3984" w:name="_Toc347498251"/>
      <w:bookmarkStart w:id="3985" w:name="_Toc347747774"/>
      <w:bookmarkStart w:id="3986" w:name="_Toc347748338"/>
      <w:bookmarkStart w:id="3987" w:name="_Toc347841796"/>
      <w:bookmarkStart w:id="3988" w:name="_Toc347842360"/>
      <w:bookmarkStart w:id="3989" w:name="_Toc347842924"/>
      <w:bookmarkStart w:id="3990" w:name="_Toc347907430"/>
      <w:bookmarkStart w:id="3991" w:name="_Toc348009960"/>
      <w:bookmarkStart w:id="3992" w:name="_Toc348352912"/>
      <w:bookmarkStart w:id="3993" w:name="_Toc347318618"/>
      <w:bookmarkStart w:id="3994" w:name="_Toc347498252"/>
      <w:bookmarkStart w:id="3995" w:name="_Toc347747775"/>
      <w:bookmarkStart w:id="3996" w:name="_Toc347748339"/>
      <w:bookmarkStart w:id="3997" w:name="_Toc347841797"/>
      <w:bookmarkStart w:id="3998" w:name="_Toc347842361"/>
      <w:bookmarkStart w:id="3999" w:name="_Toc347842925"/>
      <w:bookmarkStart w:id="4000" w:name="_Toc347907431"/>
      <w:bookmarkStart w:id="4001" w:name="_Toc348009961"/>
      <w:bookmarkStart w:id="4002" w:name="_Toc348352913"/>
      <w:bookmarkStart w:id="4003" w:name="_Toc347318619"/>
      <w:bookmarkStart w:id="4004" w:name="_Toc347498253"/>
      <w:bookmarkStart w:id="4005" w:name="_Toc347747776"/>
      <w:bookmarkStart w:id="4006" w:name="_Toc347748340"/>
      <w:bookmarkStart w:id="4007" w:name="_Toc347841798"/>
      <w:bookmarkStart w:id="4008" w:name="_Toc347842362"/>
      <w:bookmarkStart w:id="4009" w:name="_Toc347842926"/>
      <w:bookmarkStart w:id="4010" w:name="_Toc347907432"/>
      <w:bookmarkStart w:id="4011" w:name="_Toc348009962"/>
      <w:bookmarkStart w:id="4012" w:name="_Toc348352914"/>
      <w:bookmarkStart w:id="4013" w:name="_Toc347318620"/>
      <w:bookmarkStart w:id="4014" w:name="_Toc347498254"/>
      <w:bookmarkStart w:id="4015" w:name="_Toc347747777"/>
      <w:bookmarkStart w:id="4016" w:name="_Toc347748341"/>
      <w:bookmarkStart w:id="4017" w:name="_Toc347841799"/>
      <w:bookmarkStart w:id="4018" w:name="_Toc347842363"/>
      <w:bookmarkStart w:id="4019" w:name="_Toc347842927"/>
      <w:bookmarkStart w:id="4020" w:name="_Toc347907433"/>
      <w:bookmarkStart w:id="4021" w:name="_Toc348009963"/>
      <w:bookmarkStart w:id="4022" w:name="_Toc348352915"/>
      <w:bookmarkStart w:id="4023" w:name="_Toc347318621"/>
      <w:bookmarkStart w:id="4024" w:name="_Toc347498255"/>
      <w:bookmarkStart w:id="4025" w:name="_Toc347747778"/>
      <w:bookmarkStart w:id="4026" w:name="_Toc347748342"/>
      <w:bookmarkStart w:id="4027" w:name="_Toc347841800"/>
      <w:bookmarkStart w:id="4028" w:name="_Toc347842364"/>
      <w:bookmarkStart w:id="4029" w:name="_Toc347842928"/>
      <w:bookmarkStart w:id="4030" w:name="_Toc347907434"/>
      <w:bookmarkStart w:id="4031" w:name="_Toc348009964"/>
      <w:bookmarkStart w:id="4032" w:name="_Toc348352916"/>
      <w:bookmarkStart w:id="4033" w:name="_Toc347318622"/>
      <w:bookmarkStart w:id="4034" w:name="_Toc347498256"/>
      <w:bookmarkStart w:id="4035" w:name="_Toc347747779"/>
      <w:bookmarkStart w:id="4036" w:name="_Toc347748343"/>
      <w:bookmarkStart w:id="4037" w:name="_Toc347841801"/>
      <w:bookmarkStart w:id="4038" w:name="_Toc347842365"/>
      <w:bookmarkStart w:id="4039" w:name="_Toc347842929"/>
      <w:bookmarkStart w:id="4040" w:name="_Toc347907435"/>
      <w:bookmarkStart w:id="4041" w:name="_Toc348009965"/>
      <w:bookmarkStart w:id="4042" w:name="_Toc348352917"/>
      <w:bookmarkStart w:id="4043" w:name="_Toc347318623"/>
      <w:bookmarkStart w:id="4044" w:name="_Toc347498257"/>
      <w:bookmarkStart w:id="4045" w:name="_Toc347747780"/>
      <w:bookmarkStart w:id="4046" w:name="_Toc347748344"/>
      <w:bookmarkStart w:id="4047" w:name="_Toc347841802"/>
      <w:bookmarkStart w:id="4048" w:name="_Toc347842366"/>
      <w:bookmarkStart w:id="4049" w:name="_Toc347842930"/>
      <w:bookmarkStart w:id="4050" w:name="_Toc347907436"/>
      <w:bookmarkStart w:id="4051" w:name="_Toc348009966"/>
      <w:bookmarkStart w:id="4052" w:name="_Toc348352918"/>
      <w:bookmarkStart w:id="4053" w:name="_Toc347318624"/>
      <w:bookmarkStart w:id="4054" w:name="_Toc347498258"/>
      <w:bookmarkStart w:id="4055" w:name="_Toc347747781"/>
      <w:bookmarkStart w:id="4056" w:name="_Toc347748345"/>
      <w:bookmarkStart w:id="4057" w:name="_Toc347841803"/>
      <w:bookmarkStart w:id="4058" w:name="_Toc347842367"/>
      <w:bookmarkStart w:id="4059" w:name="_Toc347842931"/>
      <w:bookmarkStart w:id="4060" w:name="_Toc347907437"/>
      <w:bookmarkStart w:id="4061" w:name="_Toc348009967"/>
      <w:bookmarkStart w:id="4062" w:name="_Toc348352919"/>
      <w:bookmarkStart w:id="4063" w:name="_Toc347498259"/>
      <w:bookmarkStart w:id="4064" w:name="_Toc347747782"/>
      <w:bookmarkStart w:id="4065" w:name="_Toc347748346"/>
      <w:bookmarkStart w:id="4066" w:name="_Toc347841804"/>
      <w:bookmarkStart w:id="4067" w:name="_Toc347842368"/>
      <w:bookmarkStart w:id="4068" w:name="_Toc347842932"/>
      <w:bookmarkStart w:id="4069" w:name="_Toc347907438"/>
      <w:bookmarkStart w:id="4070" w:name="_Toc348009968"/>
      <w:bookmarkStart w:id="4071" w:name="_Toc348352920"/>
      <w:bookmarkStart w:id="4072" w:name="_Toc402784163"/>
      <w:bookmarkStart w:id="4073" w:name="_Toc402784180"/>
      <w:bookmarkStart w:id="4074" w:name="_Toc454866304"/>
      <w:bookmarkStart w:id="4075" w:name="_Toc454866305"/>
      <w:bookmarkStart w:id="4076" w:name="_Toc454866306"/>
      <w:bookmarkStart w:id="4077" w:name="_Toc454866307"/>
      <w:bookmarkStart w:id="4078" w:name="_Toc454866308"/>
      <w:bookmarkStart w:id="4079" w:name="_Toc454866309"/>
      <w:bookmarkStart w:id="4080" w:name="_Toc454866310"/>
      <w:bookmarkStart w:id="4081" w:name="_Toc454866311"/>
      <w:bookmarkStart w:id="4082" w:name="_Toc454866312"/>
      <w:bookmarkStart w:id="4083" w:name="_Toc454866313"/>
      <w:bookmarkStart w:id="4084" w:name="_Toc454866316"/>
      <w:bookmarkStart w:id="4085" w:name="_Toc454866327"/>
      <w:bookmarkStart w:id="4086" w:name="_Toc454866330"/>
      <w:bookmarkStart w:id="4087" w:name="_Toc454866334"/>
      <w:bookmarkStart w:id="4088" w:name="_Toc454866338"/>
      <w:bookmarkStart w:id="4089" w:name="_Toc454866339"/>
      <w:bookmarkStart w:id="4090" w:name="_Toc391469737"/>
      <w:bookmarkStart w:id="4091" w:name="_Toc391471019"/>
      <w:bookmarkStart w:id="4092" w:name="_Toc405358217"/>
      <w:bookmarkStart w:id="4093" w:name="_Toc406653732"/>
      <w:bookmarkStart w:id="4094" w:name="_Toc450138220"/>
      <w:bookmarkStart w:id="4095" w:name="_Toc450139749"/>
      <w:bookmarkStart w:id="4096" w:name="_Toc454201028"/>
      <w:bookmarkStart w:id="4097" w:name="_Toc454202519"/>
      <w:bookmarkStart w:id="4098" w:name="_Toc455741332"/>
      <w:bookmarkStart w:id="4099" w:name="_Toc460409456"/>
      <w:bookmarkStart w:id="4100" w:name="_Toc461199152"/>
      <w:bookmarkStart w:id="4101" w:name="_Toc461784638"/>
      <w:bookmarkStart w:id="4102" w:name="_Toc461791224"/>
      <w:bookmarkStart w:id="4103" w:name="_Toc461803301"/>
      <w:bookmarkStart w:id="4104" w:name="_Toc474152521"/>
      <w:bookmarkStart w:id="4105" w:name="_Toc3975346"/>
      <w:bookmarkStart w:id="4106" w:name="_Toc4159282"/>
      <w:bookmarkStart w:id="4107" w:name="_Toc4159740"/>
      <w:bookmarkStart w:id="4108" w:name="_Toc207190679"/>
      <w:bookmarkEnd w:id="1630"/>
      <w:bookmarkEnd w:id="1631"/>
      <w:bookmarkEnd w:id="1632"/>
      <w:bookmarkEnd w:id="1633"/>
      <w:bookmarkEnd w:id="1634"/>
      <w:bookmarkEnd w:id="1635"/>
      <w:bookmarkEnd w:id="1636"/>
      <w:bookmarkEnd w:id="1637"/>
      <w:bookmarkEnd w:id="1638"/>
      <w:bookmarkEnd w:id="1639"/>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r w:rsidRPr="00336321">
        <w:t>Tory</w:t>
      </w:r>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r w:rsidR="00A854E7" w:rsidRPr="00336321">
        <w:t xml:space="preserve"> (nie dotyczy)</w:t>
      </w:r>
      <w:bookmarkEnd w:id="4108"/>
    </w:p>
    <w:p w14:paraId="26159264" w14:textId="111E6F86" w:rsidR="00DA75D2" w:rsidRPr="00336321" w:rsidRDefault="00320FE8" w:rsidP="00336321">
      <w:pPr>
        <w:pStyle w:val="Nagwek4"/>
        <w:spacing w:line="360" w:lineRule="auto"/>
        <w:jc w:val="left"/>
      </w:pPr>
      <w:bookmarkStart w:id="4109" w:name="_Toc391469738"/>
      <w:bookmarkStart w:id="4110" w:name="_Toc391471020"/>
      <w:bookmarkStart w:id="4111" w:name="_Toc405358218"/>
      <w:bookmarkStart w:id="4112" w:name="_Toc406653733"/>
      <w:bookmarkStart w:id="4113" w:name="_Toc450138221"/>
      <w:bookmarkStart w:id="4114" w:name="_Toc450139750"/>
      <w:bookmarkStart w:id="4115" w:name="_Toc454201029"/>
      <w:bookmarkStart w:id="4116" w:name="_Toc454202520"/>
      <w:bookmarkStart w:id="4117" w:name="_Toc455741333"/>
      <w:bookmarkStart w:id="4118" w:name="_Toc460409457"/>
      <w:bookmarkStart w:id="4119" w:name="_Toc461199153"/>
      <w:bookmarkStart w:id="4120" w:name="_Toc461784639"/>
      <w:bookmarkStart w:id="4121" w:name="_Toc461791225"/>
      <w:bookmarkStart w:id="4122" w:name="_Toc461803302"/>
      <w:bookmarkStart w:id="4123" w:name="_Toc474152522"/>
      <w:bookmarkStart w:id="4124" w:name="_Toc3975347"/>
      <w:bookmarkStart w:id="4125" w:name="_Toc4159283"/>
      <w:bookmarkStart w:id="4126" w:name="_Toc4159741"/>
      <w:bookmarkStart w:id="4127" w:name="_Toc207190680"/>
      <w:r w:rsidRPr="00336321">
        <w:t>Rozjazdy</w:t>
      </w:r>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r w:rsidR="00A854E7" w:rsidRPr="00336321">
        <w:t xml:space="preserve"> (nie dotyczy)</w:t>
      </w:r>
      <w:bookmarkEnd w:id="4127"/>
    </w:p>
    <w:p w14:paraId="04D2E765" w14:textId="1907DCC6" w:rsidR="003E25C8" w:rsidRPr="00336321" w:rsidRDefault="00320FE8" w:rsidP="00336321">
      <w:pPr>
        <w:pStyle w:val="Nagwek3"/>
        <w:spacing w:line="360" w:lineRule="auto"/>
        <w:jc w:val="left"/>
        <w:rPr>
          <w:rFonts w:cs="Arial"/>
          <w:szCs w:val="22"/>
        </w:rPr>
      </w:pPr>
      <w:bookmarkStart w:id="4128" w:name="_Toc391469739"/>
      <w:bookmarkStart w:id="4129" w:name="_Toc391471021"/>
      <w:bookmarkStart w:id="4130" w:name="_Toc405358219"/>
      <w:bookmarkStart w:id="4131" w:name="_Toc406653734"/>
      <w:bookmarkStart w:id="4132" w:name="_Toc450138222"/>
      <w:bookmarkStart w:id="4133" w:name="_Toc450139751"/>
      <w:bookmarkStart w:id="4134" w:name="_Toc454201030"/>
      <w:bookmarkStart w:id="4135" w:name="_Toc454202521"/>
      <w:bookmarkStart w:id="4136" w:name="_Toc455741334"/>
      <w:bookmarkStart w:id="4137" w:name="_Toc455741530"/>
      <w:bookmarkStart w:id="4138" w:name="_Toc460409458"/>
      <w:bookmarkStart w:id="4139" w:name="_Toc461199154"/>
      <w:bookmarkStart w:id="4140" w:name="_Toc461784640"/>
      <w:bookmarkStart w:id="4141" w:name="_Toc461791226"/>
      <w:bookmarkStart w:id="4142" w:name="_Toc461803303"/>
      <w:bookmarkStart w:id="4143" w:name="_Toc474152523"/>
      <w:bookmarkStart w:id="4144" w:name="_Toc3975348"/>
      <w:bookmarkStart w:id="4145" w:name="_Toc4159284"/>
      <w:bookmarkStart w:id="4146" w:name="_Toc4159742"/>
      <w:bookmarkStart w:id="4147" w:name="_Toc207190681"/>
      <w:r w:rsidRPr="00336321">
        <w:rPr>
          <w:rFonts w:cs="Arial"/>
          <w:szCs w:val="22"/>
        </w:rPr>
        <w:t>Podtorze</w:t>
      </w:r>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r w:rsidR="00A854E7" w:rsidRPr="00336321">
        <w:rPr>
          <w:rFonts w:cs="Arial"/>
          <w:szCs w:val="22"/>
        </w:rPr>
        <w:t xml:space="preserve"> (nie dotyczy)</w:t>
      </w:r>
      <w:bookmarkEnd w:id="4147"/>
    </w:p>
    <w:p w14:paraId="416D6BBA" w14:textId="2762E8E0" w:rsidR="00320FE8" w:rsidRPr="00336321" w:rsidRDefault="00320FE8" w:rsidP="00336321">
      <w:pPr>
        <w:pStyle w:val="Nagwek4"/>
        <w:spacing w:line="360" w:lineRule="auto"/>
        <w:jc w:val="left"/>
      </w:pPr>
      <w:bookmarkStart w:id="4148" w:name="_Toc391469741"/>
      <w:bookmarkStart w:id="4149" w:name="_Toc391471023"/>
      <w:bookmarkStart w:id="4150" w:name="_Toc405358221"/>
      <w:bookmarkStart w:id="4151" w:name="_Toc406653736"/>
      <w:bookmarkStart w:id="4152" w:name="_Toc450138224"/>
      <w:bookmarkStart w:id="4153" w:name="_Toc450139753"/>
      <w:bookmarkStart w:id="4154" w:name="_Toc454201032"/>
      <w:bookmarkStart w:id="4155" w:name="_Toc454202523"/>
      <w:bookmarkStart w:id="4156" w:name="_Toc455741336"/>
      <w:bookmarkStart w:id="4157" w:name="_Toc460409460"/>
      <w:bookmarkStart w:id="4158" w:name="_Toc461199156"/>
      <w:bookmarkStart w:id="4159" w:name="_Toc461784642"/>
      <w:bookmarkStart w:id="4160" w:name="_Toc461791228"/>
      <w:bookmarkStart w:id="4161" w:name="_Toc461803305"/>
      <w:bookmarkStart w:id="4162" w:name="_Toc474152525"/>
      <w:bookmarkStart w:id="4163" w:name="_Toc3975350"/>
      <w:bookmarkStart w:id="4164" w:name="_Toc4159286"/>
      <w:bookmarkStart w:id="4165" w:name="_Toc4159744"/>
      <w:bookmarkStart w:id="4166" w:name="_Toc207190682"/>
      <w:r w:rsidRPr="00336321">
        <w:t>Odwodnienie</w:t>
      </w:r>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r w:rsidR="00A854E7" w:rsidRPr="00336321">
        <w:t xml:space="preserve"> (nie dotyczy)</w:t>
      </w:r>
      <w:bookmarkEnd w:id="4166"/>
    </w:p>
    <w:p w14:paraId="00B300E8" w14:textId="2FFD54D8" w:rsidR="005A1071" w:rsidRPr="00336321" w:rsidRDefault="005A1071" w:rsidP="00336321">
      <w:pPr>
        <w:pStyle w:val="Nagwek3"/>
        <w:spacing w:line="360" w:lineRule="auto"/>
        <w:jc w:val="left"/>
        <w:rPr>
          <w:rFonts w:cs="Arial"/>
          <w:szCs w:val="22"/>
        </w:rPr>
      </w:pPr>
      <w:bookmarkStart w:id="4167" w:name="_Toc391469742"/>
      <w:bookmarkStart w:id="4168" w:name="_Toc391471024"/>
      <w:bookmarkStart w:id="4169" w:name="_Toc405358222"/>
      <w:bookmarkStart w:id="4170" w:name="_Toc406653737"/>
      <w:bookmarkStart w:id="4171" w:name="_Toc450138225"/>
      <w:bookmarkStart w:id="4172" w:name="_Toc450139754"/>
      <w:bookmarkStart w:id="4173" w:name="_Toc454201033"/>
      <w:bookmarkStart w:id="4174" w:name="_Toc454202524"/>
      <w:bookmarkStart w:id="4175" w:name="_Toc455741337"/>
      <w:bookmarkStart w:id="4176" w:name="_Toc455741531"/>
      <w:bookmarkStart w:id="4177" w:name="_Toc460409461"/>
      <w:bookmarkStart w:id="4178" w:name="_Toc461199157"/>
      <w:bookmarkStart w:id="4179" w:name="_Toc461784643"/>
      <w:bookmarkStart w:id="4180" w:name="_Toc461791229"/>
      <w:bookmarkStart w:id="4181" w:name="_Toc461803306"/>
      <w:bookmarkStart w:id="4182" w:name="_Toc474152526"/>
      <w:bookmarkStart w:id="4183" w:name="_Toc3975351"/>
      <w:bookmarkStart w:id="4184" w:name="_Toc4159287"/>
      <w:bookmarkStart w:id="4185" w:name="_Toc4159745"/>
      <w:bookmarkStart w:id="4186" w:name="_Toc207190683"/>
      <w:r w:rsidRPr="00336321">
        <w:rPr>
          <w:rFonts w:cs="Arial"/>
          <w:szCs w:val="22"/>
        </w:rPr>
        <w:t>Obiekty inżynieryjne</w:t>
      </w:r>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r w:rsidRPr="00336321">
        <w:rPr>
          <w:rFonts w:cs="Arial"/>
          <w:szCs w:val="22"/>
        </w:rPr>
        <w:t xml:space="preserve"> </w:t>
      </w:r>
      <w:r w:rsidR="00A854E7" w:rsidRPr="00336321">
        <w:rPr>
          <w:rFonts w:cs="Arial"/>
          <w:szCs w:val="22"/>
        </w:rPr>
        <w:t>(nie dotyczy)</w:t>
      </w:r>
      <w:bookmarkEnd w:id="4186"/>
    </w:p>
    <w:p w14:paraId="61845BD1" w14:textId="7ADE804F" w:rsidR="00095F36" w:rsidRPr="00336321" w:rsidRDefault="00625CC1" w:rsidP="00336321">
      <w:pPr>
        <w:pStyle w:val="Nagwek3"/>
        <w:spacing w:line="360" w:lineRule="auto"/>
        <w:jc w:val="left"/>
        <w:rPr>
          <w:rFonts w:cs="Arial"/>
          <w:szCs w:val="22"/>
        </w:rPr>
      </w:pPr>
      <w:bookmarkStart w:id="4187" w:name="_Toc461173382"/>
      <w:bookmarkStart w:id="4188" w:name="_Toc461186671"/>
      <w:bookmarkStart w:id="4189" w:name="_Toc461187066"/>
      <w:bookmarkStart w:id="4190" w:name="_Toc461188388"/>
      <w:bookmarkStart w:id="4191" w:name="_Toc461188691"/>
      <w:bookmarkStart w:id="4192" w:name="_Toc461188901"/>
      <w:bookmarkStart w:id="4193" w:name="_Toc461198519"/>
      <w:bookmarkStart w:id="4194" w:name="_Toc461199331"/>
      <w:bookmarkStart w:id="4195" w:name="_Toc461528430"/>
      <w:bookmarkStart w:id="4196" w:name="_Toc461784440"/>
      <w:bookmarkStart w:id="4197" w:name="_Toc461784644"/>
      <w:bookmarkStart w:id="4198" w:name="_Toc461791230"/>
      <w:bookmarkStart w:id="4199" w:name="_Toc461794373"/>
      <w:bookmarkStart w:id="4200" w:name="_Toc461803307"/>
      <w:bookmarkStart w:id="4201" w:name="_Toc461173383"/>
      <w:bookmarkStart w:id="4202" w:name="_Toc461186672"/>
      <w:bookmarkStart w:id="4203" w:name="_Toc461187067"/>
      <w:bookmarkStart w:id="4204" w:name="_Toc461188389"/>
      <w:bookmarkStart w:id="4205" w:name="_Toc461188692"/>
      <w:bookmarkStart w:id="4206" w:name="_Toc461188902"/>
      <w:bookmarkStart w:id="4207" w:name="_Toc461198520"/>
      <w:bookmarkStart w:id="4208" w:name="_Toc461199332"/>
      <w:bookmarkStart w:id="4209" w:name="_Toc461528431"/>
      <w:bookmarkStart w:id="4210" w:name="_Toc461784441"/>
      <w:bookmarkStart w:id="4211" w:name="_Toc461784645"/>
      <w:bookmarkStart w:id="4212" w:name="_Toc461791231"/>
      <w:bookmarkStart w:id="4213" w:name="_Toc461794374"/>
      <w:bookmarkStart w:id="4214" w:name="_Toc461803308"/>
      <w:bookmarkStart w:id="4215" w:name="_Toc461173384"/>
      <w:bookmarkStart w:id="4216" w:name="_Toc461186673"/>
      <w:bookmarkStart w:id="4217" w:name="_Toc461187068"/>
      <w:bookmarkStart w:id="4218" w:name="_Toc461188390"/>
      <w:bookmarkStart w:id="4219" w:name="_Toc461188693"/>
      <w:bookmarkStart w:id="4220" w:name="_Toc461188903"/>
      <w:bookmarkStart w:id="4221" w:name="_Toc461198521"/>
      <w:bookmarkStart w:id="4222" w:name="_Toc461199333"/>
      <w:bookmarkStart w:id="4223" w:name="_Toc461528432"/>
      <w:bookmarkStart w:id="4224" w:name="_Toc461784442"/>
      <w:bookmarkStart w:id="4225" w:name="_Toc461784646"/>
      <w:bookmarkStart w:id="4226" w:name="_Toc461791232"/>
      <w:bookmarkStart w:id="4227" w:name="_Toc461794375"/>
      <w:bookmarkStart w:id="4228" w:name="_Toc461803309"/>
      <w:bookmarkStart w:id="4229" w:name="_Toc461173386"/>
      <w:bookmarkStart w:id="4230" w:name="_Toc461186675"/>
      <w:bookmarkStart w:id="4231" w:name="_Toc461187070"/>
      <w:bookmarkStart w:id="4232" w:name="_Toc461188392"/>
      <w:bookmarkStart w:id="4233" w:name="_Toc461188695"/>
      <w:bookmarkStart w:id="4234" w:name="_Toc461188905"/>
      <w:bookmarkStart w:id="4235" w:name="_Toc461198523"/>
      <w:bookmarkStart w:id="4236" w:name="_Toc461199335"/>
      <w:bookmarkStart w:id="4237" w:name="_Toc461528434"/>
      <w:bookmarkStart w:id="4238" w:name="_Toc461784444"/>
      <w:bookmarkStart w:id="4239" w:name="_Toc461784648"/>
      <w:bookmarkStart w:id="4240" w:name="_Toc461791234"/>
      <w:bookmarkStart w:id="4241" w:name="_Toc461794377"/>
      <w:bookmarkStart w:id="4242" w:name="_Toc461803311"/>
      <w:bookmarkStart w:id="4243" w:name="_Toc461173387"/>
      <w:bookmarkStart w:id="4244" w:name="_Toc461186676"/>
      <w:bookmarkStart w:id="4245" w:name="_Toc461187071"/>
      <w:bookmarkStart w:id="4246" w:name="_Toc461188393"/>
      <w:bookmarkStart w:id="4247" w:name="_Toc461188696"/>
      <w:bookmarkStart w:id="4248" w:name="_Toc461188906"/>
      <w:bookmarkStart w:id="4249" w:name="_Toc461198524"/>
      <w:bookmarkStart w:id="4250" w:name="_Toc461199336"/>
      <w:bookmarkStart w:id="4251" w:name="_Toc461528435"/>
      <w:bookmarkStart w:id="4252" w:name="_Toc461784445"/>
      <w:bookmarkStart w:id="4253" w:name="_Toc461784649"/>
      <w:bookmarkStart w:id="4254" w:name="_Toc461791235"/>
      <w:bookmarkStart w:id="4255" w:name="_Toc461794378"/>
      <w:bookmarkStart w:id="4256" w:name="_Toc461803312"/>
      <w:bookmarkStart w:id="4257" w:name="_Toc461173388"/>
      <w:bookmarkStart w:id="4258" w:name="_Toc461186677"/>
      <w:bookmarkStart w:id="4259" w:name="_Toc461187072"/>
      <w:bookmarkStart w:id="4260" w:name="_Toc461188394"/>
      <w:bookmarkStart w:id="4261" w:name="_Toc461188697"/>
      <w:bookmarkStart w:id="4262" w:name="_Toc461188907"/>
      <w:bookmarkStart w:id="4263" w:name="_Toc461198525"/>
      <w:bookmarkStart w:id="4264" w:name="_Toc461199337"/>
      <w:bookmarkStart w:id="4265" w:name="_Toc461528436"/>
      <w:bookmarkStart w:id="4266" w:name="_Toc461784446"/>
      <w:bookmarkStart w:id="4267" w:name="_Toc461784650"/>
      <w:bookmarkStart w:id="4268" w:name="_Toc461791236"/>
      <w:bookmarkStart w:id="4269" w:name="_Toc461794379"/>
      <w:bookmarkStart w:id="4270" w:name="_Toc461803313"/>
      <w:bookmarkStart w:id="4271" w:name="_Toc461173389"/>
      <w:bookmarkStart w:id="4272" w:name="_Toc461186678"/>
      <w:bookmarkStart w:id="4273" w:name="_Toc461187073"/>
      <w:bookmarkStart w:id="4274" w:name="_Toc461188395"/>
      <w:bookmarkStart w:id="4275" w:name="_Toc461188698"/>
      <w:bookmarkStart w:id="4276" w:name="_Toc461188908"/>
      <w:bookmarkStart w:id="4277" w:name="_Toc461198526"/>
      <w:bookmarkStart w:id="4278" w:name="_Toc461199338"/>
      <w:bookmarkStart w:id="4279" w:name="_Toc461528437"/>
      <w:bookmarkStart w:id="4280" w:name="_Toc461784447"/>
      <w:bookmarkStart w:id="4281" w:name="_Toc461784651"/>
      <w:bookmarkStart w:id="4282" w:name="_Toc461791237"/>
      <w:bookmarkStart w:id="4283" w:name="_Toc461794380"/>
      <w:bookmarkStart w:id="4284" w:name="_Toc461803314"/>
      <w:bookmarkStart w:id="4285" w:name="_Toc461173390"/>
      <w:bookmarkStart w:id="4286" w:name="_Toc461186679"/>
      <w:bookmarkStart w:id="4287" w:name="_Toc461187074"/>
      <w:bookmarkStart w:id="4288" w:name="_Toc461188396"/>
      <w:bookmarkStart w:id="4289" w:name="_Toc461188699"/>
      <w:bookmarkStart w:id="4290" w:name="_Toc461188909"/>
      <w:bookmarkStart w:id="4291" w:name="_Toc461198527"/>
      <w:bookmarkStart w:id="4292" w:name="_Toc461199339"/>
      <w:bookmarkStart w:id="4293" w:name="_Toc461528438"/>
      <w:bookmarkStart w:id="4294" w:name="_Toc461784448"/>
      <w:bookmarkStart w:id="4295" w:name="_Toc461784652"/>
      <w:bookmarkStart w:id="4296" w:name="_Toc461791238"/>
      <w:bookmarkStart w:id="4297" w:name="_Toc461794381"/>
      <w:bookmarkStart w:id="4298" w:name="_Toc461803315"/>
      <w:bookmarkStart w:id="4299" w:name="_Toc461173391"/>
      <w:bookmarkStart w:id="4300" w:name="_Toc461186680"/>
      <w:bookmarkStart w:id="4301" w:name="_Toc461187075"/>
      <w:bookmarkStart w:id="4302" w:name="_Toc461188397"/>
      <w:bookmarkStart w:id="4303" w:name="_Toc461188700"/>
      <w:bookmarkStart w:id="4304" w:name="_Toc461188910"/>
      <w:bookmarkStart w:id="4305" w:name="_Toc461198528"/>
      <w:bookmarkStart w:id="4306" w:name="_Toc461199340"/>
      <w:bookmarkStart w:id="4307" w:name="_Toc461528439"/>
      <w:bookmarkStart w:id="4308" w:name="_Toc461784449"/>
      <w:bookmarkStart w:id="4309" w:name="_Toc461784653"/>
      <w:bookmarkStart w:id="4310" w:name="_Toc461791239"/>
      <w:bookmarkStart w:id="4311" w:name="_Toc461794382"/>
      <w:bookmarkStart w:id="4312" w:name="_Toc461803316"/>
      <w:bookmarkStart w:id="4313" w:name="_Toc461173392"/>
      <w:bookmarkStart w:id="4314" w:name="_Toc461186681"/>
      <w:bookmarkStart w:id="4315" w:name="_Toc461187076"/>
      <w:bookmarkStart w:id="4316" w:name="_Toc461188398"/>
      <w:bookmarkStart w:id="4317" w:name="_Toc461188701"/>
      <w:bookmarkStart w:id="4318" w:name="_Toc461188911"/>
      <w:bookmarkStart w:id="4319" w:name="_Toc461198529"/>
      <w:bookmarkStart w:id="4320" w:name="_Toc461199341"/>
      <w:bookmarkStart w:id="4321" w:name="_Toc461528440"/>
      <w:bookmarkStart w:id="4322" w:name="_Toc461784450"/>
      <w:bookmarkStart w:id="4323" w:name="_Toc461784654"/>
      <w:bookmarkStart w:id="4324" w:name="_Toc461791240"/>
      <w:bookmarkStart w:id="4325" w:name="_Toc461794383"/>
      <w:bookmarkStart w:id="4326" w:name="_Toc461803317"/>
      <w:bookmarkStart w:id="4327" w:name="_Toc461173393"/>
      <w:bookmarkStart w:id="4328" w:name="_Toc461186682"/>
      <w:bookmarkStart w:id="4329" w:name="_Toc461187077"/>
      <w:bookmarkStart w:id="4330" w:name="_Toc461188399"/>
      <w:bookmarkStart w:id="4331" w:name="_Toc461188702"/>
      <w:bookmarkStart w:id="4332" w:name="_Toc461188912"/>
      <w:bookmarkStart w:id="4333" w:name="_Toc461198530"/>
      <w:bookmarkStart w:id="4334" w:name="_Toc461199342"/>
      <w:bookmarkStart w:id="4335" w:name="_Toc461528441"/>
      <w:bookmarkStart w:id="4336" w:name="_Toc461784451"/>
      <w:bookmarkStart w:id="4337" w:name="_Toc461784655"/>
      <w:bookmarkStart w:id="4338" w:name="_Toc461791241"/>
      <w:bookmarkStart w:id="4339" w:name="_Toc461794384"/>
      <w:bookmarkStart w:id="4340" w:name="_Toc461803318"/>
      <w:bookmarkStart w:id="4341" w:name="_Toc461173394"/>
      <w:bookmarkStart w:id="4342" w:name="_Toc461186683"/>
      <w:bookmarkStart w:id="4343" w:name="_Toc461187078"/>
      <w:bookmarkStart w:id="4344" w:name="_Toc461188400"/>
      <w:bookmarkStart w:id="4345" w:name="_Toc461188703"/>
      <w:bookmarkStart w:id="4346" w:name="_Toc461188913"/>
      <w:bookmarkStart w:id="4347" w:name="_Toc461198531"/>
      <w:bookmarkStart w:id="4348" w:name="_Toc461199343"/>
      <w:bookmarkStart w:id="4349" w:name="_Toc461528442"/>
      <w:bookmarkStart w:id="4350" w:name="_Toc461784452"/>
      <w:bookmarkStart w:id="4351" w:name="_Toc461784656"/>
      <w:bookmarkStart w:id="4352" w:name="_Toc461791242"/>
      <w:bookmarkStart w:id="4353" w:name="_Toc461794385"/>
      <w:bookmarkStart w:id="4354" w:name="_Toc461803319"/>
      <w:bookmarkStart w:id="4355" w:name="_Toc454866351"/>
      <w:bookmarkStart w:id="4356" w:name="_Toc454866781"/>
      <w:bookmarkStart w:id="4357" w:name="_Toc454867211"/>
      <w:bookmarkStart w:id="4358" w:name="_Toc455052533"/>
      <w:bookmarkStart w:id="4359" w:name="_Toc455053149"/>
      <w:bookmarkStart w:id="4360" w:name="_Toc455053765"/>
      <w:bookmarkStart w:id="4361" w:name="_Toc455054381"/>
      <w:bookmarkStart w:id="4362" w:name="_Toc455060484"/>
      <w:bookmarkStart w:id="4363" w:name="_Toc455061113"/>
      <w:bookmarkStart w:id="4364" w:name="_Toc455567181"/>
      <w:bookmarkStart w:id="4365" w:name="_Toc474152527"/>
      <w:bookmarkStart w:id="4366" w:name="_Toc391469743"/>
      <w:bookmarkStart w:id="4367" w:name="_Toc391471025"/>
      <w:bookmarkStart w:id="4368" w:name="_Toc405358223"/>
      <w:bookmarkStart w:id="4369" w:name="_Toc406653738"/>
      <w:bookmarkStart w:id="4370" w:name="_Toc450138226"/>
      <w:bookmarkStart w:id="4371" w:name="_Toc450139755"/>
      <w:bookmarkStart w:id="4372" w:name="_Toc455741338"/>
      <w:bookmarkStart w:id="4373" w:name="_Toc455741532"/>
      <w:bookmarkStart w:id="4374" w:name="_Toc460409462"/>
      <w:bookmarkStart w:id="4375" w:name="_Toc461199158"/>
      <w:bookmarkStart w:id="4376" w:name="_Toc461784657"/>
      <w:bookmarkStart w:id="4377" w:name="_Toc461791243"/>
      <w:bookmarkStart w:id="4378" w:name="_Toc461803320"/>
      <w:bookmarkStart w:id="4379" w:name="_Toc3975352"/>
      <w:bookmarkStart w:id="4380" w:name="_Toc4159288"/>
      <w:bookmarkStart w:id="4381" w:name="_Toc4159746"/>
      <w:bookmarkStart w:id="4382" w:name="_Toc207190684"/>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r w:rsidRPr="00336321">
        <w:rPr>
          <w:rFonts w:cs="Arial"/>
          <w:szCs w:val="22"/>
        </w:rPr>
        <w:t>Przejazd</w:t>
      </w:r>
      <w:r w:rsidR="00940771" w:rsidRPr="00336321">
        <w:rPr>
          <w:rFonts w:cs="Arial"/>
          <w:szCs w:val="22"/>
        </w:rPr>
        <w:t>y</w:t>
      </w:r>
      <w:r w:rsidRPr="00336321">
        <w:rPr>
          <w:rFonts w:cs="Arial"/>
          <w:szCs w:val="22"/>
        </w:rPr>
        <w:t xml:space="preserve"> kolejowo – drogow</w:t>
      </w:r>
      <w:r w:rsidR="00940771" w:rsidRPr="00336321">
        <w:rPr>
          <w:rFonts w:cs="Arial"/>
          <w:szCs w:val="22"/>
        </w:rPr>
        <w:t>e</w:t>
      </w:r>
      <w:r w:rsidR="00785AA3" w:rsidRPr="00336321">
        <w:rPr>
          <w:rFonts w:cs="Arial"/>
          <w:szCs w:val="22"/>
        </w:rPr>
        <w:t xml:space="preserve"> i przejścia</w:t>
      </w:r>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r w:rsidR="00FE1867" w:rsidRPr="00336321">
        <w:rPr>
          <w:rFonts w:cs="Arial"/>
          <w:szCs w:val="22"/>
        </w:rPr>
        <w:t xml:space="preserve"> (nie dotyczy)</w:t>
      </w:r>
      <w:bookmarkEnd w:id="4382"/>
    </w:p>
    <w:p w14:paraId="593A1FBF" w14:textId="256B8D11" w:rsidR="006C0382" w:rsidRPr="00336321" w:rsidRDefault="00CC5ECD" w:rsidP="00336321">
      <w:pPr>
        <w:pStyle w:val="Nagwek3"/>
        <w:spacing w:line="360" w:lineRule="auto"/>
        <w:jc w:val="left"/>
        <w:rPr>
          <w:rFonts w:cs="Arial"/>
          <w:szCs w:val="22"/>
        </w:rPr>
      </w:pPr>
      <w:bookmarkStart w:id="4383" w:name="_Toc455567183"/>
      <w:bookmarkStart w:id="4384" w:name="_Toc474152528"/>
      <w:bookmarkStart w:id="4385" w:name="_Toc3975353"/>
      <w:bookmarkStart w:id="4386" w:name="_Toc4159289"/>
      <w:bookmarkStart w:id="4387" w:name="_Toc4159747"/>
      <w:bookmarkStart w:id="4388" w:name="_Toc207190685"/>
      <w:bookmarkStart w:id="4389" w:name="_Toc391469744"/>
      <w:bookmarkStart w:id="4390" w:name="_Toc391471026"/>
      <w:bookmarkStart w:id="4391" w:name="_Toc405358224"/>
      <w:bookmarkStart w:id="4392" w:name="_Toc406653739"/>
      <w:bookmarkStart w:id="4393" w:name="_Toc450138227"/>
      <w:bookmarkStart w:id="4394" w:name="_Toc450139756"/>
      <w:bookmarkStart w:id="4395" w:name="_Toc454201034"/>
      <w:bookmarkStart w:id="4396" w:name="_Toc454202525"/>
      <w:bookmarkStart w:id="4397" w:name="_Toc455741339"/>
      <w:bookmarkStart w:id="4398" w:name="_Toc455741533"/>
      <w:bookmarkStart w:id="4399" w:name="_Toc460409463"/>
      <w:bookmarkStart w:id="4400" w:name="_Toc461199159"/>
      <w:bookmarkStart w:id="4401" w:name="_Toc461784658"/>
      <w:bookmarkStart w:id="4402" w:name="_Toc461791244"/>
      <w:bookmarkStart w:id="4403" w:name="_Toc461803321"/>
      <w:bookmarkEnd w:id="4383"/>
      <w:r w:rsidRPr="00336321">
        <w:rPr>
          <w:rFonts w:cs="Arial"/>
          <w:szCs w:val="22"/>
        </w:rPr>
        <w:t>Drogi kołowe</w:t>
      </w:r>
      <w:bookmarkEnd w:id="4384"/>
      <w:bookmarkEnd w:id="4385"/>
      <w:bookmarkEnd w:id="4386"/>
      <w:bookmarkEnd w:id="4387"/>
      <w:r w:rsidR="00FE1867" w:rsidRPr="00336321">
        <w:rPr>
          <w:rFonts w:cs="Arial"/>
          <w:szCs w:val="22"/>
        </w:rPr>
        <w:t xml:space="preserve"> (nie dotyczy)</w:t>
      </w:r>
      <w:bookmarkEnd w:id="4388"/>
    </w:p>
    <w:p w14:paraId="49A61697" w14:textId="23DF30C9" w:rsidR="00095F36" w:rsidRPr="00336321" w:rsidRDefault="001C4BB1" w:rsidP="00336321">
      <w:pPr>
        <w:pStyle w:val="Nagwek3"/>
        <w:spacing w:line="360" w:lineRule="auto"/>
        <w:jc w:val="left"/>
        <w:rPr>
          <w:rFonts w:cs="Arial"/>
          <w:szCs w:val="22"/>
        </w:rPr>
      </w:pPr>
      <w:bookmarkStart w:id="4404" w:name="_Toc474152529"/>
      <w:bookmarkStart w:id="4405" w:name="_Toc3975354"/>
      <w:bookmarkStart w:id="4406" w:name="_Toc4159290"/>
      <w:bookmarkStart w:id="4407" w:name="_Toc4159748"/>
      <w:bookmarkStart w:id="4408" w:name="_Toc207190686"/>
      <w:r w:rsidRPr="00336321">
        <w:rPr>
          <w:rFonts w:cs="Arial"/>
          <w:szCs w:val="22"/>
        </w:rPr>
        <w:t xml:space="preserve">Budowle </w:t>
      </w:r>
      <w:r w:rsidR="00336335" w:rsidRPr="00336321">
        <w:rPr>
          <w:rFonts w:cs="Arial"/>
          <w:szCs w:val="22"/>
        </w:rPr>
        <w:t>i</w:t>
      </w:r>
      <w:r w:rsidRPr="00336321">
        <w:rPr>
          <w:rFonts w:cs="Arial"/>
          <w:szCs w:val="22"/>
        </w:rPr>
        <w:t xml:space="preserve"> obiekty obsługi podróżnych</w:t>
      </w:r>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r w:rsidR="00FE1867" w:rsidRPr="00336321">
        <w:rPr>
          <w:rFonts w:cs="Arial"/>
          <w:szCs w:val="22"/>
        </w:rPr>
        <w:t xml:space="preserve"> (nie dotyczy)</w:t>
      </w:r>
      <w:bookmarkEnd w:id="4408"/>
    </w:p>
    <w:p w14:paraId="45CE2F30" w14:textId="55B6A7BE" w:rsidR="005A1071" w:rsidRPr="00336321" w:rsidRDefault="005A1071" w:rsidP="00336321">
      <w:pPr>
        <w:pStyle w:val="Nagwek3"/>
        <w:spacing w:line="360" w:lineRule="auto"/>
        <w:jc w:val="left"/>
        <w:rPr>
          <w:rFonts w:cs="Arial"/>
          <w:szCs w:val="22"/>
        </w:rPr>
      </w:pPr>
      <w:bookmarkStart w:id="4409" w:name="_Toc455567185"/>
      <w:bookmarkStart w:id="4410" w:name="_Toc391469745"/>
      <w:bookmarkStart w:id="4411" w:name="_Toc391471027"/>
      <w:bookmarkStart w:id="4412" w:name="_Toc405358225"/>
      <w:bookmarkStart w:id="4413" w:name="_Toc406653740"/>
      <w:bookmarkStart w:id="4414" w:name="_Toc450138228"/>
      <w:bookmarkStart w:id="4415" w:name="_Toc450139757"/>
      <w:bookmarkStart w:id="4416" w:name="_Toc454201035"/>
      <w:bookmarkStart w:id="4417" w:name="_Toc454202526"/>
      <w:bookmarkStart w:id="4418" w:name="_Toc455741340"/>
      <w:bookmarkStart w:id="4419" w:name="_Toc455741534"/>
      <w:bookmarkStart w:id="4420" w:name="_Toc460409464"/>
      <w:bookmarkStart w:id="4421" w:name="_Toc461199160"/>
      <w:bookmarkStart w:id="4422" w:name="_Toc461784659"/>
      <w:bookmarkStart w:id="4423" w:name="_Toc461791245"/>
      <w:bookmarkStart w:id="4424" w:name="_Toc461803322"/>
      <w:bookmarkStart w:id="4425" w:name="_Toc474152530"/>
      <w:bookmarkStart w:id="4426" w:name="_Toc3975355"/>
      <w:bookmarkStart w:id="4427" w:name="_Toc4159291"/>
      <w:bookmarkStart w:id="4428" w:name="_Toc4159749"/>
      <w:bookmarkStart w:id="4429" w:name="_Toc207190687"/>
      <w:bookmarkEnd w:id="4409"/>
      <w:r w:rsidRPr="00336321">
        <w:rPr>
          <w:rFonts w:cs="Arial"/>
          <w:szCs w:val="22"/>
        </w:rPr>
        <w:t>Budynki służące prowadzeniu ruchu kolejowego</w:t>
      </w:r>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r w:rsidR="00FE1867" w:rsidRPr="00336321">
        <w:rPr>
          <w:rFonts w:cs="Arial"/>
          <w:szCs w:val="22"/>
        </w:rPr>
        <w:t xml:space="preserve"> (nie dotyczy)</w:t>
      </w:r>
      <w:bookmarkEnd w:id="4429"/>
    </w:p>
    <w:p w14:paraId="3A0F2BE4" w14:textId="2320467E" w:rsidR="00317668" w:rsidRPr="00336321" w:rsidRDefault="009537EB" w:rsidP="00336321">
      <w:pPr>
        <w:pStyle w:val="Nagwek3"/>
        <w:spacing w:line="360" w:lineRule="auto"/>
        <w:jc w:val="left"/>
        <w:rPr>
          <w:rFonts w:cs="Arial"/>
          <w:szCs w:val="22"/>
        </w:rPr>
      </w:pPr>
      <w:bookmarkStart w:id="4430" w:name="_Toc391469746"/>
      <w:bookmarkStart w:id="4431" w:name="_Toc391471028"/>
      <w:bookmarkStart w:id="4432" w:name="_Toc405358226"/>
      <w:bookmarkStart w:id="4433" w:name="_Toc406653741"/>
      <w:bookmarkStart w:id="4434" w:name="_Toc450138229"/>
      <w:bookmarkStart w:id="4435" w:name="_Toc450139758"/>
      <w:bookmarkStart w:id="4436" w:name="_Toc454201036"/>
      <w:bookmarkStart w:id="4437" w:name="_Toc454202527"/>
      <w:bookmarkStart w:id="4438" w:name="_Toc455741341"/>
      <w:bookmarkStart w:id="4439" w:name="_Toc455741535"/>
      <w:bookmarkStart w:id="4440" w:name="_Toc460409465"/>
      <w:bookmarkStart w:id="4441" w:name="_Toc461199161"/>
      <w:bookmarkStart w:id="4442" w:name="_Toc461784660"/>
      <w:bookmarkStart w:id="4443" w:name="_Toc461791246"/>
      <w:bookmarkStart w:id="4444" w:name="_Toc461803323"/>
      <w:bookmarkStart w:id="4445" w:name="_Toc474152531"/>
      <w:bookmarkStart w:id="4446" w:name="_Toc3975356"/>
      <w:bookmarkStart w:id="4447" w:name="_Toc4159292"/>
      <w:bookmarkStart w:id="4448" w:name="_Toc4159750"/>
      <w:bookmarkStart w:id="4449" w:name="_Toc207190688"/>
      <w:r w:rsidRPr="00336321">
        <w:rPr>
          <w:rFonts w:cs="Arial"/>
          <w:szCs w:val="22"/>
        </w:rPr>
        <w:t>Urządzenia s</w:t>
      </w:r>
      <w:r w:rsidR="001C4BB1" w:rsidRPr="00336321">
        <w:rPr>
          <w:rFonts w:cs="Arial"/>
          <w:szCs w:val="22"/>
        </w:rPr>
        <w:t>terowani</w:t>
      </w:r>
      <w:r w:rsidR="00F30E95" w:rsidRPr="00336321">
        <w:rPr>
          <w:rFonts w:cs="Arial"/>
          <w:szCs w:val="22"/>
        </w:rPr>
        <w:t>a</w:t>
      </w:r>
      <w:r w:rsidR="001C4BB1" w:rsidRPr="00336321">
        <w:rPr>
          <w:rFonts w:cs="Arial"/>
          <w:szCs w:val="22"/>
        </w:rPr>
        <w:t xml:space="preserve"> ruchem </w:t>
      </w:r>
      <w:r w:rsidR="00522C9D" w:rsidRPr="00336321">
        <w:rPr>
          <w:rFonts w:cs="Arial"/>
          <w:szCs w:val="22"/>
        </w:rPr>
        <w:t>kolejowym</w:t>
      </w:r>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p>
    <w:p w14:paraId="0CA85A1F" w14:textId="35A35EC0" w:rsidR="00FE1867" w:rsidRPr="00336321" w:rsidRDefault="00FE1867" w:rsidP="00336321">
      <w:pPr>
        <w:spacing w:line="360" w:lineRule="auto"/>
        <w:ind w:firstLine="0"/>
        <w:jc w:val="left"/>
        <w:rPr>
          <w:rFonts w:eastAsia="Calibri"/>
          <w:sz w:val="22"/>
        </w:rPr>
      </w:pPr>
      <w:bookmarkStart w:id="4450" w:name="_Hlk177474364"/>
      <w:r w:rsidRPr="00336321">
        <w:rPr>
          <w:rFonts w:eastAsia="Calibri"/>
          <w:sz w:val="22"/>
        </w:rPr>
        <w:t xml:space="preserve">Roboty w branży automatyki kolejowej będą uzależnione od zakresu robót na danym przejeździe i rodzaju urządzeń srk, zabudowanych na posterunkach ruchu oraz robót w pozostałych branżach. Wykonawca, uwzględni informacje zawarte w rozdziale </w:t>
      </w:r>
      <w:r w:rsidRPr="00336321">
        <w:rPr>
          <w:rFonts w:eastAsia="Calibri"/>
          <w:sz w:val="22"/>
        </w:rPr>
        <w:fldChar w:fldCharType="begin"/>
      </w:r>
      <w:r w:rsidRPr="00336321">
        <w:rPr>
          <w:rFonts w:eastAsia="Calibri"/>
          <w:sz w:val="22"/>
        </w:rPr>
        <w:instrText xml:space="preserve"> REF _Ref392494980 \r \h  \* MERGEFORMAT </w:instrText>
      </w:r>
      <w:r w:rsidRPr="00336321">
        <w:rPr>
          <w:rFonts w:eastAsia="Calibri"/>
          <w:sz w:val="22"/>
        </w:rPr>
      </w:r>
      <w:r w:rsidRPr="00336321">
        <w:rPr>
          <w:rFonts w:eastAsia="Calibri"/>
          <w:sz w:val="22"/>
        </w:rPr>
        <w:fldChar w:fldCharType="separate"/>
      </w:r>
      <w:r w:rsidR="008C3553" w:rsidRPr="00336321">
        <w:rPr>
          <w:rFonts w:eastAsia="Calibri"/>
          <w:sz w:val="22"/>
        </w:rPr>
        <w:t>2.2.2.7</w:t>
      </w:r>
      <w:r w:rsidRPr="00336321">
        <w:rPr>
          <w:rFonts w:eastAsia="Calibri"/>
          <w:sz w:val="22"/>
        </w:rPr>
        <w:fldChar w:fldCharType="end"/>
      </w:r>
      <w:r w:rsidRPr="00336321">
        <w:rPr>
          <w:rFonts w:eastAsia="Calibri"/>
          <w:sz w:val="22"/>
        </w:rPr>
        <w:t xml:space="preserve"> niniejszego PFU oraz poniższy zakres prac do zaprojektowania i wykonania.</w:t>
      </w:r>
    </w:p>
    <w:p w14:paraId="1CD3C19D" w14:textId="77777777" w:rsidR="00674FFA" w:rsidRPr="00336321" w:rsidRDefault="00FE1867" w:rsidP="00336321">
      <w:pPr>
        <w:spacing w:line="360" w:lineRule="auto"/>
        <w:ind w:firstLine="0"/>
        <w:jc w:val="left"/>
        <w:rPr>
          <w:rFonts w:eastAsia="Calibri"/>
          <w:sz w:val="22"/>
        </w:rPr>
      </w:pPr>
      <w:r w:rsidRPr="00336321">
        <w:rPr>
          <w:rFonts w:eastAsia="Calibri"/>
          <w:sz w:val="22"/>
        </w:rPr>
        <w:t>Zakres robót w branży sterowania ruchem kolejowym</w:t>
      </w:r>
      <w:r w:rsidR="00674FFA" w:rsidRPr="00336321">
        <w:rPr>
          <w:rFonts w:eastAsia="Calibri"/>
          <w:sz w:val="22"/>
        </w:rPr>
        <w:t>:</w:t>
      </w:r>
    </w:p>
    <w:p w14:paraId="14BD4324" w14:textId="51446500" w:rsidR="00674FFA" w:rsidRPr="00336321" w:rsidRDefault="00674FFA" w:rsidP="00336321">
      <w:pPr>
        <w:spacing w:line="360" w:lineRule="auto"/>
        <w:ind w:firstLine="0"/>
        <w:jc w:val="left"/>
        <w:rPr>
          <w:rFonts w:eastAsia="Calibri"/>
          <w:sz w:val="22"/>
        </w:rPr>
      </w:pPr>
      <w:r w:rsidRPr="00336321">
        <w:rPr>
          <w:rFonts w:eastAsia="Calibri"/>
          <w:sz w:val="22"/>
        </w:rPr>
        <w:t xml:space="preserve">- dla zadania nr 1 Zabudowa nowego systemu przejazdowego dla kat. A w km 1,240 obsługiwanego z odległości </w:t>
      </w:r>
      <w:r w:rsidR="001D4104" w:rsidRPr="00336321">
        <w:rPr>
          <w:rFonts w:eastAsia="Calibri"/>
          <w:sz w:val="22"/>
        </w:rPr>
        <w:t xml:space="preserve">TVU </w:t>
      </w:r>
      <w:r w:rsidRPr="00336321">
        <w:rPr>
          <w:rFonts w:eastAsia="Calibri"/>
          <w:sz w:val="22"/>
        </w:rPr>
        <w:t>wraz z powiązaniem w urządzeniach stacyjnych</w:t>
      </w:r>
      <w:r w:rsidR="001D4104" w:rsidRPr="00336321">
        <w:rPr>
          <w:rFonts w:eastAsia="Calibri"/>
          <w:sz w:val="22"/>
        </w:rPr>
        <w:t xml:space="preserve"> na linii kolejowej nr 14</w:t>
      </w:r>
      <w:r w:rsidRPr="00336321">
        <w:rPr>
          <w:rFonts w:eastAsia="Calibri"/>
          <w:sz w:val="22"/>
        </w:rPr>
        <w:t>.</w:t>
      </w:r>
    </w:p>
    <w:p w14:paraId="596B1A32" w14:textId="77777777" w:rsidR="00674FFA" w:rsidRPr="00336321" w:rsidRDefault="00674FFA" w:rsidP="00336321">
      <w:pPr>
        <w:spacing w:line="360" w:lineRule="auto"/>
        <w:ind w:firstLine="0"/>
        <w:jc w:val="left"/>
        <w:rPr>
          <w:rFonts w:eastAsia="Calibri"/>
          <w:sz w:val="22"/>
        </w:rPr>
      </w:pPr>
      <w:r w:rsidRPr="00336321">
        <w:rPr>
          <w:rFonts w:eastAsia="Calibri"/>
          <w:sz w:val="22"/>
        </w:rPr>
        <w:t>- dla zadania nr 2: Zabudowa nowego systemu przejazdowego SSP dla kat B. w km 43,662 wraz z uzależnieniem w urządzeniach stacyjnych na kolejowej nr 14.</w:t>
      </w:r>
    </w:p>
    <w:p w14:paraId="4926A15A" w14:textId="20A03B86" w:rsidR="00BA6245" w:rsidRPr="00336321" w:rsidRDefault="001D4104" w:rsidP="00336321">
      <w:pPr>
        <w:spacing w:line="360" w:lineRule="auto"/>
        <w:ind w:firstLine="0"/>
        <w:jc w:val="left"/>
        <w:rPr>
          <w:rFonts w:eastAsia="Calibri"/>
          <w:sz w:val="22"/>
        </w:rPr>
      </w:pPr>
      <w:r w:rsidRPr="00336321">
        <w:rPr>
          <w:rFonts w:eastAsia="Calibri"/>
          <w:sz w:val="22"/>
        </w:rPr>
        <w:t>Zakres robót do wykonania dla ww. zadań</w:t>
      </w:r>
      <w:r w:rsidR="00674FFA" w:rsidRPr="00336321">
        <w:rPr>
          <w:rFonts w:eastAsia="Calibri"/>
          <w:sz w:val="22"/>
        </w:rPr>
        <w:t xml:space="preserve"> </w:t>
      </w:r>
      <w:r w:rsidR="00FE1867" w:rsidRPr="00336321">
        <w:rPr>
          <w:rFonts w:eastAsia="Calibri"/>
          <w:sz w:val="22"/>
        </w:rPr>
        <w:t>niezbędnych do wykonania</w:t>
      </w:r>
      <w:r w:rsidRPr="00336321">
        <w:rPr>
          <w:rFonts w:eastAsia="Calibri"/>
          <w:sz w:val="22"/>
        </w:rPr>
        <w:t xml:space="preserve"> </w:t>
      </w:r>
      <w:r w:rsidR="00FE1867" w:rsidRPr="00336321">
        <w:rPr>
          <w:rFonts w:eastAsia="Calibri"/>
          <w:sz w:val="22"/>
        </w:rPr>
        <w:t xml:space="preserve">i ujęcia przy projektowaniu </w:t>
      </w:r>
      <w:r w:rsidRPr="00336321">
        <w:rPr>
          <w:rFonts w:eastAsia="Calibri"/>
          <w:sz w:val="22"/>
        </w:rPr>
        <w:t xml:space="preserve">przedstawiono </w:t>
      </w:r>
      <w:bookmarkEnd w:id="4450"/>
      <w:r w:rsidRPr="00336321">
        <w:rPr>
          <w:rFonts w:eastAsia="Calibri"/>
          <w:sz w:val="22"/>
        </w:rPr>
        <w:t>w załączniku nr 3.</w:t>
      </w:r>
    </w:p>
    <w:p w14:paraId="40306EFE" w14:textId="77777777" w:rsidR="00317668" w:rsidRPr="00336321" w:rsidRDefault="00317668" w:rsidP="00336321">
      <w:pPr>
        <w:pStyle w:val="Nagwek4"/>
        <w:spacing w:line="360" w:lineRule="auto"/>
        <w:jc w:val="left"/>
      </w:pPr>
      <w:bookmarkStart w:id="4451" w:name="_Toc460412124"/>
      <w:bookmarkStart w:id="4452" w:name="_Toc461791248"/>
      <w:bookmarkStart w:id="4453" w:name="_Toc461803325"/>
      <w:bookmarkStart w:id="4454" w:name="_Toc474152533"/>
      <w:bookmarkStart w:id="4455" w:name="_Toc3975358"/>
      <w:bookmarkStart w:id="4456" w:name="_Toc4159294"/>
      <w:bookmarkStart w:id="4457" w:name="_Toc4159752"/>
      <w:bookmarkStart w:id="4458" w:name="_Toc207190689"/>
      <w:r w:rsidRPr="00336321">
        <w:lastRenderedPageBreak/>
        <w:t>Wytyczne ogólne</w:t>
      </w:r>
      <w:bookmarkEnd w:id="4451"/>
      <w:bookmarkEnd w:id="4452"/>
      <w:bookmarkEnd w:id="4453"/>
      <w:bookmarkEnd w:id="4454"/>
      <w:bookmarkEnd w:id="4455"/>
      <w:bookmarkEnd w:id="4456"/>
      <w:bookmarkEnd w:id="4457"/>
      <w:bookmarkEnd w:id="4458"/>
    </w:p>
    <w:p w14:paraId="1D1ECB0F" w14:textId="77777777" w:rsidR="00317668" w:rsidRPr="00336321" w:rsidRDefault="00317668" w:rsidP="00336321">
      <w:pPr>
        <w:pStyle w:val="Akapitzlist"/>
        <w:numPr>
          <w:ilvl w:val="0"/>
          <w:numId w:val="28"/>
        </w:numPr>
        <w:spacing w:before="120" w:line="360" w:lineRule="auto"/>
        <w:contextualSpacing w:val="0"/>
        <w:jc w:val="left"/>
        <w:rPr>
          <w:sz w:val="22"/>
        </w:rPr>
      </w:pPr>
      <w:r w:rsidRPr="00336321">
        <w:rPr>
          <w:sz w:val="22"/>
        </w:rPr>
        <w:t>Przyjmuje się, że na linii kursować będą pociągi:</w:t>
      </w:r>
    </w:p>
    <w:p w14:paraId="4160CE8C" w14:textId="49351509" w:rsidR="00317668" w:rsidRPr="00336321" w:rsidRDefault="00317668" w:rsidP="00336321">
      <w:pPr>
        <w:pStyle w:val="Akapitzlist"/>
        <w:numPr>
          <w:ilvl w:val="1"/>
          <w:numId w:val="28"/>
        </w:numPr>
        <w:spacing w:line="360" w:lineRule="auto"/>
        <w:contextualSpacing w:val="0"/>
        <w:jc w:val="left"/>
        <w:rPr>
          <w:sz w:val="22"/>
        </w:rPr>
      </w:pPr>
      <w:r w:rsidRPr="00336321">
        <w:rPr>
          <w:sz w:val="22"/>
        </w:rPr>
        <w:t>ró</w:t>
      </w:r>
      <w:r w:rsidR="007863F3" w:rsidRPr="00336321">
        <w:rPr>
          <w:sz w:val="22"/>
        </w:rPr>
        <w:t>żnych maksymalnych prędkościach;</w:t>
      </w:r>
      <w:r w:rsidRPr="00336321">
        <w:rPr>
          <w:sz w:val="22"/>
        </w:rPr>
        <w:t xml:space="preserve"> </w:t>
      </w:r>
    </w:p>
    <w:p w14:paraId="39E0B15E" w14:textId="60BC3A96" w:rsidR="00317668" w:rsidRPr="00336321" w:rsidRDefault="00317668" w:rsidP="00336321">
      <w:pPr>
        <w:pStyle w:val="Akapitzlist"/>
        <w:numPr>
          <w:ilvl w:val="1"/>
          <w:numId w:val="28"/>
        </w:numPr>
        <w:spacing w:line="360" w:lineRule="auto"/>
        <w:contextualSpacing w:val="0"/>
        <w:jc w:val="left"/>
        <w:rPr>
          <w:sz w:val="22"/>
        </w:rPr>
      </w:pPr>
      <w:r w:rsidRPr="00336321">
        <w:rPr>
          <w:sz w:val="22"/>
        </w:rPr>
        <w:t>róż</w:t>
      </w:r>
      <w:r w:rsidR="007863F3" w:rsidRPr="00336321">
        <w:rPr>
          <w:sz w:val="22"/>
        </w:rPr>
        <w:t>nych długościach dróg hamowania;</w:t>
      </w:r>
    </w:p>
    <w:p w14:paraId="7C013B30" w14:textId="67334ED7" w:rsidR="00317668" w:rsidRPr="00336321" w:rsidRDefault="00317668" w:rsidP="00336321">
      <w:pPr>
        <w:pStyle w:val="Akapitzlist"/>
        <w:numPr>
          <w:ilvl w:val="1"/>
          <w:numId w:val="28"/>
        </w:numPr>
        <w:spacing w:line="360" w:lineRule="auto"/>
        <w:contextualSpacing w:val="0"/>
        <w:jc w:val="left"/>
        <w:rPr>
          <w:sz w:val="22"/>
        </w:rPr>
      </w:pPr>
      <w:r w:rsidRPr="00336321">
        <w:rPr>
          <w:sz w:val="22"/>
        </w:rPr>
        <w:t>wyposażone w pokładowe urządzenia systemu bezpiecznej kontroli jazdy pociągu ERTMS/ETCS, jak też pociągi nie posiadające ww. u</w:t>
      </w:r>
      <w:r w:rsidR="007863F3" w:rsidRPr="00336321">
        <w:rPr>
          <w:sz w:val="22"/>
        </w:rPr>
        <w:t>rządzeń.</w:t>
      </w:r>
    </w:p>
    <w:p w14:paraId="56488AAF" w14:textId="555ECDAF" w:rsidR="00317668" w:rsidRPr="00336321" w:rsidRDefault="00693B8B" w:rsidP="00336321">
      <w:pPr>
        <w:pStyle w:val="Akapitzlist"/>
        <w:numPr>
          <w:ilvl w:val="0"/>
          <w:numId w:val="28"/>
        </w:numPr>
        <w:spacing w:before="120" w:after="120" w:line="360" w:lineRule="auto"/>
        <w:ind w:left="357" w:hanging="357"/>
        <w:contextualSpacing w:val="0"/>
        <w:jc w:val="left"/>
        <w:rPr>
          <w:sz w:val="22"/>
        </w:rPr>
      </w:pPr>
      <w:r w:rsidRPr="00336321">
        <w:rPr>
          <w:sz w:val="22"/>
        </w:rPr>
        <w:t>W</w:t>
      </w:r>
      <w:r w:rsidR="00A034D7" w:rsidRPr="00336321">
        <w:rPr>
          <w:sz w:val="22"/>
        </w:rPr>
        <w:t>szystkie urządzenia sterowania ruchem kolejowym ujęte w rozporządzeniu Ministra Infrastruktury i Rozwoju</w:t>
      </w:r>
      <w:r w:rsidRPr="00336321">
        <w:rPr>
          <w:sz w:val="22"/>
        </w:rPr>
        <w:t xml:space="preserve"> </w:t>
      </w:r>
      <w:r w:rsidR="005D7F24" w:rsidRPr="00336321">
        <w:rPr>
          <w:sz w:val="22"/>
        </w:rPr>
        <w:t xml:space="preserve">z dnia 13 maja 2014 r. </w:t>
      </w:r>
      <w:r w:rsidRPr="00336321">
        <w:rPr>
          <w:sz w:val="22"/>
        </w:rPr>
        <w:t xml:space="preserve">w </w:t>
      </w:r>
      <w:r w:rsidR="00A034D7" w:rsidRPr="00336321">
        <w:rPr>
          <w:sz w:val="22"/>
        </w:rPr>
        <w:t>sprawie dopuszczania do eksploatacji określonych rodzajów budowli, urządzeń i pojazdów kolejowych</w:t>
      </w:r>
      <w:r w:rsidR="009E2B74" w:rsidRPr="00336321">
        <w:rPr>
          <w:sz w:val="22"/>
        </w:rPr>
        <w:t xml:space="preserve"> (</w:t>
      </w:r>
      <w:r w:rsidR="009E2B74" w:rsidRPr="00336321">
        <w:rPr>
          <w:rStyle w:val="ng-binding"/>
          <w:sz w:val="22"/>
        </w:rPr>
        <w:t>Dz.U.2014.720</w:t>
      </w:r>
      <w:r w:rsidR="00BE4FE5" w:rsidRPr="00336321">
        <w:rPr>
          <w:rStyle w:val="ng-binding"/>
          <w:sz w:val="22"/>
        </w:rPr>
        <w:t xml:space="preserve"> </w:t>
      </w:r>
      <w:r w:rsidR="00BE4FE5" w:rsidRPr="00336321">
        <w:rPr>
          <w:sz w:val="22"/>
        </w:rPr>
        <w:t>z późn. zm.</w:t>
      </w:r>
      <w:r w:rsidR="009E2B74" w:rsidRPr="00336321">
        <w:rPr>
          <w:rStyle w:val="ng-binding"/>
          <w:sz w:val="22"/>
        </w:rPr>
        <w:t>)</w:t>
      </w:r>
      <w:r w:rsidR="00A034D7" w:rsidRPr="00336321">
        <w:rPr>
          <w:sz w:val="22"/>
        </w:rPr>
        <w:t xml:space="preserve">, stosowane na liniach kolejowych objętych niniejszą inwestycją, przed </w:t>
      </w:r>
      <w:r w:rsidR="001809D6" w:rsidRPr="00336321">
        <w:rPr>
          <w:sz w:val="22"/>
        </w:rPr>
        <w:t xml:space="preserve">zabudową </w:t>
      </w:r>
      <w:r w:rsidR="00A034D7" w:rsidRPr="00336321">
        <w:rPr>
          <w:sz w:val="22"/>
        </w:rPr>
        <w:t xml:space="preserve">na </w:t>
      </w:r>
      <w:r w:rsidR="001809D6" w:rsidRPr="00336321">
        <w:rPr>
          <w:sz w:val="22"/>
        </w:rPr>
        <w:t>lini</w:t>
      </w:r>
      <w:r w:rsidR="00072EE4" w:rsidRPr="00336321">
        <w:rPr>
          <w:sz w:val="22"/>
        </w:rPr>
        <w:t>i</w:t>
      </w:r>
      <w:r w:rsidR="00A034D7" w:rsidRPr="00336321">
        <w:rPr>
          <w:sz w:val="22"/>
        </w:rPr>
        <w:t xml:space="preserve"> kolejowej</w:t>
      </w:r>
      <w:r w:rsidR="001809D6" w:rsidRPr="00336321">
        <w:rPr>
          <w:sz w:val="22"/>
        </w:rPr>
        <w:t>,</w:t>
      </w:r>
      <w:r w:rsidR="00A034D7" w:rsidRPr="00336321">
        <w:rPr>
          <w:sz w:val="22"/>
        </w:rPr>
        <w:t xml:space="preserve"> muszą posiadać świadectwa dopuszczenia do eksploatacji typu</w:t>
      </w:r>
      <w:r w:rsidRPr="00336321">
        <w:rPr>
          <w:sz w:val="22"/>
        </w:rPr>
        <w:t xml:space="preserve"> w</w:t>
      </w:r>
      <w:r w:rsidR="00A034D7" w:rsidRPr="00336321">
        <w:rPr>
          <w:sz w:val="22"/>
        </w:rPr>
        <w:t>ydane przez Prezesa Urzędu Transportu Kolejowego, umożliwiające ich eksploatację w tej lokalizacji</w:t>
      </w:r>
      <w:r w:rsidR="00F25B29" w:rsidRPr="00336321">
        <w:rPr>
          <w:sz w:val="22"/>
        </w:rPr>
        <w:t>.</w:t>
      </w:r>
    </w:p>
    <w:p w14:paraId="37FD4B4B" w14:textId="6AE76F31" w:rsidR="00317668" w:rsidRPr="00336321" w:rsidRDefault="00317668" w:rsidP="00336321">
      <w:pPr>
        <w:pStyle w:val="Akapitzlist"/>
        <w:numPr>
          <w:ilvl w:val="0"/>
          <w:numId w:val="28"/>
        </w:numPr>
        <w:spacing w:before="120" w:after="120" w:line="360" w:lineRule="auto"/>
        <w:ind w:left="357" w:hanging="357"/>
        <w:contextualSpacing w:val="0"/>
        <w:jc w:val="left"/>
        <w:rPr>
          <w:sz w:val="22"/>
        </w:rPr>
      </w:pPr>
      <w:r w:rsidRPr="00336321">
        <w:rPr>
          <w:sz w:val="22"/>
        </w:rPr>
        <w:t xml:space="preserve">System/urządzenie musi spełniać zasady sygnalizacji stosowane na liniach kolejowych zarządzanych przez </w:t>
      </w:r>
      <w:r w:rsidR="00AB4590" w:rsidRPr="00336321">
        <w:rPr>
          <w:sz w:val="22"/>
        </w:rPr>
        <w:t>PLK SA</w:t>
      </w:r>
      <w:r w:rsidRPr="00336321">
        <w:rPr>
          <w:sz w:val="22"/>
        </w:rPr>
        <w:t xml:space="preserve"> tak w zakresie rodzajów sygnałów jak i zasad ich </w:t>
      </w:r>
      <w:r w:rsidR="008F0C2B" w:rsidRPr="00336321">
        <w:rPr>
          <w:sz w:val="22"/>
        </w:rPr>
        <w:t> </w:t>
      </w:r>
      <w:r w:rsidRPr="00336321">
        <w:rPr>
          <w:sz w:val="22"/>
        </w:rPr>
        <w:t>stosowania, zawarte w Ins</w:t>
      </w:r>
      <w:r w:rsidR="00F25B29" w:rsidRPr="00336321">
        <w:rPr>
          <w:sz w:val="22"/>
        </w:rPr>
        <w:t>trukcji sygnalizacji Ie-1 (E-1)</w:t>
      </w:r>
      <w:r w:rsidR="00FE1867" w:rsidRPr="00336321">
        <w:rPr>
          <w:sz w:val="22"/>
        </w:rPr>
        <w:t xml:space="preserve"> oraz Wymaganiami technicznymi dla wskaźników i tablic sygnałowych Ie-102.</w:t>
      </w:r>
    </w:p>
    <w:p w14:paraId="3461017A" w14:textId="744D2E6F"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Budowane urządzenia srk muszą być przystosowane do współpracy z urządzeniami ERTMS/ETCS poziom 2. Wykonawca urządzeń srk będzie zobowiązany do opracowania zasad współpracy oferowanych urządzeń z urządzeniami dostawcy systemu ERTMS/ETCS poziom 2.</w:t>
      </w:r>
    </w:p>
    <w:p w14:paraId="6DACB03C"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bookmarkStart w:id="4459" w:name="_Toc460412125"/>
      <w:bookmarkStart w:id="4460" w:name="_Toc461791249"/>
      <w:bookmarkStart w:id="4461" w:name="_Toc461803326"/>
      <w:bookmarkStart w:id="4462" w:name="_Toc474152534"/>
      <w:bookmarkStart w:id="4463" w:name="_Toc3975359"/>
      <w:bookmarkStart w:id="4464" w:name="_Toc4159295"/>
      <w:bookmarkStart w:id="4465" w:name="_Toc4159753"/>
      <w:r w:rsidRPr="00336321">
        <w:rPr>
          <w:sz w:val="22"/>
        </w:rPr>
        <w:t>Wartości wskaźników niezawodności, dostępności, utrzymania, wsparcia logistycznego dla urządzeń srk powinny być zgodne z Ie-100a.</w:t>
      </w:r>
    </w:p>
    <w:p w14:paraId="14F1DFEA"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Należy stosować urządzenia jednego typu na wszystkich stacjach i posterunkach odgałęźnych w ramach jednego LCS, na wszystkich szlakach w ramach jednego LCS i na wszystkich przejazdach w ramach jednego LCS.</w:t>
      </w:r>
    </w:p>
    <w:p w14:paraId="1E27E010"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 xml:space="preserve">Kontenery, w których umieszczone zostaną urządzenia srk muszą być wyposażone w urządzenia kontroli dostępu i czujki pożaru/dymu, a także urządzenia klimatyzacji oraz posiadać urządzenia samoczynnego gaszenia pożaru (urządzenia te nie mogą powodować uszkodzeń oraz stanów niesprawności urządzeń elektrycznych i elektronicznych). Informacje o  otwarciu drzwi lub o pożarze muszą być przekazywane do odpowiednich posterunków obsługi na których zainstalowane będą UZK. System sygnalizujący musi posiadać rozgraniczenie sygnałów informaujących o otwarciu drzwi </w:t>
      </w:r>
      <w:r w:rsidRPr="00336321">
        <w:rPr>
          <w:sz w:val="22"/>
        </w:rPr>
        <w:lastRenderedPageBreak/>
        <w:t>od sygnałów o pożarze.W ramach prowadzenia inwestycji należy stosować Instrukcję Ie-100a. Kontenery wyposażyć w wydzielone pomieszczenia do składowania znaków B-2 – „STOP”. Z pomieszczeń tych nie może być jednak swobodnego dostępu do pomieszczeń z aparaturą sterującą ssp.</w:t>
      </w:r>
    </w:p>
    <w:p w14:paraId="7ACB874C"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W ramach realizacji inwestycji należy stosować Instrukcję Ie-120.</w:t>
      </w:r>
    </w:p>
    <w:p w14:paraId="6D12655E"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W ramach realizacji inwestycji należy stosować Instrukcję Ie-4.</w:t>
      </w:r>
    </w:p>
    <w:p w14:paraId="75C7C39A"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W ramach inwestycji należy stosować Instrukcje Ie-5.</w:t>
      </w:r>
    </w:p>
    <w:p w14:paraId="0BA7DFE9"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W ramach inwestycji należy stosować Instrukcje Ie-111</w:t>
      </w:r>
    </w:p>
    <w:p w14:paraId="4245B5F3" w14:textId="4AB6BE19"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W ramach inwestycji należy stosować Instrukcje Ie-118</w:t>
      </w:r>
    </w:p>
    <w:p w14:paraId="07620FFC"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W ramach inwestycji należy stosować Instrukcje Ie-119.</w:t>
      </w:r>
    </w:p>
    <w:p w14:paraId="580BEED1"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W ramach inwestycji należy stosować Instrukcje Ie-117.</w:t>
      </w:r>
    </w:p>
    <w:p w14:paraId="0D0A3297" w14:textId="77777777" w:rsidR="00FE1867" w:rsidRPr="00336321" w:rsidRDefault="00FE1867" w:rsidP="00336321">
      <w:pPr>
        <w:pStyle w:val="Akapitzlist"/>
        <w:numPr>
          <w:ilvl w:val="0"/>
          <w:numId w:val="28"/>
        </w:numPr>
        <w:spacing w:before="120" w:after="120" w:line="360" w:lineRule="auto"/>
        <w:ind w:left="357" w:hanging="357"/>
        <w:contextualSpacing w:val="0"/>
        <w:jc w:val="left"/>
        <w:rPr>
          <w:sz w:val="22"/>
        </w:rPr>
      </w:pPr>
      <w:r w:rsidRPr="00336321">
        <w:rPr>
          <w:sz w:val="22"/>
        </w:rPr>
        <w:t>Urządzenia srk powinny być naprawialne.</w:t>
      </w:r>
    </w:p>
    <w:p w14:paraId="63CBBEE8" w14:textId="3F109A71" w:rsidR="00317668" w:rsidRPr="00336321" w:rsidRDefault="00317668" w:rsidP="00336321">
      <w:pPr>
        <w:pStyle w:val="Nagwek5"/>
        <w:spacing w:line="360" w:lineRule="auto"/>
        <w:jc w:val="left"/>
        <w:rPr>
          <w:rFonts w:cs="Arial"/>
        </w:rPr>
      </w:pPr>
      <w:bookmarkStart w:id="4466" w:name="_Toc207190690"/>
      <w:r w:rsidRPr="00336321">
        <w:rPr>
          <w:rFonts w:cs="Arial"/>
        </w:rPr>
        <w:t>Stacyjne systemy sterowania ruchem</w:t>
      </w:r>
      <w:bookmarkEnd w:id="4459"/>
      <w:bookmarkEnd w:id="4460"/>
      <w:bookmarkEnd w:id="4461"/>
      <w:bookmarkEnd w:id="4462"/>
      <w:bookmarkEnd w:id="4463"/>
      <w:bookmarkEnd w:id="4464"/>
      <w:bookmarkEnd w:id="4465"/>
      <w:r w:rsidR="00AB4590" w:rsidRPr="00336321">
        <w:rPr>
          <w:rFonts w:cs="Arial"/>
        </w:rPr>
        <w:t xml:space="preserve"> (nie dotyczy)</w:t>
      </w:r>
      <w:bookmarkEnd w:id="4466"/>
    </w:p>
    <w:p w14:paraId="29298879" w14:textId="3A0F0B42" w:rsidR="005A7107" w:rsidRPr="00336321" w:rsidRDefault="005A7107" w:rsidP="00336321">
      <w:pPr>
        <w:pStyle w:val="Nagwek5"/>
        <w:spacing w:line="360" w:lineRule="auto"/>
        <w:jc w:val="left"/>
        <w:rPr>
          <w:rFonts w:cs="Arial"/>
        </w:rPr>
      </w:pPr>
      <w:bookmarkStart w:id="4467" w:name="_Toc3975360"/>
      <w:bookmarkStart w:id="4468" w:name="_Toc4159296"/>
      <w:bookmarkStart w:id="4469" w:name="_Toc4159754"/>
      <w:bookmarkStart w:id="4470" w:name="_Toc207190691"/>
      <w:bookmarkStart w:id="4471" w:name="_Toc460412126"/>
      <w:bookmarkStart w:id="4472" w:name="_Toc461791250"/>
      <w:bookmarkStart w:id="4473" w:name="_Toc461803327"/>
      <w:bookmarkStart w:id="4474" w:name="_Toc474152535"/>
      <w:r w:rsidRPr="00336321">
        <w:rPr>
          <w:rFonts w:cs="Arial"/>
        </w:rPr>
        <w:t>Jednoodstępowa (półsamoczynna) blokada liniowa</w:t>
      </w:r>
      <w:bookmarkEnd w:id="4467"/>
      <w:bookmarkEnd w:id="4468"/>
      <w:bookmarkEnd w:id="4469"/>
      <w:r w:rsidR="00AB4590" w:rsidRPr="00336321">
        <w:rPr>
          <w:rFonts w:cs="Arial"/>
        </w:rPr>
        <w:t xml:space="preserve"> (nie dotyczy)</w:t>
      </w:r>
      <w:bookmarkEnd w:id="4470"/>
    </w:p>
    <w:p w14:paraId="5524C4A9" w14:textId="0EC549D9" w:rsidR="00D56D25" w:rsidRPr="00336321" w:rsidRDefault="00A16052" w:rsidP="00336321">
      <w:pPr>
        <w:pStyle w:val="Nagwek5"/>
        <w:spacing w:line="360" w:lineRule="auto"/>
        <w:jc w:val="left"/>
        <w:rPr>
          <w:rFonts w:cs="Arial"/>
        </w:rPr>
      </w:pPr>
      <w:bookmarkStart w:id="4475" w:name="_Toc3975361"/>
      <w:bookmarkStart w:id="4476" w:name="_Toc4159297"/>
      <w:bookmarkStart w:id="4477" w:name="_Toc4159755"/>
      <w:bookmarkStart w:id="4478" w:name="_Toc207190692"/>
      <w:r w:rsidRPr="00336321">
        <w:rPr>
          <w:rFonts w:cs="Arial"/>
        </w:rPr>
        <w:t>Wieloodstępowa (s</w:t>
      </w:r>
      <w:r w:rsidR="00317668" w:rsidRPr="00336321">
        <w:rPr>
          <w:rFonts w:cs="Arial"/>
        </w:rPr>
        <w:t>amoczynna</w:t>
      </w:r>
      <w:r w:rsidRPr="00336321">
        <w:rPr>
          <w:rFonts w:cs="Arial"/>
        </w:rPr>
        <w:t>)</w:t>
      </w:r>
      <w:r w:rsidR="00317668" w:rsidRPr="00336321">
        <w:rPr>
          <w:rFonts w:cs="Arial"/>
        </w:rPr>
        <w:t xml:space="preserve"> blokada liniowa</w:t>
      </w:r>
      <w:bookmarkEnd w:id="4471"/>
      <w:bookmarkEnd w:id="4472"/>
      <w:bookmarkEnd w:id="4473"/>
      <w:bookmarkEnd w:id="4475"/>
      <w:bookmarkEnd w:id="4476"/>
      <w:bookmarkEnd w:id="4477"/>
      <w:r w:rsidR="00AB4590" w:rsidRPr="00336321">
        <w:rPr>
          <w:rFonts w:cs="Arial"/>
        </w:rPr>
        <w:t xml:space="preserve"> (nie dotyczy)</w:t>
      </w:r>
      <w:bookmarkEnd w:id="4478"/>
    </w:p>
    <w:p w14:paraId="787D5305" w14:textId="55ABC01D" w:rsidR="00317668" w:rsidRPr="00336321" w:rsidRDefault="00317668" w:rsidP="00336321">
      <w:pPr>
        <w:pStyle w:val="Nagwek5"/>
        <w:spacing w:line="360" w:lineRule="auto"/>
        <w:jc w:val="left"/>
        <w:rPr>
          <w:rFonts w:cs="Arial"/>
        </w:rPr>
      </w:pPr>
      <w:bookmarkStart w:id="4479" w:name="_Toc460412127"/>
      <w:bookmarkStart w:id="4480" w:name="_Toc461791251"/>
      <w:bookmarkStart w:id="4481" w:name="_Toc461803328"/>
      <w:bookmarkStart w:id="4482" w:name="_Toc474152536"/>
      <w:bookmarkStart w:id="4483" w:name="_Toc3975362"/>
      <w:bookmarkStart w:id="4484" w:name="_Toc4159298"/>
      <w:bookmarkStart w:id="4485" w:name="_Toc4159756"/>
      <w:bookmarkStart w:id="4486" w:name="_Toc207190693"/>
      <w:bookmarkEnd w:id="4474"/>
      <w:r w:rsidRPr="00336321">
        <w:rPr>
          <w:rFonts w:cs="Arial"/>
        </w:rPr>
        <w:t xml:space="preserve">Systemy zabezpieczenia ruchu na przejazdach </w:t>
      </w:r>
      <w:bookmarkEnd w:id="4479"/>
      <w:bookmarkEnd w:id="4480"/>
      <w:bookmarkEnd w:id="4481"/>
      <w:r w:rsidR="00585FD4" w:rsidRPr="00336321">
        <w:rPr>
          <w:rFonts w:cs="Arial"/>
        </w:rPr>
        <w:t xml:space="preserve">kolejowo-drogowych i </w:t>
      </w:r>
      <w:r w:rsidR="00796C34" w:rsidRPr="00336321">
        <w:rPr>
          <w:rFonts w:cs="Arial"/>
        </w:rPr>
        <w:t> </w:t>
      </w:r>
      <w:r w:rsidR="00585FD4" w:rsidRPr="00336321">
        <w:rPr>
          <w:rFonts w:cs="Arial"/>
        </w:rPr>
        <w:t>przejściach</w:t>
      </w:r>
      <w:r w:rsidR="00261B4B" w:rsidRPr="00336321">
        <w:rPr>
          <w:rFonts w:cs="Arial"/>
        </w:rPr>
        <w:t xml:space="preserve"> w poziomie szyn</w:t>
      </w:r>
      <w:bookmarkEnd w:id="4482"/>
      <w:bookmarkEnd w:id="4483"/>
      <w:bookmarkEnd w:id="4484"/>
      <w:bookmarkEnd w:id="4485"/>
      <w:bookmarkEnd w:id="4486"/>
    </w:p>
    <w:p w14:paraId="7268AFDD" w14:textId="77777777" w:rsidR="00AB4590" w:rsidRPr="00336321" w:rsidRDefault="00AB4590" w:rsidP="00336321">
      <w:pPr>
        <w:numPr>
          <w:ilvl w:val="0"/>
          <w:numId w:val="100"/>
        </w:numPr>
        <w:spacing w:line="360" w:lineRule="auto"/>
        <w:ind w:right="9"/>
        <w:jc w:val="left"/>
        <w:rPr>
          <w:sz w:val="22"/>
        </w:rPr>
      </w:pPr>
      <w:r w:rsidRPr="00336321">
        <w:rPr>
          <w:sz w:val="22"/>
        </w:rPr>
        <w:t xml:space="preserve">Pojawienie się pojazdu szynowego w strefie zbliżania musi spowodować przejście urządzeń przejazdowych do stanu ostrzegania; </w:t>
      </w:r>
    </w:p>
    <w:p w14:paraId="352FAFD7" w14:textId="6C43EFDC" w:rsidR="00AB4590" w:rsidRPr="00336321" w:rsidRDefault="00AB4590" w:rsidP="00336321">
      <w:pPr>
        <w:numPr>
          <w:ilvl w:val="0"/>
          <w:numId w:val="100"/>
        </w:numPr>
        <w:spacing w:line="360" w:lineRule="auto"/>
        <w:ind w:right="9"/>
        <w:jc w:val="left"/>
        <w:rPr>
          <w:sz w:val="22"/>
        </w:rPr>
      </w:pPr>
      <w:r w:rsidRPr="00336321">
        <w:rPr>
          <w:sz w:val="22"/>
        </w:rPr>
        <w:t>Na przejazdach kolejowo – drogowych kategorii B urządzenia włączające powinny być tak rozmieszczone, aby czas ostrzegania przed wjechaniem na przejazd kolejowo – drogowy pojazdu szynowego jadącego z największą dozwoloną prędkością odpowiadał wymogom Rozporządzenia Ministra Infrastruktury i Rozwoju z dnia 20.10.2015 r. (Dz.U. 2015 poz. 1744 z późn. zm.) w sprawie warunków technicznych, jakim powinny odpowiadać skrzyżowania linii kolejowych oraz bocznic kolejowych z drogami i ich usytuowanie;</w:t>
      </w:r>
    </w:p>
    <w:p w14:paraId="01799D02" w14:textId="77777777" w:rsidR="00AB4590" w:rsidRPr="00336321" w:rsidRDefault="00AB4590" w:rsidP="00336321">
      <w:pPr>
        <w:numPr>
          <w:ilvl w:val="0"/>
          <w:numId w:val="100"/>
        </w:numPr>
        <w:spacing w:line="360" w:lineRule="auto"/>
        <w:ind w:right="9"/>
        <w:jc w:val="left"/>
        <w:rPr>
          <w:sz w:val="22"/>
        </w:rPr>
      </w:pPr>
      <w:r w:rsidRPr="00336321">
        <w:rPr>
          <w:sz w:val="22"/>
        </w:rPr>
        <w:t xml:space="preserve">Przy zabudowie sygnalizatorów drogowych należy zachować skrajnię drogi oraz pionową i poziomą skrajnię chodnika/ścieżki rowerowej. Ilość sygnalizatorów dostosować do ilości dróg dojazdowych. </w:t>
      </w:r>
    </w:p>
    <w:p w14:paraId="3188F74C" w14:textId="77777777" w:rsidR="00AB4590" w:rsidRPr="00336321" w:rsidRDefault="00AB4590" w:rsidP="00336321">
      <w:pPr>
        <w:numPr>
          <w:ilvl w:val="0"/>
          <w:numId w:val="100"/>
        </w:numPr>
        <w:spacing w:line="360" w:lineRule="auto"/>
        <w:ind w:right="9"/>
        <w:jc w:val="left"/>
        <w:rPr>
          <w:sz w:val="22"/>
        </w:rPr>
      </w:pPr>
      <w:r w:rsidRPr="00336321">
        <w:rPr>
          <w:sz w:val="22"/>
        </w:rPr>
        <w:lastRenderedPageBreak/>
        <w:t xml:space="preserve">Rozpoczęcie zamykania rogatek od chwili załączenia sygnalizatorów drogowych, wyłączanie sygnalizatorów drogowych i rozpoczęcie podnoszenia drągów powinno odbyć się w czasie zgodnym z Rozporządzeniem Ministra Infrastruktury i Rozwoju z dnia 20.10.2015 r. (Dz.U. 2015 poz. 1744 z późn. zm.) w sprawie warunków technicznych, jakim powinny odpowiadać skrzyżowania linii kolejowych oraz bocznic kolejowych  z drogami i ich usytuowanie;  </w:t>
      </w:r>
    </w:p>
    <w:p w14:paraId="6E83E078" w14:textId="77777777" w:rsidR="00AB4590" w:rsidRPr="00336321" w:rsidRDefault="00AB4590" w:rsidP="00336321">
      <w:pPr>
        <w:numPr>
          <w:ilvl w:val="0"/>
          <w:numId w:val="100"/>
        </w:numPr>
        <w:spacing w:line="360" w:lineRule="auto"/>
        <w:ind w:right="9"/>
        <w:jc w:val="left"/>
        <w:rPr>
          <w:sz w:val="22"/>
        </w:rPr>
      </w:pPr>
      <w:r w:rsidRPr="00336321">
        <w:rPr>
          <w:sz w:val="22"/>
        </w:rPr>
        <w:t xml:space="preserve">Zastosowane rozwiązania muszą umożliwiać obsługę przejazdu kolejowo - drogowego/przejścia z miejsca, jeżeli na skutek awarii systemu nie istnieją warunki  do samoczynnego działania urządzeń; </w:t>
      </w:r>
    </w:p>
    <w:p w14:paraId="54475A56" w14:textId="77777777" w:rsidR="00AB4590" w:rsidRPr="00336321" w:rsidRDefault="00AB4590" w:rsidP="00336321">
      <w:pPr>
        <w:numPr>
          <w:ilvl w:val="0"/>
          <w:numId w:val="100"/>
        </w:numPr>
        <w:spacing w:line="360" w:lineRule="auto"/>
        <w:ind w:right="9"/>
        <w:jc w:val="left"/>
        <w:rPr>
          <w:sz w:val="22"/>
        </w:rPr>
      </w:pPr>
      <w:r w:rsidRPr="00336321">
        <w:rPr>
          <w:sz w:val="22"/>
        </w:rPr>
        <w:t xml:space="preserve">Samoczynna sygnalizacja przejazdowa musi zapewnić nadrzędność funkcji obsługi przejazdu z miejsca w stosunku do samoczynnego działania ssp; </w:t>
      </w:r>
    </w:p>
    <w:p w14:paraId="50616557" w14:textId="77777777" w:rsidR="00AB4590" w:rsidRPr="00336321" w:rsidRDefault="00AB4590" w:rsidP="00336321">
      <w:pPr>
        <w:numPr>
          <w:ilvl w:val="0"/>
          <w:numId w:val="100"/>
        </w:numPr>
        <w:spacing w:line="360" w:lineRule="auto"/>
        <w:ind w:right="9"/>
        <w:jc w:val="left"/>
        <w:rPr>
          <w:sz w:val="22"/>
        </w:rPr>
      </w:pPr>
      <w:r w:rsidRPr="00336321">
        <w:rPr>
          <w:sz w:val="22"/>
        </w:rPr>
        <w:t xml:space="preserve">Wszystkie przejazdy kolejowo - drogowe/przejścia muszą posiadać łączność strażnicową przewodową zgodnie z instrukcją Ie-2 (obustronną) – instrukcja zostanie udostępniona Wykonawcy po podpisaniu umowy; </w:t>
      </w:r>
    </w:p>
    <w:p w14:paraId="43799B1D" w14:textId="77777777" w:rsidR="00AB4590" w:rsidRPr="00336321" w:rsidRDefault="00AB4590" w:rsidP="00336321">
      <w:pPr>
        <w:numPr>
          <w:ilvl w:val="0"/>
          <w:numId w:val="100"/>
        </w:numPr>
        <w:spacing w:line="360" w:lineRule="auto"/>
        <w:ind w:right="9"/>
        <w:jc w:val="left"/>
        <w:rPr>
          <w:sz w:val="22"/>
        </w:rPr>
      </w:pPr>
      <w:r w:rsidRPr="00336321">
        <w:rPr>
          <w:sz w:val="22"/>
        </w:rPr>
        <w:t xml:space="preserve">Urządzenia przejazdowe muszą być wyposażone w elementy rejestracji i ciągłego monitorowania ich stanu; </w:t>
      </w:r>
    </w:p>
    <w:p w14:paraId="2B407F94" w14:textId="77777777" w:rsidR="00AB4590" w:rsidRPr="00336321" w:rsidRDefault="00AB4590" w:rsidP="00336321">
      <w:pPr>
        <w:numPr>
          <w:ilvl w:val="0"/>
          <w:numId w:val="100"/>
        </w:numPr>
        <w:spacing w:line="360" w:lineRule="auto"/>
        <w:ind w:right="9"/>
        <w:jc w:val="left"/>
        <w:rPr>
          <w:sz w:val="22"/>
        </w:rPr>
      </w:pPr>
      <w:r w:rsidRPr="00336321">
        <w:rPr>
          <w:sz w:val="22"/>
        </w:rPr>
        <w:t xml:space="preserve">Urządzenie przejazdowe musi umożliwiać ręczne sterowanie załączaniem i wyłączaniem ostrzegania oraz zamykaniem/otwieraniem rogatek z poziomu UZK; </w:t>
      </w:r>
    </w:p>
    <w:p w14:paraId="646B14A6" w14:textId="77777777" w:rsidR="00AB4590" w:rsidRPr="00336321" w:rsidRDefault="00AB4590" w:rsidP="00336321">
      <w:pPr>
        <w:numPr>
          <w:ilvl w:val="0"/>
          <w:numId w:val="100"/>
        </w:numPr>
        <w:spacing w:line="360" w:lineRule="auto"/>
        <w:ind w:right="9"/>
        <w:jc w:val="left"/>
        <w:rPr>
          <w:sz w:val="22"/>
        </w:rPr>
      </w:pPr>
      <w:r w:rsidRPr="00336321">
        <w:rPr>
          <w:sz w:val="22"/>
        </w:rPr>
        <w:t xml:space="preserve">Urządzenie UZK powinno umożliwić wyłączenie funkcji ostrzegania dla każdego z torów oddzielnie (np. przy robotach torowych); </w:t>
      </w:r>
    </w:p>
    <w:p w14:paraId="7B0413DF" w14:textId="77777777" w:rsidR="00AB4590" w:rsidRPr="00336321" w:rsidRDefault="00AB4590" w:rsidP="00336321">
      <w:pPr>
        <w:numPr>
          <w:ilvl w:val="0"/>
          <w:numId w:val="100"/>
        </w:numPr>
        <w:spacing w:line="360" w:lineRule="auto"/>
        <w:ind w:right="9"/>
        <w:jc w:val="left"/>
        <w:rPr>
          <w:sz w:val="22"/>
        </w:rPr>
      </w:pPr>
      <w:r w:rsidRPr="00336321">
        <w:rPr>
          <w:sz w:val="22"/>
        </w:rPr>
        <w:t xml:space="preserve">Urządzenia przejazdowe, w zależności od kategorii muszą być wyposażone w elementy diagnostyczne umożliwiające kontrolę co najmniej następujących parametrów: </w:t>
      </w:r>
    </w:p>
    <w:p w14:paraId="667B3D9B" w14:textId="77777777" w:rsidR="00AB4590" w:rsidRPr="00336321" w:rsidRDefault="00AB4590" w:rsidP="00336321">
      <w:pPr>
        <w:numPr>
          <w:ilvl w:val="1"/>
          <w:numId w:val="100"/>
        </w:numPr>
        <w:spacing w:line="360" w:lineRule="auto"/>
        <w:ind w:right="9"/>
        <w:jc w:val="left"/>
        <w:rPr>
          <w:sz w:val="22"/>
        </w:rPr>
      </w:pPr>
      <w:r w:rsidRPr="00336321">
        <w:rPr>
          <w:sz w:val="22"/>
        </w:rPr>
        <w:t xml:space="preserve">prawidłowości pracy sygnalizatorów drogowych, </w:t>
      </w:r>
    </w:p>
    <w:p w14:paraId="20F75D38" w14:textId="77777777" w:rsidR="00AB4590" w:rsidRPr="00336321" w:rsidRDefault="00AB4590" w:rsidP="00336321">
      <w:pPr>
        <w:numPr>
          <w:ilvl w:val="1"/>
          <w:numId w:val="100"/>
        </w:numPr>
        <w:spacing w:line="360" w:lineRule="auto"/>
        <w:ind w:right="9"/>
        <w:jc w:val="left"/>
        <w:rPr>
          <w:sz w:val="22"/>
        </w:rPr>
      </w:pPr>
      <w:r w:rsidRPr="00336321">
        <w:rPr>
          <w:sz w:val="22"/>
        </w:rPr>
        <w:t xml:space="preserve">prawidłowości pracy napędów rogatkowych, </w:t>
      </w:r>
    </w:p>
    <w:p w14:paraId="4CBFF520" w14:textId="77777777" w:rsidR="00AB4590" w:rsidRPr="00336321" w:rsidRDefault="00AB4590" w:rsidP="00336321">
      <w:pPr>
        <w:numPr>
          <w:ilvl w:val="1"/>
          <w:numId w:val="100"/>
        </w:numPr>
        <w:spacing w:line="360" w:lineRule="auto"/>
        <w:ind w:right="9"/>
        <w:jc w:val="left"/>
        <w:rPr>
          <w:sz w:val="22"/>
        </w:rPr>
      </w:pPr>
      <w:r w:rsidRPr="00336321">
        <w:rPr>
          <w:sz w:val="22"/>
        </w:rPr>
        <w:t xml:space="preserve">prawidłowości położenia i ciągłość drągów, </w:t>
      </w:r>
    </w:p>
    <w:p w14:paraId="7B2BA6E9" w14:textId="77777777" w:rsidR="00AB4590" w:rsidRPr="00336321" w:rsidRDefault="00AB4590" w:rsidP="00336321">
      <w:pPr>
        <w:numPr>
          <w:ilvl w:val="1"/>
          <w:numId w:val="100"/>
        </w:numPr>
        <w:spacing w:line="360" w:lineRule="auto"/>
        <w:ind w:right="9"/>
        <w:jc w:val="left"/>
        <w:rPr>
          <w:sz w:val="22"/>
        </w:rPr>
      </w:pPr>
      <w:r w:rsidRPr="00336321">
        <w:rPr>
          <w:sz w:val="22"/>
        </w:rPr>
        <w:t xml:space="preserve">prawidłowości pracy tarcz Top, </w:t>
      </w:r>
    </w:p>
    <w:p w14:paraId="54AF3420" w14:textId="77777777" w:rsidR="00AB4590" w:rsidRPr="00336321" w:rsidRDefault="00AB4590" w:rsidP="00336321">
      <w:pPr>
        <w:numPr>
          <w:ilvl w:val="1"/>
          <w:numId w:val="100"/>
        </w:numPr>
        <w:spacing w:line="360" w:lineRule="auto"/>
        <w:ind w:right="9"/>
        <w:jc w:val="left"/>
        <w:rPr>
          <w:sz w:val="22"/>
        </w:rPr>
      </w:pPr>
      <w:r w:rsidRPr="00336321">
        <w:rPr>
          <w:sz w:val="22"/>
        </w:rPr>
        <w:t xml:space="preserve">prawidłowości napięć zasilających, </w:t>
      </w:r>
    </w:p>
    <w:p w14:paraId="606F96A6" w14:textId="77777777" w:rsidR="00AB4590" w:rsidRPr="00336321" w:rsidRDefault="00AB4590" w:rsidP="00336321">
      <w:pPr>
        <w:numPr>
          <w:ilvl w:val="1"/>
          <w:numId w:val="100"/>
        </w:numPr>
        <w:spacing w:line="360" w:lineRule="auto"/>
        <w:ind w:right="9"/>
        <w:jc w:val="left"/>
        <w:rPr>
          <w:sz w:val="22"/>
        </w:rPr>
      </w:pPr>
      <w:r w:rsidRPr="00336321">
        <w:rPr>
          <w:sz w:val="22"/>
        </w:rPr>
        <w:t xml:space="preserve">prawidłowości pracy urządzeń oddziaływania, </w:t>
      </w:r>
    </w:p>
    <w:p w14:paraId="33F35524" w14:textId="77777777" w:rsidR="00AB4590" w:rsidRPr="00336321" w:rsidRDefault="00AB4590" w:rsidP="00336321">
      <w:pPr>
        <w:numPr>
          <w:ilvl w:val="1"/>
          <w:numId w:val="100"/>
        </w:numPr>
        <w:spacing w:line="360" w:lineRule="auto"/>
        <w:ind w:right="9"/>
        <w:jc w:val="left"/>
        <w:rPr>
          <w:sz w:val="22"/>
        </w:rPr>
      </w:pPr>
      <w:r w:rsidRPr="00336321">
        <w:rPr>
          <w:sz w:val="22"/>
        </w:rPr>
        <w:t xml:space="preserve">otwarcia drzwi i stanu sygnalizacji pożaru w kontenerze, </w:t>
      </w:r>
    </w:p>
    <w:p w14:paraId="19162311" w14:textId="77777777" w:rsidR="00AB4590" w:rsidRPr="00336321" w:rsidRDefault="00AB4590" w:rsidP="00336321">
      <w:pPr>
        <w:numPr>
          <w:ilvl w:val="1"/>
          <w:numId w:val="100"/>
        </w:numPr>
        <w:spacing w:after="100" w:line="360" w:lineRule="auto"/>
        <w:ind w:right="9"/>
        <w:jc w:val="left"/>
        <w:rPr>
          <w:sz w:val="22"/>
        </w:rPr>
      </w:pPr>
      <w:r w:rsidRPr="00336321">
        <w:rPr>
          <w:sz w:val="22"/>
        </w:rPr>
        <w:t xml:space="preserve">rejestracji usterek z możliwością odczytu miejscowego i zdalnego z poziomu UZK; </w:t>
      </w:r>
    </w:p>
    <w:p w14:paraId="014C069E"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 xml:space="preserve">Systemy przejazdowe muszą umożliwiać prowadzenie ruchu na liniach kolejowych przy maksymalnej prędkości  konstrukcyjnej ujętej dla danej linii kolejowej w Instrukcji Id-12. </w:t>
      </w:r>
    </w:p>
    <w:p w14:paraId="5CA67ACB"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Systemy przejazdowe muszą umożliwiać prowadzenie ruchu zmiennokierunkowego po każdym z torów szlaku.</w:t>
      </w:r>
    </w:p>
    <w:p w14:paraId="79C19BB4" w14:textId="77777777" w:rsidR="00AB4590" w:rsidRPr="00336321" w:rsidRDefault="00AB4590" w:rsidP="00336321">
      <w:pPr>
        <w:pStyle w:val="Punktator1"/>
        <w:numPr>
          <w:ilvl w:val="0"/>
          <w:numId w:val="100"/>
        </w:numPr>
        <w:spacing w:before="120" w:after="120" w:line="360" w:lineRule="auto"/>
        <w:ind w:left="357" w:hanging="357"/>
        <w:jc w:val="left"/>
      </w:pPr>
      <w:r w:rsidRPr="00336321">
        <w:t xml:space="preserve">Urządzenia systemu przejazdowego kat. A muszą umożliwiać ręczne sterowanie </w:t>
      </w:r>
      <w:r w:rsidRPr="00336321">
        <w:lastRenderedPageBreak/>
        <w:t>obsługiwanego przejazdu z miejsca lub z odległości.</w:t>
      </w:r>
    </w:p>
    <w:p w14:paraId="137F4B85" w14:textId="77777777" w:rsidR="00AB4590" w:rsidRPr="00336321" w:rsidRDefault="00AB4590" w:rsidP="00336321">
      <w:pPr>
        <w:pStyle w:val="Punktator1"/>
        <w:numPr>
          <w:ilvl w:val="0"/>
          <w:numId w:val="100"/>
        </w:numPr>
        <w:spacing w:before="120" w:after="120" w:line="360" w:lineRule="auto"/>
        <w:ind w:left="357" w:hanging="357"/>
        <w:jc w:val="left"/>
      </w:pPr>
      <w:r w:rsidRPr="00336321">
        <w:t>Włączenie ostrzegania na przejeździe musi być uzależnione od prędkości maksymalnej obowiązującej na danej linii i musi uwzględniać minimalny czas ostrzegania przed  dojechaniem pojazdu trakcyjnego do skrzyżowania (dla ssp).</w:t>
      </w:r>
    </w:p>
    <w:p w14:paraId="1580DC00"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Systemy przejazdowe muszą być przystosowane do współpracy z dowolnymi systemami stacyjnymi srk za pomocą właściwych interfejsów.</w:t>
      </w:r>
    </w:p>
    <w:p w14:paraId="0B84A5B3"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Przejazdy znajdujące się w obszarze zdalnego sterowania, muszą być wyposażone w samoczynny system przejazdowy, a w przypadku przejazdów obsługiwanych przez personel należy zastosować SWI z automatycznym powiadamianiem dróżnika o konieczności zamknięcia rogatek wykonany zgodnie z „Wymaganiami na system wymiany informacji pomiędzy pracownikami posterunków ruchu biorącymi udział w obsłudze przejazdu kolejowo-drogowego i pracownikiem obsługi przejazdu kolejowo-drogowego” Ie</w:t>
      </w:r>
      <w:r w:rsidRPr="00336321">
        <w:rPr>
          <w:sz w:val="22"/>
        </w:rPr>
        <w:noBreakHyphen/>
        <w:t>113.</w:t>
      </w:r>
    </w:p>
    <w:p w14:paraId="7AD57241"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Systemy przejazdowe powinny być wykonane w technologii komputerowej.</w:t>
      </w:r>
    </w:p>
    <w:p w14:paraId="698D2A96"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Urządzenia oddziaływania powinny pewnie (niezawodnie) wykrywać obecność pojazdu szynowego.</w:t>
      </w:r>
    </w:p>
    <w:p w14:paraId="67A7A9CF"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Systemy przejazdowe powinny być wyposażone w urządzenia działające na zasadzie innej niż bocznikowanie toków szynowych.</w:t>
      </w:r>
    </w:p>
    <w:p w14:paraId="262A6AEE"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Urządzenia oddziaływania muszą pracować stabilnie niezależnie od parametrów nawierzchni kolejowej, z każdym rodzajem trakcji oraz każdym typem taboru dopuszczonym do eksploatacji oraz nie powinny powodować zakłóceń w innych urządzeniach srk.</w:t>
      </w:r>
    </w:p>
    <w:p w14:paraId="4454E22F"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UZK powinno spełniać funkcję sterowania nadrzędnego do kontrolowanych systemów ssp oraz służyć do informowania dyżurnego ruchu o stanach funkcjonalnych ssp oraz do wydawania poleceń do systemu ssp.</w:t>
      </w:r>
    </w:p>
    <w:p w14:paraId="077607FC"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Do zapewnienia dwukierunkowej komunikacji pomiędzy dyżurnym ruchu i dróżnikiem przejazdowym oraz zobrazowania informacji o zbliżającym się pociągu do przejazdu kategorii A i obsługiwanych przejściach kategorii E należy stosować SWI (System Wymiany Informacji - dyżurny ruchu – dróżnik przejazdowy).</w:t>
      </w:r>
    </w:p>
    <w:p w14:paraId="561CF908"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Systemy przejazdowe kat. A powinny umożliwiać powiązanie z urządzeniami stacyjnymi (na zasadzie elementu drogi przebiegu) przejazdu znajdującego się w granicach stacji lub  uzależnienie (na zasadzie stanu sprawności urządzeń przejazdowych) z urządzeniami stacyjnymi przejazdu, wyposażonego w ssp.</w:t>
      </w:r>
    </w:p>
    <w:p w14:paraId="01949570" w14:textId="41ED5858" w:rsidR="00E0257D" w:rsidRPr="00336321" w:rsidRDefault="00E0257D" w:rsidP="00336321">
      <w:pPr>
        <w:pStyle w:val="Akapitzlist"/>
        <w:numPr>
          <w:ilvl w:val="0"/>
          <w:numId w:val="100"/>
        </w:numPr>
        <w:spacing w:before="120" w:after="120" w:line="360" w:lineRule="auto"/>
        <w:ind w:left="357" w:hanging="357"/>
        <w:jc w:val="left"/>
        <w:rPr>
          <w:sz w:val="22"/>
        </w:rPr>
      </w:pPr>
      <w:r w:rsidRPr="00336321">
        <w:rPr>
          <w:sz w:val="22"/>
        </w:rPr>
        <w:lastRenderedPageBreak/>
        <w:t>Półsamoczynne systemy przejazdowe powiązane w urządzeniach stacyjnych, możliwość podania sygnału zezwalającego na semaforze przy zamkniętych wszystkich rogatkach na przejeździe.</w:t>
      </w:r>
    </w:p>
    <w:p w14:paraId="308A815F"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Systemy przejazdowe powinny być przystosowane do współpracy z systemem zdalnej diagnostyki.</w:t>
      </w:r>
    </w:p>
    <w:p w14:paraId="4C91EEB4"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Urządzenia muszą charakteryzować się poziomem nienaruszalności bezpieczeństwa określonym w Ie-100a.</w:t>
      </w:r>
    </w:p>
    <w:p w14:paraId="157F5D63"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Urządzenia oddziaływania powinny być odporne na zakłócenia od elektromagnetycznych hamulców zainstalowanych w pojazdach szynowych.</w:t>
      </w:r>
    </w:p>
    <w:p w14:paraId="522E6B51"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noProof w:val="0"/>
          <w:sz w:val="22"/>
          <w:lang w:eastAsia="pl-PL" w:bidi="hi-IN"/>
        </w:rPr>
        <w:t xml:space="preserve">Dla ochrony odgromowej i przed przepięciami projektanci </w:t>
      </w:r>
      <w:r w:rsidRPr="00336321">
        <w:rPr>
          <w:sz w:val="22"/>
        </w:rPr>
        <w:t>systemów zabezpieczenia ruchu na przejazdach kolejowo-drogowych</w:t>
      </w:r>
      <w:r w:rsidRPr="00336321">
        <w:rPr>
          <w:noProof w:val="0"/>
          <w:sz w:val="22"/>
          <w:lang w:eastAsia="pl-PL" w:bidi="hi-IN"/>
        </w:rPr>
        <w:t>, a także obiektów budowlanych przeznaczonych na rozmieszczenie urządzeń srk, oraz wykonawcy robót związanych z instalacją tych systemów powinni uwzględnić postanowienia instrukcji Ie-120</w:t>
      </w:r>
      <w:r w:rsidRPr="00336321">
        <w:rPr>
          <w:sz w:val="22"/>
        </w:rPr>
        <w:t>.</w:t>
      </w:r>
    </w:p>
    <w:p w14:paraId="59D7DFC9" w14:textId="77777777" w:rsidR="00AB4590" w:rsidRPr="00336321" w:rsidRDefault="00AB4590" w:rsidP="00336321">
      <w:pPr>
        <w:pStyle w:val="Akapitzlist"/>
        <w:numPr>
          <w:ilvl w:val="0"/>
          <w:numId w:val="100"/>
        </w:numPr>
        <w:spacing w:before="120" w:after="120" w:line="360" w:lineRule="auto"/>
        <w:ind w:left="357" w:hanging="357"/>
        <w:jc w:val="left"/>
        <w:rPr>
          <w:sz w:val="22"/>
        </w:rPr>
      </w:pPr>
      <w:r w:rsidRPr="00336321">
        <w:rPr>
          <w:sz w:val="22"/>
        </w:rPr>
        <w:t xml:space="preserve">Proponowane do zabudowy urządzenia i systemy zabezpieczenia ruchu na przejazdach kolejowo-drogowych i przejściach muszą spełniać wymagania Rozporządzenia Ministra Infrastruktury i Rozwoju z dnia 20 października 2015 r. w sprawie warunków technicznych, jakim powinny odpowiadać skrzyżowania linii kolejowych oraz bocznic kolejowych </w:t>
      </w:r>
      <w:r w:rsidRPr="00336321">
        <w:rPr>
          <w:sz w:val="22"/>
        </w:rPr>
        <w:br/>
        <w:t>z drogami i ich usytuowanie.</w:t>
      </w:r>
    </w:p>
    <w:p w14:paraId="49B1084C"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Wykonawca w ramach Zadania uzależni urządzenia ssp w stacyjnych urządzeniach srk – dotyczy przejazdów kolejowo - drogowych/przejść stacyjnych w granicach stacji oraz przejazdów kolejowo - drogowych/przejść przystacyjnych. Przejazdy te powinny być wyposażone w dodatkowe czujniki załączające w przypadkach wyjazdów ze stacji na sygnały zastępcze SZ, rozkazy szczególne i jazd manewrowych z zachowaniem minimalnego czasu ostrzegania.</w:t>
      </w:r>
    </w:p>
    <w:p w14:paraId="27982321"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Wykonawca zabuduje tarcze ostrzegawcze przejazdowe Top z obu stron przejazdu kolejowo – drogowego na wszystkich torach (nie dotyczy przejazdów kolejowo - drogowych uzależnionych z urządzeniami stacyjnymi) oraz SHP i wymagane wskaźniki. W przypadku jednostronnego uzależnienia urządzeń na przejeździe kolejowo - drogowym/przejściu w urządzeniach stacyjnych, z drugiej strony przejazdu należy zabudować Top z SHP i wymaganymi wskaźnikami. </w:t>
      </w:r>
    </w:p>
    <w:p w14:paraId="12886276" w14:textId="77777777" w:rsidR="00AB4590" w:rsidRPr="00336321" w:rsidRDefault="00AB4590" w:rsidP="00336321">
      <w:pPr>
        <w:pStyle w:val="Akapitzlist"/>
        <w:numPr>
          <w:ilvl w:val="0"/>
          <w:numId w:val="100"/>
        </w:numPr>
        <w:spacing w:line="360" w:lineRule="auto"/>
        <w:jc w:val="left"/>
        <w:rPr>
          <w:sz w:val="22"/>
        </w:rPr>
      </w:pPr>
      <w:r w:rsidRPr="00336321">
        <w:rPr>
          <w:sz w:val="22"/>
        </w:rPr>
        <w:t>Wykonawca zabuduje napędy rogatkowe z drągami rogatkowymi. Zabuduje również sygnalizatory świetlne (wykonane w technologii LED), w tym sygnalizatory doposażone w sygnał akustyczny. Należy również zabudować dodatkowe sygnalizatory i/lub napędy z drągami rogatkowymi dla zabezpieczenia chodnika/chodników, przejść dla pieszych i ścieżek rowerowych w zależnosci od warunków miejscowych.</w:t>
      </w:r>
    </w:p>
    <w:p w14:paraId="1536088F" w14:textId="77777777" w:rsidR="00AB4590" w:rsidRPr="00336321" w:rsidRDefault="00AB4590" w:rsidP="00336321">
      <w:pPr>
        <w:pStyle w:val="Akapitzlist"/>
        <w:numPr>
          <w:ilvl w:val="0"/>
          <w:numId w:val="100"/>
        </w:numPr>
        <w:spacing w:line="360" w:lineRule="auto"/>
        <w:jc w:val="left"/>
        <w:rPr>
          <w:sz w:val="22"/>
        </w:rPr>
      </w:pPr>
      <w:r w:rsidRPr="00336321">
        <w:rPr>
          <w:sz w:val="22"/>
        </w:rPr>
        <w:lastRenderedPageBreak/>
        <w:t xml:space="preserve">Urządzenia sterowaniem ssp zasadniczo należy zabudować w szafie kontenerowej. </w:t>
      </w:r>
    </w:p>
    <w:p w14:paraId="54F3188F" w14:textId="77777777" w:rsidR="00AB4590" w:rsidRPr="00336321" w:rsidRDefault="00AB4590" w:rsidP="00336321">
      <w:pPr>
        <w:pStyle w:val="Akapitzlist"/>
        <w:spacing w:line="360" w:lineRule="auto"/>
        <w:ind w:left="360" w:firstLine="0"/>
        <w:jc w:val="left"/>
        <w:rPr>
          <w:sz w:val="22"/>
        </w:rPr>
      </w:pPr>
      <w:r w:rsidRPr="00336321">
        <w:rPr>
          <w:sz w:val="22"/>
        </w:rPr>
        <w:t xml:space="preserve">Zamawiający dopuszcza zastosowanie jednego kontenera dla dwóch lub więcej przejazdów kolejowo - drogowych/przejść zlokalizowanych w bliskiej odległości, pod warunkiem dostosowania urządzeń na przejazdach kolejowo - drogowych/przejściach nieposiadających kontenera do strzeżenia przejazdu kolejowo - drogowego/przejścia na miejscu. Ponadto na przejazdach kolejowo - drogowych/przejściach nie posiadających kontenera Wykonawca winien zapewnić miejsce (schowek) do przechowywania znaków i drabinki. Schowek powinien być wykonany z trwałego materiału i powinien być zamykany na zamek lub kłódkę. </w:t>
      </w:r>
    </w:p>
    <w:p w14:paraId="0D021226" w14:textId="77777777" w:rsidR="00AB4590" w:rsidRPr="00336321" w:rsidRDefault="00AB4590" w:rsidP="00336321">
      <w:pPr>
        <w:pStyle w:val="Akapitzlist"/>
        <w:spacing w:line="360" w:lineRule="auto"/>
        <w:ind w:left="360" w:firstLine="0"/>
        <w:jc w:val="left"/>
        <w:rPr>
          <w:sz w:val="22"/>
        </w:rPr>
      </w:pPr>
      <w:r w:rsidRPr="00336321">
        <w:rPr>
          <w:sz w:val="22"/>
        </w:rPr>
        <w:t>Dla przejazdów kolejowo - drogowych/przejść, na których z uwagi na wąską działkę w terenie zamkniętym PKP posadowienie kontenera w bezpośrednim sąsiedztwie przejazdu kolejowo - drogowego/przejścia ograniczy widoczność z 5-ciu metrów należy kontener oddalić od przejazdu kolejowo – drogowego / przejścia, tak aby nie ograniczał on widoczności, a w wyjątkowych przypadkach dopuszcza się zastosowanie szafy aparatowo – zasilającej oraz do TVu o małych gabarytach.</w:t>
      </w:r>
    </w:p>
    <w:p w14:paraId="237EFA5F"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Należy zabudować urządzenia sterujące oraz urządzenia oddziaływania. </w:t>
      </w:r>
    </w:p>
    <w:p w14:paraId="5957DBB0"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Przy zabudowywaniu urządzeń sygnalizacji przejazdowej należy stosować się do poniższych zaleceń: </w:t>
      </w:r>
    </w:p>
    <w:p w14:paraId="1A93CC3A" w14:textId="77777777" w:rsidR="00AB4590" w:rsidRPr="00336321" w:rsidRDefault="00AB4590" w:rsidP="00336321">
      <w:pPr>
        <w:pStyle w:val="Akapitzlist"/>
        <w:spacing w:before="120" w:after="120" w:line="360" w:lineRule="auto"/>
        <w:ind w:left="360" w:firstLine="0"/>
        <w:jc w:val="left"/>
        <w:rPr>
          <w:sz w:val="22"/>
        </w:rPr>
      </w:pPr>
      <w:r w:rsidRPr="00336321">
        <w:rPr>
          <w:sz w:val="22"/>
        </w:rPr>
        <w:t>-</w:t>
      </w:r>
      <w:r w:rsidRPr="00336321">
        <w:rPr>
          <w:sz w:val="22"/>
        </w:rPr>
        <w:tab/>
        <w:t xml:space="preserve">montaż głowic sygnalizatorów drogowych powinien odbyć się w ostatniej fazie zabudowy urządzeń przed zgłoszeniem do odbioru technicznego,  </w:t>
      </w:r>
    </w:p>
    <w:p w14:paraId="330E8604" w14:textId="77777777" w:rsidR="00AB4590" w:rsidRPr="00336321" w:rsidRDefault="00AB4590" w:rsidP="00336321">
      <w:pPr>
        <w:pStyle w:val="Akapitzlist"/>
        <w:spacing w:before="120" w:after="120" w:line="360" w:lineRule="auto"/>
        <w:ind w:left="360" w:firstLine="0"/>
        <w:jc w:val="left"/>
        <w:rPr>
          <w:sz w:val="22"/>
        </w:rPr>
      </w:pPr>
      <w:r w:rsidRPr="00336321">
        <w:rPr>
          <w:sz w:val="22"/>
        </w:rPr>
        <w:t>-</w:t>
      </w:r>
      <w:r w:rsidRPr="00336321">
        <w:rPr>
          <w:sz w:val="22"/>
        </w:rPr>
        <w:tab/>
        <w:t xml:space="preserve">trwale zabezpieczać komory świetlne nieczynnych sygnalizatorów drogowych w sposób jednoznacznie wykluczający możliwość ukazania się na nich obrazu soczewek dla użytkowników drogi kołowej,  </w:t>
      </w:r>
    </w:p>
    <w:p w14:paraId="4F382317" w14:textId="77777777" w:rsidR="00AB4590" w:rsidRPr="00336321" w:rsidRDefault="00AB4590" w:rsidP="00336321">
      <w:pPr>
        <w:pStyle w:val="Akapitzlist"/>
        <w:spacing w:before="120" w:after="120" w:line="360" w:lineRule="auto"/>
        <w:ind w:left="360" w:firstLine="0"/>
        <w:jc w:val="left"/>
        <w:rPr>
          <w:sz w:val="22"/>
        </w:rPr>
      </w:pPr>
      <w:r w:rsidRPr="00336321">
        <w:rPr>
          <w:sz w:val="22"/>
        </w:rPr>
        <w:t>-</w:t>
      </w:r>
      <w:r w:rsidRPr="00336321">
        <w:rPr>
          <w:sz w:val="22"/>
        </w:rPr>
        <w:tab/>
        <w:t>obrócenie głowic nieczynnych sygnalizatorów o kąt 90</w:t>
      </w:r>
      <w:r w:rsidRPr="00336321">
        <w:rPr>
          <w:sz w:val="22"/>
          <w:vertAlign w:val="superscript"/>
        </w:rPr>
        <w:t>0</w:t>
      </w:r>
      <w:r w:rsidRPr="00336321">
        <w:rPr>
          <w:sz w:val="22"/>
        </w:rPr>
        <w:t xml:space="preserve"> w stosunku do drogi kołowej, stosowanie tabliczek informacyjnych „Sygnalizacja uszkodzona” oraz znaków B-20 „STOP” – w przypadkach pogorszenia warunków na przejeździe,  </w:t>
      </w:r>
    </w:p>
    <w:p w14:paraId="37A708D1" w14:textId="77777777" w:rsidR="00AB4590" w:rsidRPr="00336321" w:rsidRDefault="00AB4590" w:rsidP="00336321">
      <w:pPr>
        <w:pStyle w:val="Akapitzlist"/>
        <w:spacing w:before="120" w:after="120" w:line="360" w:lineRule="auto"/>
        <w:ind w:left="360" w:firstLine="0"/>
        <w:jc w:val="left"/>
        <w:rPr>
          <w:sz w:val="22"/>
        </w:rPr>
      </w:pPr>
      <w:r w:rsidRPr="00336321">
        <w:rPr>
          <w:sz w:val="22"/>
        </w:rPr>
        <w:t>-</w:t>
      </w:r>
      <w:r w:rsidRPr="00336321">
        <w:rPr>
          <w:sz w:val="22"/>
        </w:rPr>
        <w:tab/>
        <w:t xml:space="preserve">wdrożenie działań zapobiegawczych (trwałe zabezpieczenie komór sygnalizatorów, nadzór i koordynacja prowadzonych robót) dla przejazdów kolejowo – drogowych kat. B i C oraz przejść wymagających uzależnienia urządzeń ssp od urządzeń stacyjnych przejazd kolejowo – drogowy/przejście musi spełniać wymagania zawarte m.in. w wytycznych Ie-4. (WTB-E10).  </w:t>
      </w:r>
    </w:p>
    <w:p w14:paraId="1E09FD24"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System przejazdowy nie może wystawić informacji o sprawności urządzeń zabezpieczenia ruchu na strzeżonym przejeździe kolejowo - drogowym w chwili identyfikacji jakiejkolwiek usterki, w tym m.in. usterki „brak ciągłości drąga rogatki”.   </w:t>
      </w:r>
    </w:p>
    <w:p w14:paraId="0040FEF0"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Rodzaj zabudowywanych urzadzeń musi gwarantować dostęp do części zapasowych. </w:t>
      </w:r>
    </w:p>
    <w:p w14:paraId="5880DAC8"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lastRenderedPageBreak/>
        <w:t xml:space="preserve">Czas i data wyświetlane na urządzeniach zainstalowanych w kontenerze oraz UZK powinny być zsynchronizowane, w tym winno być ujęte również automatyczne przestawianie czasu lato/zima i na odwrót. </w:t>
      </w:r>
    </w:p>
    <w:p w14:paraId="62562131"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Wykonanie rowów kablowych i układanie kabli w rowach kablowych na szlaku, należy wykonać tak jak to opisano w pkt. dotyczącycm ułożenia kabli w branży energetycznej. </w:t>
      </w:r>
    </w:p>
    <w:p w14:paraId="1D444AAA"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Wykonawca zdemontuje istniejące urządzenia srk (przewidziane do likwidacji) wraz z okablowaniem oraz zlikwiduje fundamenty i inne pozostałości po urządzeniach. </w:t>
      </w:r>
    </w:p>
    <w:p w14:paraId="5FF12AE1"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Wykonawca wykona wszystkie inne roboty konieczne do prawdłowego funkcjonowania urządzeń. </w:t>
      </w:r>
    </w:p>
    <w:p w14:paraId="4206F2BF" w14:textId="77777777"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Punkty oddziaływania powinny być wykonane w wersji antykradzieżowej. </w:t>
      </w:r>
    </w:p>
    <w:p w14:paraId="1937E4EE" w14:textId="67453979" w:rsidR="00AB4590" w:rsidRPr="00336321" w:rsidRDefault="00AB4590" w:rsidP="00336321">
      <w:pPr>
        <w:pStyle w:val="Akapitzlist"/>
        <w:numPr>
          <w:ilvl w:val="0"/>
          <w:numId w:val="100"/>
        </w:numPr>
        <w:spacing w:before="120" w:after="120" w:line="360" w:lineRule="auto"/>
        <w:jc w:val="left"/>
        <w:rPr>
          <w:sz w:val="22"/>
        </w:rPr>
      </w:pPr>
      <w:r w:rsidRPr="00336321">
        <w:rPr>
          <w:sz w:val="22"/>
        </w:rPr>
        <w:t xml:space="preserve">W przypadku konieczności wykonania powiązania/uzależnienia urządzeń przejazdowych w urządzeniach stacyjnych, Wykonawca zobowiązany jest do dokonania wymiany sygnalizatorów kształtowych na świetlne, minimum tych, których wskazania będą bezpośrednio zależeć od „stanu” przejazdu (w myśl obowiązujących przepisów tj. §61 wytycznych Ie-4), chyba, że w Załączniku nr </w:t>
      </w:r>
      <w:r w:rsidR="00D91518" w:rsidRPr="00336321">
        <w:rPr>
          <w:sz w:val="22"/>
        </w:rPr>
        <w:t>3</w:t>
      </w:r>
      <w:r w:rsidRPr="00336321">
        <w:rPr>
          <w:sz w:val="22"/>
        </w:rPr>
        <w:t xml:space="preserve"> do PFU wskazano większy zakres  do wymiany. </w:t>
      </w:r>
    </w:p>
    <w:p w14:paraId="4EB0EA38" w14:textId="7151CD62" w:rsidR="00317668" w:rsidRPr="00336321" w:rsidRDefault="00317668" w:rsidP="00336321">
      <w:pPr>
        <w:pStyle w:val="Nagwek5"/>
        <w:spacing w:line="360" w:lineRule="auto"/>
        <w:jc w:val="left"/>
        <w:rPr>
          <w:rFonts w:cs="Arial"/>
        </w:rPr>
      </w:pPr>
      <w:bookmarkStart w:id="4487" w:name="_Toc460412128"/>
      <w:bookmarkStart w:id="4488" w:name="_Toc461791252"/>
      <w:bookmarkStart w:id="4489" w:name="_Toc461803329"/>
      <w:bookmarkStart w:id="4490" w:name="_Toc474152537"/>
      <w:bookmarkStart w:id="4491" w:name="_Toc3975363"/>
      <w:bookmarkStart w:id="4492" w:name="_Toc4159299"/>
      <w:bookmarkStart w:id="4493" w:name="_Toc4159757"/>
      <w:bookmarkStart w:id="4494" w:name="_Toc207190694"/>
      <w:r w:rsidRPr="00336321">
        <w:rPr>
          <w:rFonts w:cs="Arial"/>
        </w:rPr>
        <w:t>Urządzenia detekcji stanów awaryjnych taboru dSAT</w:t>
      </w:r>
      <w:bookmarkEnd w:id="4487"/>
      <w:bookmarkEnd w:id="4488"/>
      <w:bookmarkEnd w:id="4489"/>
      <w:bookmarkEnd w:id="4490"/>
      <w:bookmarkEnd w:id="4491"/>
      <w:bookmarkEnd w:id="4492"/>
      <w:bookmarkEnd w:id="4493"/>
      <w:r w:rsidR="00AB4590" w:rsidRPr="00336321">
        <w:rPr>
          <w:rFonts w:cs="Arial"/>
        </w:rPr>
        <w:t xml:space="preserve"> (nie dotyczy)</w:t>
      </w:r>
      <w:bookmarkEnd w:id="4494"/>
    </w:p>
    <w:p w14:paraId="17FBF678" w14:textId="6D18236E" w:rsidR="00317668" w:rsidRPr="00336321" w:rsidRDefault="00E755A5" w:rsidP="00336321">
      <w:pPr>
        <w:pStyle w:val="Nagwek5"/>
        <w:spacing w:line="360" w:lineRule="auto"/>
        <w:jc w:val="left"/>
        <w:rPr>
          <w:rFonts w:cs="Arial"/>
        </w:rPr>
      </w:pPr>
      <w:bookmarkStart w:id="4495" w:name="_Toc460412129"/>
      <w:bookmarkStart w:id="4496" w:name="_Toc461791253"/>
      <w:bookmarkStart w:id="4497" w:name="_Toc461803330"/>
      <w:bookmarkStart w:id="4498" w:name="_Toc474152538"/>
      <w:bookmarkStart w:id="4499" w:name="_Toc3975364"/>
      <w:bookmarkStart w:id="4500" w:name="_Toc4159300"/>
      <w:bookmarkStart w:id="4501" w:name="_Toc4159758"/>
      <w:bookmarkStart w:id="4502" w:name="_Toc207190695"/>
      <w:r w:rsidRPr="00336321">
        <w:rPr>
          <w:rFonts w:cs="Arial"/>
        </w:rPr>
        <w:t>Kontrola bezpieczeństwa jazdy pociągów</w:t>
      </w:r>
      <w:bookmarkEnd w:id="4495"/>
      <w:bookmarkEnd w:id="4496"/>
      <w:bookmarkEnd w:id="4497"/>
      <w:bookmarkEnd w:id="4498"/>
      <w:bookmarkEnd w:id="4499"/>
      <w:bookmarkEnd w:id="4500"/>
      <w:bookmarkEnd w:id="4501"/>
      <w:r w:rsidR="00AB4590" w:rsidRPr="00336321">
        <w:rPr>
          <w:rFonts w:cs="Arial"/>
        </w:rPr>
        <w:t xml:space="preserve"> (nie dotyczy)</w:t>
      </w:r>
      <w:bookmarkEnd w:id="4502"/>
    </w:p>
    <w:p w14:paraId="67C0B047" w14:textId="24C0B9CA" w:rsidR="00317668" w:rsidRPr="00336321" w:rsidRDefault="00317668" w:rsidP="00336321">
      <w:pPr>
        <w:pStyle w:val="Nagwek5"/>
        <w:spacing w:line="360" w:lineRule="auto"/>
        <w:jc w:val="left"/>
        <w:rPr>
          <w:rFonts w:cs="Arial"/>
        </w:rPr>
      </w:pPr>
      <w:bookmarkStart w:id="4503" w:name="_Toc460412130"/>
      <w:bookmarkStart w:id="4504" w:name="_Toc461791254"/>
      <w:bookmarkStart w:id="4505" w:name="_Toc461803331"/>
      <w:bookmarkStart w:id="4506" w:name="_Toc474152539"/>
      <w:bookmarkStart w:id="4507" w:name="_Toc3975365"/>
      <w:bookmarkStart w:id="4508" w:name="_Toc4159301"/>
      <w:bookmarkStart w:id="4509" w:name="_Toc4159759"/>
      <w:bookmarkStart w:id="4510" w:name="_Toc207190696"/>
      <w:r w:rsidRPr="00336321">
        <w:rPr>
          <w:rFonts w:cs="Arial"/>
        </w:rPr>
        <w:t>Systemy nadrzędne (LCS)</w:t>
      </w:r>
      <w:bookmarkEnd w:id="4503"/>
      <w:bookmarkEnd w:id="4504"/>
      <w:bookmarkEnd w:id="4505"/>
      <w:bookmarkEnd w:id="4506"/>
      <w:bookmarkEnd w:id="4507"/>
      <w:bookmarkEnd w:id="4508"/>
      <w:bookmarkEnd w:id="4509"/>
      <w:r w:rsidR="00AB4590" w:rsidRPr="00336321">
        <w:rPr>
          <w:rFonts w:cs="Arial"/>
        </w:rPr>
        <w:t xml:space="preserve"> (nie dotyczy)</w:t>
      </w:r>
      <w:bookmarkEnd w:id="4510"/>
    </w:p>
    <w:p w14:paraId="7CD8C4BD" w14:textId="2EF6C8EA" w:rsidR="00317668" w:rsidRPr="00336321" w:rsidRDefault="00317668" w:rsidP="00336321">
      <w:pPr>
        <w:pStyle w:val="Nagwek5"/>
        <w:spacing w:line="360" w:lineRule="auto"/>
        <w:jc w:val="left"/>
        <w:rPr>
          <w:rFonts w:cs="Arial"/>
        </w:rPr>
      </w:pPr>
      <w:bookmarkStart w:id="4511" w:name="_Toc460412131"/>
      <w:bookmarkStart w:id="4512" w:name="_Toc461791255"/>
      <w:bookmarkStart w:id="4513" w:name="_Toc461803332"/>
      <w:bookmarkStart w:id="4514" w:name="_Toc474152540"/>
      <w:bookmarkStart w:id="4515" w:name="_Toc3975366"/>
      <w:bookmarkStart w:id="4516" w:name="_Toc4159302"/>
      <w:bookmarkStart w:id="4517" w:name="_Toc4159760"/>
      <w:bookmarkStart w:id="4518" w:name="_Toc207190697"/>
      <w:r w:rsidRPr="00336321">
        <w:rPr>
          <w:rFonts w:cs="Arial"/>
        </w:rPr>
        <w:t>Systemy diagnostyczne (CUiD)</w:t>
      </w:r>
      <w:bookmarkEnd w:id="4511"/>
      <w:bookmarkEnd w:id="4512"/>
      <w:bookmarkEnd w:id="4513"/>
      <w:bookmarkEnd w:id="4514"/>
      <w:bookmarkEnd w:id="4515"/>
      <w:bookmarkEnd w:id="4516"/>
      <w:bookmarkEnd w:id="4517"/>
      <w:r w:rsidR="00AB4590" w:rsidRPr="00336321">
        <w:rPr>
          <w:rFonts w:cs="Arial"/>
        </w:rPr>
        <w:t xml:space="preserve"> (nie dotyczy)</w:t>
      </w:r>
      <w:bookmarkEnd w:id="4518"/>
    </w:p>
    <w:p w14:paraId="62F5840D" w14:textId="71A2B101" w:rsidR="00317668" w:rsidRPr="00336321" w:rsidRDefault="00317668" w:rsidP="00336321">
      <w:pPr>
        <w:pStyle w:val="Nagwek5"/>
        <w:spacing w:line="360" w:lineRule="auto"/>
        <w:jc w:val="left"/>
        <w:rPr>
          <w:rFonts w:cs="Arial"/>
        </w:rPr>
      </w:pPr>
      <w:bookmarkStart w:id="4519" w:name="_Toc461791256"/>
      <w:bookmarkStart w:id="4520" w:name="_Toc461803333"/>
      <w:bookmarkStart w:id="4521" w:name="_Toc474152541"/>
      <w:bookmarkStart w:id="4522" w:name="_Toc3975367"/>
      <w:bookmarkStart w:id="4523" w:name="_Toc4159303"/>
      <w:bookmarkStart w:id="4524" w:name="_Toc4159761"/>
      <w:bookmarkStart w:id="4525" w:name="_Toc207190698"/>
      <w:r w:rsidRPr="00336321">
        <w:rPr>
          <w:rFonts w:cs="Arial"/>
        </w:rPr>
        <w:t xml:space="preserve">Wymagania </w:t>
      </w:r>
      <w:r w:rsidR="00845E61" w:rsidRPr="00336321">
        <w:rPr>
          <w:rFonts w:cs="Arial"/>
        </w:rPr>
        <w:t>dotyczące pracy urządzeń</w:t>
      </w:r>
      <w:bookmarkEnd w:id="4519"/>
      <w:bookmarkEnd w:id="4520"/>
      <w:bookmarkEnd w:id="4521"/>
      <w:bookmarkEnd w:id="4522"/>
      <w:bookmarkEnd w:id="4523"/>
      <w:bookmarkEnd w:id="4524"/>
      <w:bookmarkEnd w:id="4525"/>
    </w:p>
    <w:p w14:paraId="7FD7DD68" w14:textId="238CC24B" w:rsidR="00317668" w:rsidRPr="00336321" w:rsidRDefault="00317668" w:rsidP="00336321">
      <w:pPr>
        <w:pStyle w:val="Akapitzlist"/>
        <w:numPr>
          <w:ilvl w:val="0"/>
          <w:numId w:val="29"/>
        </w:numPr>
        <w:spacing w:before="120" w:after="120" w:line="360" w:lineRule="auto"/>
        <w:ind w:left="357" w:hanging="357"/>
        <w:contextualSpacing w:val="0"/>
        <w:jc w:val="left"/>
        <w:rPr>
          <w:sz w:val="22"/>
        </w:rPr>
      </w:pPr>
      <w:r w:rsidRPr="00336321">
        <w:rPr>
          <w:sz w:val="22"/>
        </w:rPr>
        <w:t>Urządzenia muszą pracować poprawnie w przedziałach temperatur</w:t>
      </w:r>
      <w:r w:rsidR="00FC363E" w:rsidRPr="00336321">
        <w:rPr>
          <w:sz w:val="22"/>
        </w:rPr>
        <w:t xml:space="preserve"> zawartych w </w:t>
      </w:r>
      <w:r w:rsidR="008C5336" w:rsidRPr="00336321">
        <w:rPr>
          <w:sz w:val="22"/>
        </w:rPr>
        <w:t>Instrukcji Ie-100a.</w:t>
      </w:r>
    </w:p>
    <w:p w14:paraId="015B96D9" w14:textId="77777777" w:rsidR="00AB4590" w:rsidRPr="00336321" w:rsidRDefault="00AB4590" w:rsidP="00336321">
      <w:pPr>
        <w:pStyle w:val="Akapitzlist"/>
        <w:numPr>
          <w:ilvl w:val="0"/>
          <w:numId w:val="29"/>
        </w:numPr>
        <w:spacing w:before="120" w:after="120" w:line="360" w:lineRule="auto"/>
        <w:jc w:val="left"/>
        <w:rPr>
          <w:sz w:val="22"/>
        </w:rPr>
      </w:pPr>
      <w:bookmarkStart w:id="4526" w:name="_Toc460412132"/>
      <w:bookmarkStart w:id="4527" w:name="_Toc461791257"/>
      <w:bookmarkStart w:id="4528" w:name="_Toc461803334"/>
      <w:bookmarkStart w:id="4529" w:name="_Toc474152542"/>
      <w:r w:rsidRPr="00336321">
        <w:rPr>
          <w:sz w:val="22"/>
        </w:rPr>
        <w:t>Kontenery przytorowe muszą zapewnić szczelność o stopniu ochrony IP56 zgodnie z  wymaganiami podanymi w normie PN-EN 60529:2002. Wytrzymałość kontenerów na warunki atmosferyczne powinna spełniać normy PN-EN 1990:2004, PN-EN 1991-1-3:2005 (Eurokod 1).</w:t>
      </w:r>
    </w:p>
    <w:p w14:paraId="6E08BB85" w14:textId="2065F64D" w:rsidR="00317668" w:rsidRPr="00336321" w:rsidRDefault="005A5F45" w:rsidP="00336321">
      <w:pPr>
        <w:pStyle w:val="Nagwek5"/>
        <w:spacing w:line="360" w:lineRule="auto"/>
        <w:jc w:val="left"/>
        <w:rPr>
          <w:rFonts w:cs="Arial"/>
        </w:rPr>
      </w:pPr>
      <w:r w:rsidRPr="00336321">
        <w:rPr>
          <w:rFonts w:cs="Arial"/>
        </w:rPr>
        <w:lastRenderedPageBreak/>
        <w:t xml:space="preserve"> </w:t>
      </w:r>
      <w:bookmarkStart w:id="4530" w:name="_Toc3975368"/>
      <w:bookmarkStart w:id="4531" w:name="_Toc4159304"/>
      <w:bookmarkStart w:id="4532" w:name="_Toc4159762"/>
      <w:bookmarkStart w:id="4533" w:name="_Toc207190699"/>
      <w:r w:rsidR="00317668" w:rsidRPr="00336321">
        <w:rPr>
          <w:rFonts w:cs="Arial"/>
        </w:rPr>
        <w:t>Wymagania elektryczne</w:t>
      </w:r>
      <w:bookmarkEnd w:id="4526"/>
      <w:bookmarkEnd w:id="4527"/>
      <w:bookmarkEnd w:id="4528"/>
      <w:bookmarkEnd w:id="4529"/>
      <w:bookmarkEnd w:id="4530"/>
      <w:bookmarkEnd w:id="4531"/>
      <w:bookmarkEnd w:id="4532"/>
      <w:bookmarkEnd w:id="4533"/>
    </w:p>
    <w:p w14:paraId="600EC2C5" w14:textId="16F08213" w:rsidR="00317668" w:rsidRPr="00336321" w:rsidRDefault="00317668" w:rsidP="00336321">
      <w:pPr>
        <w:pStyle w:val="Akapitzlist"/>
        <w:numPr>
          <w:ilvl w:val="0"/>
          <w:numId w:val="30"/>
        </w:numPr>
        <w:spacing w:before="120" w:after="120" w:line="360" w:lineRule="auto"/>
        <w:ind w:left="357" w:hanging="357"/>
        <w:contextualSpacing w:val="0"/>
        <w:jc w:val="left"/>
        <w:rPr>
          <w:sz w:val="22"/>
        </w:rPr>
      </w:pPr>
      <w:r w:rsidRPr="00336321">
        <w:rPr>
          <w:sz w:val="22"/>
        </w:rPr>
        <w:t>Rezystancja izolacji kabli, mierzona w warunkach normalnych, powinna wynosić co najmniej 50</w:t>
      </w:r>
      <w:r w:rsidR="00AB5DA4" w:rsidRPr="00336321">
        <w:rPr>
          <w:sz w:val="22"/>
        </w:rPr>
        <w:t> </w:t>
      </w:r>
      <w:r w:rsidRPr="00336321">
        <w:rPr>
          <w:sz w:val="22"/>
        </w:rPr>
        <w:t>MΩ, a przy wilgotności 95% i temperaturze 20°C powinna być większa od 1</w:t>
      </w:r>
      <w:r w:rsidR="00AB5DA4" w:rsidRPr="00336321">
        <w:rPr>
          <w:sz w:val="22"/>
        </w:rPr>
        <w:t> </w:t>
      </w:r>
      <w:r w:rsidR="008C5336" w:rsidRPr="00336321">
        <w:rPr>
          <w:sz w:val="22"/>
        </w:rPr>
        <w:t>MΩ.</w:t>
      </w:r>
    </w:p>
    <w:p w14:paraId="3152D74F" w14:textId="12B39554" w:rsidR="00317668" w:rsidRPr="00336321" w:rsidRDefault="00317668" w:rsidP="00336321">
      <w:pPr>
        <w:pStyle w:val="Akapitzlist"/>
        <w:numPr>
          <w:ilvl w:val="0"/>
          <w:numId w:val="30"/>
        </w:numPr>
        <w:spacing w:before="120" w:after="120" w:line="360" w:lineRule="auto"/>
        <w:ind w:left="357" w:hanging="357"/>
        <w:contextualSpacing w:val="0"/>
        <w:jc w:val="left"/>
        <w:rPr>
          <w:sz w:val="22"/>
        </w:rPr>
      </w:pPr>
      <w:r w:rsidRPr="00336321">
        <w:rPr>
          <w:sz w:val="22"/>
        </w:rPr>
        <w:t>Izolacja pomiędzy przewodami a listwą uziemiającą powinna wytrzymać przez okres 1</w:t>
      </w:r>
      <w:r w:rsidR="00AB5DA4" w:rsidRPr="00336321">
        <w:rPr>
          <w:sz w:val="22"/>
        </w:rPr>
        <w:t> </w:t>
      </w:r>
      <w:r w:rsidRPr="00336321">
        <w:rPr>
          <w:sz w:val="22"/>
        </w:rPr>
        <w:t>minuty napięcie probiercze 2</w:t>
      </w:r>
      <w:r w:rsidR="00AB5DA4" w:rsidRPr="00336321">
        <w:rPr>
          <w:sz w:val="22"/>
        </w:rPr>
        <w:t> </w:t>
      </w:r>
      <w:r w:rsidRPr="00336321">
        <w:rPr>
          <w:sz w:val="22"/>
        </w:rPr>
        <w:t>kV, 50</w:t>
      </w:r>
      <w:r w:rsidR="00AB5DA4" w:rsidRPr="00336321">
        <w:rPr>
          <w:sz w:val="22"/>
        </w:rPr>
        <w:t> </w:t>
      </w:r>
      <w:r w:rsidR="008C5336" w:rsidRPr="00336321">
        <w:rPr>
          <w:sz w:val="22"/>
        </w:rPr>
        <w:t>Hz.</w:t>
      </w:r>
    </w:p>
    <w:p w14:paraId="521AC013" w14:textId="239DFF6C" w:rsidR="00317668" w:rsidRPr="00336321" w:rsidRDefault="00317668" w:rsidP="00336321">
      <w:pPr>
        <w:pStyle w:val="Akapitzlist"/>
        <w:numPr>
          <w:ilvl w:val="0"/>
          <w:numId w:val="30"/>
        </w:numPr>
        <w:spacing w:before="120" w:after="120" w:line="360" w:lineRule="auto"/>
        <w:ind w:left="357" w:hanging="357"/>
        <w:contextualSpacing w:val="0"/>
        <w:jc w:val="left"/>
        <w:rPr>
          <w:sz w:val="22"/>
        </w:rPr>
      </w:pPr>
      <w:r w:rsidRPr="00336321">
        <w:rPr>
          <w:sz w:val="22"/>
        </w:rPr>
        <w:t>Urządzenia muszą działać prawidłowo przy zmianach napięcia przemiennego – 15%, +10%,a napięcia stałego +/-10%</w:t>
      </w:r>
      <w:r w:rsidR="00F60E9B" w:rsidRPr="00336321">
        <w:rPr>
          <w:sz w:val="22"/>
        </w:rPr>
        <w:t>, częstotliwość ± 5%</w:t>
      </w:r>
      <w:r w:rsidR="008C5336" w:rsidRPr="00336321">
        <w:rPr>
          <w:sz w:val="22"/>
        </w:rPr>
        <w:t>.</w:t>
      </w:r>
    </w:p>
    <w:p w14:paraId="5C5E540D" w14:textId="5CEBC74F" w:rsidR="009E3CE4" w:rsidRPr="00336321" w:rsidRDefault="00317668" w:rsidP="00336321">
      <w:pPr>
        <w:pStyle w:val="Akapitzlist"/>
        <w:numPr>
          <w:ilvl w:val="0"/>
          <w:numId w:val="30"/>
        </w:numPr>
        <w:spacing w:before="120" w:after="120" w:line="360" w:lineRule="auto"/>
        <w:ind w:left="357" w:hanging="357"/>
        <w:contextualSpacing w:val="0"/>
        <w:jc w:val="left"/>
        <w:rPr>
          <w:sz w:val="22"/>
        </w:rPr>
      </w:pPr>
      <w:r w:rsidRPr="00336321">
        <w:rPr>
          <w:sz w:val="22"/>
        </w:rPr>
        <w:t xml:space="preserve">Urządzenia muszą spełniać wymagania w zakresie skutecznej ochrony przeciwporażeniowej poprzez zastosowanie odpowiednich środków ochrony zgodnie z </w:t>
      </w:r>
      <w:r w:rsidR="00AB5DA4" w:rsidRPr="00336321">
        <w:rPr>
          <w:sz w:val="22"/>
        </w:rPr>
        <w:t> </w:t>
      </w:r>
      <w:r w:rsidRPr="00336321">
        <w:rPr>
          <w:sz w:val="22"/>
        </w:rPr>
        <w:t>postanowieniami zawartymi w odpowiednich normach przedmiotowych.</w:t>
      </w:r>
    </w:p>
    <w:p w14:paraId="3B03F4F4" w14:textId="77777777" w:rsidR="00317668" w:rsidRPr="00336321" w:rsidRDefault="00317668" w:rsidP="00336321">
      <w:pPr>
        <w:pStyle w:val="Nagwek5"/>
        <w:spacing w:line="360" w:lineRule="auto"/>
        <w:jc w:val="left"/>
        <w:rPr>
          <w:rFonts w:cs="Arial"/>
        </w:rPr>
      </w:pPr>
      <w:bookmarkStart w:id="4534" w:name="_Toc460412133"/>
      <w:bookmarkStart w:id="4535" w:name="_Toc461791258"/>
      <w:bookmarkStart w:id="4536" w:name="_Toc461803335"/>
      <w:bookmarkStart w:id="4537" w:name="_Toc474152543"/>
      <w:bookmarkStart w:id="4538" w:name="_Toc3975369"/>
      <w:bookmarkStart w:id="4539" w:name="_Toc4159305"/>
      <w:bookmarkStart w:id="4540" w:name="_Toc4159763"/>
      <w:bookmarkStart w:id="4541" w:name="_Toc207190700"/>
      <w:r w:rsidRPr="00336321">
        <w:rPr>
          <w:rFonts w:cs="Arial"/>
        </w:rPr>
        <w:t>Wymagania w zakresie kompatybilności elektromagnetycznej</w:t>
      </w:r>
      <w:bookmarkEnd w:id="4534"/>
      <w:bookmarkEnd w:id="4535"/>
      <w:bookmarkEnd w:id="4536"/>
      <w:bookmarkEnd w:id="4537"/>
      <w:bookmarkEnd w:id="4538"/>
      <w:bookmarkEnd w:id="4539"/>
      <w:bookmarkEnd w:id="4540"/>
      <w:bookmarkEnd w:id="4541"/>
    </w:p>
    <w:p w14:paraId="21D91646" w14:textId="44A3CAAA" w:rsidR="00317668" w:rsidRPr="00336321" w:rsidRDefault="00317668" w:rsidP="00336321">
      <w:pPr>
        <w:pStyle w:val="Akapitzlist"/>
        <w:numPr>
          <w:ilvl w:val="0"/>
          <w:numId w:val="31"/>
        </w:numPr>
        <w:spacing w:before="120" w:line="360" w:lineRule="auto"/>
        <w:ind w:hanging="357"/>
        <w:contextualSpacing w:val="0"/>
        <w:jc w:val="left"/>
        <w:rPr>
          <w:sz w:val="22"/>
        </w:rPr>
      </w:pPr>
      <w:r w:rsidRPr="00336321">
        <w:rPr>
          <w:sz w:val="22"/>
        </w:rPr>
        <w:t xml:space="preserve">Urządzenia muszą być odporne na wyładowania elektrostatyczne stykowe z </w:t>
      </w:r>
      <w:r w:rsidR="002A3144" w:rsidRPr="00336321">
        <w:rPr>
          <w:sz w:val="22"/>
        </w:rPr>
        <w:t> </w:t>
      </w:r>
      <w:r w:rsidRPr="00336321">
        <w:rPr>
          <w:sz w:val="22"/>
        </w:rPr>
        <w:t>ostrza probierczego punktowego generatora ESD (2 poziom ostrości wg p.</w:t>
      </w:r>
      <w:r w:rsidR="002A3144" w:rsidRPr="00336321">
        <w:rPr>
          <w:sz w:val="22"/>
        </w:rPr>
        <w:t> </w:t>
      </w:r>
      <w:r w:rsidRPr="00336321">
        <w:rPr>
          <w:sz w:val="22"/>
        </w:rPr>
        <w:t>5 normy PN</w:t>
      </w:r>
      <w:r w:rsidR="002A3144" w:rsidRPr="00336321">
        <w:rPr>
          <w:sz w:val="22"/>
        </w:rPr>
        <w:noBreakHyphen/>
      </w:r>
      <w:r w:rsidRPr="00336321">
        <w:rPr>
          <w:sz w:val="22"/>
        </w:rPr>
        <w:t>EN</w:t>
      </w:r>
      <w:r w:rsidR="002A3144" w:rsidRPr="00336321">
        <w:rPr>
          <w:sz w:val="22"/>
        </w:rPr>
        <w:t> </w:t>
      </w:r>
      <w:r w:rsidRPr="00336321">
        <w:rPr>
          <w:sz w:val="22"/>
        </w:rPr>
        <w:t>61000</w:t>
      </w:r>
      <w:r w:rsidR="002A3144" w:rsidRPr="00336321">
        <w:rPr>
          <w:sz w:val="22"/>
        </w:rPr>
        <w:noBreakHyphen/>
      </w:r>
      <w:r w:rsidRPr="00336321">
        <w:rPr>
          <w:sz w:val="22"/>
        </w:rPr>
        <w:t>4</w:t>
      </w:r>
      <w:r w:rsidR="002A3144" w:rsidRPr="00336321">
        <w:rPr>
          <w:sz w:val="22"/>
        </w:rPr>
        <w:noBreakHyphen/>
      </w:r>
      <w:r w:rsidRPr="00336321">
        <w:rPr>
          <w:sz w:val="22"/>
        </w:rPr>
        <w:t>2):</w:t>
      </w:r>
    </w:p>
    <w:p w14:paraId="203848E8" w14:textId="1CD2B9A9" w:rsidR="00317668" w:rsidRPr="00336321" w:rsidRDefault="00317668" w:rsidP="00336321">
      <w:pPr>
        <w:pStyle w:val="Akapitzlist"/>
        <w:numPr>
          <w:ilvl w:val="1"/>
          <w:numId w:val="31"/>
        </w:numPr>
        <w:spacing w:line="360" w:lineRule="auto"/>
        <w:ind w:left="720" w:hanging="357"/>
        <w:contextualSpacing w:val="0"/>
        <w:jc w:val="left"/>
        <w:rPr>
          <w:sz w:val="22"/>
        </w:rPr>
      </w:pPr>
      <w:r w:rsidRPr="00336321">
        <w:rPr>
          <w:sz w:val="22"/>
        </w:rPr>
        <w:t xml:space="preserve">napięcie probiercze 8kV, impulsy dodatnie i ujemne </w:t>
      </w:r>
      <w:r w:rsidR="008C5336" w:rsidRPr="00336321">
        <w:rPr>
          <w:sz w:val="22"/>
        </w:rPr>
        <w:t>przy wyładowaniach powietrznych;</w:t>
      </w:r>
    </w:p>
    <w:p w14:paraId="2A51BF14" w14:textId="6FD6C80D" w:rsidR="00317668" w:rsidRPr="00336321" w:rsidRDefault="00317668" w:rsidP="00336321">
      <w:pPr>
        <w:pStyle w:val="Akapitzlist"/>
        <w:numPr>
          <w:ilvl w:val="1"/>
          <w:numId w:val="31"/>
        </w:numPr>
        <w:spacing w:line="360" w:lineRule="auto"/>
        <w:ind w:left="720" w:hanging="357"/>
        <w:contextualSpacing w:val="0"/>
        <w:jc w:val="left"/>
        <w:rPr>
          <w:sz w:val="22"/>
        </w:rPr>
      </w:pPr>
      <w:r w:rsidRPr="00336321">
        <w:rPr>
          <w:sz w:val="22"/>
        </w:rPr>
        <w:t>napięcie probiercze 4</w:t>
      </w:r>
      <w:r w:rsidR="00BE0EFD" w:rsidRPr="00336321">
        <w:rPr>
          <w:sz w:val="22"/>
        </w:rPr>
        <w:t>kV przy wyładowaniach stykowych.</w:t>
      </w:r>
      <w:r w:rsidRPr="00336321">
        <w:rPr>
          <w:sz w:val="22"/>
        </w:rPr>
        <w:t xml:space="preserve"> </w:t>
      </w:r>
    </w:p>
    <w:p w14:paraId="1D1C3118" w14:textId="2A9872CE" w:rsidR="00317668" w:rsidRPr="00336321" w:rsidRDefault="00317668" w:rsidP="00336321">
      <w:pPr>
        <w:pStyle w:val="Akapitzlist"/>
        <w:numPr>
          <w:ilvl w:val="0"/>
          <w:numId w:val="31"/>
        </w:numPr>
        <w:spacing w:before="120" w:line="360" w:lineRule="auto"/>
        <w:ind w:hanging="357"/>
        <w:contextualSpacing w:val="0"/>
        <w:jc w:val="left"/>
        <w:rPr>
          <w:sz w:val="22"/>
        </w:rPr>
      </w:pPr>
      <w:r w:rsidRPr="00336321">
        <w:rPr>
          <w:sz w:val="22"/>
        </w:rPr>
        <w:t xml:space="preserve">Urządzenia muszą wytrzymać serie szybkich zakłóceń impulsowych 5/50ns (typu </w:t>
      </w:r>
      <w:r w:rsidR="00EB57BE" w:rsidRPr="00336321">
        <w:rPr>
          <w:sz w:val="22"/>
        </w:rPr>
        <w:t>„</w:t>
      </w:r>
      <w:r w:rsidRPr="00336321">
        <w:rPr>
          <w:sz w:val="22"/>
        </w:rPr>
        <w:t xml:space="preserve">burst") o </w:t>
      </w:r>
      <w:r w:rsidR="002A3144" w:rsidRPr="00336321">
        <w:rPr>
          <w:sz w:val="22"/>
        </w:rPr>
        <w:t> </w:t>
      </w:r>
      <w:r w:rsidRPr="00336321">
        <w:rPr>
          <w:sz w:val="22"/>
        </w:rPr>
        <w:t>biegunowości dodatniej i ujemnej i następujących amplitudach (poziom ostrości 3 wg p. PN</w:t>
      </w:r>
      <w:r w:rsidR="002A3144" w:rsidRPr="00336321">
        <w:rPr>
          <w:sz w:val="22"/>
        </w:rPr>
        <w:noBreakHyphen/>
      </w:r>
      <w:r w:rsidRPr="00336321">
        <w:rPr>
          <w:sz w:val="22"/>
        </w:rPr>
        <w:t>EN</w:t>
      </w:r>
      <w:r w:rsidR="002A3144" w:rsidRPr="00336321">
        <w:rPr>
          <w:sz w:val="22"/>
        </w:rPr>
        <w:t> </w:t>
      </w:r>
      <w:r w:rsidRPr="00336321">
        <w:rPr>
          <w:sz w:val="22"/>
        </w:rPr>
        <w:t>61000</w:t>
      </w:r>
      <w:r w:rsidR="002A3144" w:rsidRPr="00336321">
        <w:rPr>
          <w:sz w:val="22"/>
        </w:rPr>
        <w:noBreakHyphen/>
      </w:r>
      <w:r w:rsidRPr="00336321">
        <w:rPr>
          <w:sz w:val="22"/>
        </w:rPr>
        <w:t>4</w:t>
      </w:r>
      <w:r w:rsidR="002A3144" w:rsidRPr="00336321">
        <w:rPr>
          <w:sz w:val="22"/>
        </w:rPr>
        <w:noBreakHyphen/>
      </w:r>
      <w:r w:rsidRPr="00336321">
        <w:rPr>
          <w:sz w:val="22"/>
        </w:rPr>
        <w:t>4):</w:t>
      </w:r>
    </w:p>
    <w:p w14:paraId="5D941C7D" w14:textId="61834F72" w:rsidR="00317668" w:rsidRPr="00336321" w:rsidRDefault="00317668" w:rsidP="00336321">
      <w:pPr>
        <w:pStyle w:val="Akapitzlist"/>
        <w:numPr>
          <w:ilvl w:val="1"/>
          <w:numId w:val="31"/>
        </w:numPr>
        <w:spacing w:line="360" w:lineRule="auto"/>
        <w:ind w:left="720" w:hanging="357"/>
        <w:contextualSpacing w:val="0"/>
        <w:jc w:val="left"/>
        <w:rPr>
          <w:sz w:val="22"/>
        </w:rPr>
      </w:pPr>
      <w:r w:rsidRPr="00336321">
        <w:rPr>
          <w:sz w:val="22"/>
        </w:rPr>
        <w:t>obwody sygnałowe 2</w:t>
      </w:r>
      <w:r w:rsidR="002A3144" w:rsidRPr="00336321">
        <w:rPr>
          <w:sz w:val="22"/>
        </w:rPr>
        <w:t> </w:t>
      </w:r>
      <w:r w:rsidR="00BE0EFD" w:rsidRPr="00336321">
        <w:rPr>
          <w:sz w:val="22"/>
        </w:rPr>
        <w:t>kV;</w:t>
      </w:r>
    </w:p>
    <w:p w14:paraId="1615DF26" w14:textId="3E76C30F" w:rsidR="00317668" w:rsidRPr="00336321" w:rsidRDefault="00317668" w:rsidP="00336321">
      <w:pPr>
        <w:pStyle w:val="Akapitzlist"/>
        <w:numPr>
          <w:ilvl w:val="1"/>
          <w:numId w:val="31"/>
        </w:numPr>
        <w:spacing w:line="360" w:lineRule="auto"/>
        <w:ind w:left="720" w:hanging="357"/>
        <w:contextualSpacing w:val="0"/>
        <w:jc w:val="left"/>
        <w:rPr>
          <w:sz w:val="22"/>
        </w:rPr>
      </w:pPr>
      <w:r w:rsidRPr="00336321">
        <w:rPr>
          <w:sz w:val="22"/>
        </w:rPr>
        <w:t>obwody zasilania 4</w:t>
      </w:r>
      <w:r w:rsidR="002A3144" w:rsidRPr="00336321">
        <w:rPr>
          <w:sz w:val="22"/>
        </w:rPr>
        <w:t> </w:t>
      </w:r>
      <w:r w:rsidR="00BE0EFD" w:rsidRPr="00336321">
        <w:rPr>
          <w:sz w:val="22"/>
        </w:rPr>
        <w:t>kV.</w:t>
      </w:r>
    </w:p>
    <w:p w14:paraId="601E7252" w14:textId="23BAD6F0" w:rsidR="00317668" w:rsidRPr="00336321" w:rsidRDefault="00317668" w:rsidP="00336321">
      <w:pPr>
        <w:pStyle w:val="Akapitzlist"/>
        <w:numPr>
          <w:ilvl w:val="0"/>
          <w:numId w:val="31"/>
        </w:numPr>
        <w:spacing w:before="120" w:line="360" w:lineRule="auto"/>
        <w:ind w:hanging="357"/>
        <w:contextualSpacing w:val="0"/>
        <w:jc w:val="left"/>
        <w:rPr>
          <w:sz w:val="22"/>
        </w:rPr>
      </w:pPr>
      <w:r w:rsidRPr="00336321">
        <w:rPr>
          <w:sz w:val="22"/>
        </w:rPr>
        <w:t>Urządzenia muszą być odporne na impulsy 1,2/50 μs o biegunowości dodatniej i ujemnej (wg normy PN</w:t>
      </w:r>
      <w:r w:rsidR="002A3144" w:rsidRPr="00336321">
        <w:rPr>
          <w:sz w:val="22"/>
        </w:rPr>
        <w:noBreakHyphen/>
      </w:r>
      <w:r w:rsidRPr="00336321">
        <w:rPr>
          <w:sz w:val="22"/>
        </w:rPr>
        <w:t>EN</w:t>
      </w:r>
      <w:r w:rsidR="002A3144" w:rsidRPr="00336321">
        <w:rPr>
          <w:sz w:val="22"/>
        </w:rPr>
        <w:t> </w:t>
      </w:r>
      <w:r w:rsidRPr="00336321">
        <w:rPr>
          <w:sz w:val="22"/>
        </w:rPr>
        <w:t>61000</w:t>
      </w:r>
      <w:r w:rsidR="002A3144" w:rsidRPr="00336321">
        <w:rPr>
          <w:sz w:val="22"/>
        </w:rPr>
        <w:noBreakHyphen/>
      </w:r>
      <w:r w:rsidRPr="00336321">
        <w:rPr>
          <w:sz w:val="22"/>
        </w:rPr>
        <w:t>4</w:t>
      </w:r>
      <w:r w:rsidR="002A3144" w:rsidRPr="00336321">
        <w:rPr>
          <w:sz w:val="22"/>
        </w:rPr>
        <w:noBreakHyphen/>
      </w:r>
      <w:r w:rsidRPr="00336321">
        <w:rPr>
          <w:sz w:val="22"/>
        </w:rPr>
        <w:t>5) o następujących amplitudach:</w:t>
      </w:r>
    </w:p>
    <w:p w14:paraId="0B149281" w14:textId="58E22906" w:rsidR="00317668" w:rsidRPr="00336321" w:rsidRDefault="00317668" w:rsidP="00336321">
      <w:pPr>
        <w:pStyle w:val="Akapitzlist"/>
        <w:numPr>
          <w:ilvl w:val="1"/>
          <w:numId w:val="31"/>
        </w:numPr>
        <w:spacing w:line="360" w:lineRule="auto"/>
        <w:ind w:left="720" w:hanging="357"/>
        <w:contextualSpacing w:val="0"/>
        <w:jc w:val="left"/>
        <w:rPr>
          <w:sz w:val="22"/>
        </w:rPr>
      </w:pPr>
      <w:r w:rsidRPr="00336321">
        <w:rPr>
          <w:sz w:val="22"/>
        </w:rPr>
        <w:t>obwody sygnałowe 2</w:t>
      </w:r>
      <w:r w:rsidR="002A3144" w:rsidRPr="00336321">
        <w:rPr>
          <w:sz w:val="22"/>
        </w:rPr>
        <w:t> </w:t>
      </w:r>
      <w:r w:rsidR="00BE0EFD" w:rsidRPr="00336321">
        <w:rPr>
          <w:sz w:val="22"/>
        </w:rPr>
        <w:t>kV;</w:t>
      </w:r>
    </w:p>
    <w:p w14:paraId="2F4502C1" w14:textId="56D5CF46" w:rsidR="00317668" w:rsidRPr="00336321" w:rsidRDefault="00317668" w:rsidP="00336321">
      <w:pPr>
        <w:pStyle w:val="Akapitzlist"/>
        <w:numPr>
          <w:ilvl w:val="1"/>
          <w:numId w:val="31"/>
        </w:numPr>
        <w:spacing w:line="360" w:lineRule="auto"/>
        <w:ind w:left="720" w:hanging="357"/>
        <w:contextualSpacing w:val="0"/>
        <w:jc w:val="left"/>
        <w:rPr>
          <w:sz w:val="22"/>
        </w:rPr>
      </w:pPr>
      <w:r w:rsidRPr="00336321">
        <w:rPr>
          <w:sz w:val="22"/>
        </w:rPr>
        <w:t>obwody zasilania 4</w:t>
      </w:r>
      <w:r w:rsidR="002A3144" w:rsidRPr="00336321">
        <w:rPr>
          <w:sz w:val="22"/>
        </w:rPr>
        <w:t> </w:t>
      </w:r>
      <w:r w:rsidR="00BE0EFD" w:rsidRPr="00336321">
        <w:rPr>
          <w:sz w:val="22"/>
        </w:rPr>
        <w:t>kV.</w:t>
      </w:r>
    </w:p>
    <w:p w14:paraId="4BC9F0DC" w14:textId="799C98C8" w:rsidR="003C3927" w:rsidRPr="00336321" w:rsidRDefault="00317668" w:rsidP="00336321">
      <w:pPr>
        <w:pStyle w:val="Akapitzlist"/>
        <w:numPr>
          <w:ilvl w:val="0"/>
          <w:numId w:val="31"/>
        </w:numPr>
        <w:spacing w:before="120" w:after="120" w:line="360" w:lineRule="auto"/>
        <w:ind w:hanging="357"/>
        <w:contextualSpacing w:val="0"/>
        <w:jc w:val="left"/>
        <w:rPr>
          <w:sz w:val="22"/>
        </w:rPr>
      </w:pPr>
      <w:r w:rsidRPr="00336321">
        <w:rPr>
          <w:sz w:val="22"/>
        </w:rPr>
        <w:t xml:space="preserve">Dopuszczalny poziom zakłóceń radioelektrycznych mierzonych na zaciskach zasilania urządzeń sterujących podczas pracy nie powinien przekraczać następujących wartości (wg </w:t>
      </w:r>
      <w:r w:rsidR="00D20D29" w:rsidRPr="00336321">
        <w:rPr>
          <w:sz w:val="22"/>
        </w:rPr>
        <w:t> </w:t>
      </w:r>
      <w:r w:rsidRPr="00336321">
        <w:rPr>
          <w:sz w:val="22"/>
        </w:rPr>
        <w:t>normy EN</w:t>
      </w:r>
      <w:r w:rsidR="002A3144" w:rsidRPr="00336321">
        <w:rPr>
          <w:sz w:val="22"/>
        </w:rPr>
        <w:t> </w:t>
      </w:r>
      <w:r w:rsidRPr="00336321">
        <w:rPr>
          <w:sz w:val="22"/>
        </w:rPr>
        <w:t>55022 p.</w:t>
      </w:r>
      <w:r w:rsidR="002A3144" w:rsidRPr="00336321">
        <w:rPr>
          <w:sz w:val="22"/>
        </w:rPr>
        <w:t> </w:t>
      </w:r>
      <w:r w:rsidRPr="00336321">
        <w:rPr>
          <w:sz w:val="22"/>
        </w:rPr>
        <w:t>5):</w:t>
      </w:r>
    </w:p>
    <w:tbl>
      <w:tblPr>
        <w:tblW w:w="0" w:type="auto"/>
        <w:tblInd w:w="351"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2835"/>
        <w:gridCol w:w="2693"/>
        <w:gridCol w:w="2835"/>
      </w:tblGrid>
      <w:tr w:rsidR="00317668" w:rsidRPr="00336321" w14:paraId="14D17703" w14:textId="77777777" w:rsidTr="00252623">
        <w:tc>
          <w:tcPr>
            <w:tcW w:w="2835" w:type="dxa"/>
            <w:tcBorders>
              <w:top w:val="single" w:sz="12" w:space="0" w:color="auto"/>
              <w:left w:val="single" w:sz="12" w:space="0" w:color="auto"/>
              <w:bottom w:val="nil"/>
              <w:right w:val="single" w:sz="6" w:space="0" w:color="auto"/>
            </w:tcBorders>
            <w:vAlign w:val="center"/>
            <w:hideMark/>
          </w:tcPr>
          <w:p w14:paraId="3A4D24ED" w14:textId="77777777" w:rsidR="00317668" w:rsidRPr="00336321" w:rsidRDefault="00317668" w:rsidP="00336321">
            <w:pPr>
              <w:spacing w:line="360" w:lineRule="auto"/>
              <w:jc w:val="left"/>
              <w:rPr>
                <w:sz w:val="22"/>
              </w:rPr>
            </w:pPr>
            <w:r w:rsidRPr="00336321">
              <w:rPr>
                <w:sz w:val="22"/>
              </w:rPr>
              <w:t>Zakres częstotliwości</w:t>
            </w:r>
          </w:p>
          <w:p w14:paraId="3C8E6520" w14:textId="77777777" w:rsidR="00317668" w:rsidRPr="00336321" w:rsidRDefault="00317668" w:rsidP="00336321">
            <w:pPr>
              <w:spacing w:line="360" w:lineRule="auto"/>
              <w:jc w:val="left"/>
              <w:rPr>
                <w:sz w:val="22"/>
              </w:rPr>
            </w:pPr>
            <w:r w:rsidRPr="00336321">
              <w:rPr>
                <w:sz w:val="22"/>
              </w:rPr>
              <w:lastRenderedPageBreak/>
              <w:t>[MHz]</w:t>
            </w:r>
          </w:p>
        </w:tc>
        <w:tc>
          <w:tcPr>
            <w:tcW w:w="5528" w:type="dxa"/>
            <w:gridSpan w:val="2"/>
            <w:tcBorders>
              <w:top w:val="single" w:sz="12" w:space="0" w:color="auto"/>
              <w:left w:val="nil"/>
              <w:bottom w:val="single" w:sz="4" w:space="0" w:color="auto"/>
              <w:right w:val="single" w:sz="12" w:space="0" w:color="auto"/>
            </w:tcBorders>
            <w:vAlign w:val="center"/>
            <w:hideMark/>
          </w:tcPr>
          <w:p w14:paraId="3DCA4BF9" w14:textId="77777777" w:rsidR="00317668" w:rsidRPr="00336321" w:rsidRDefault="00317668" w:rsidP="00336321">
            <w:pPr>
              <w:spacing w:line="360" w:lineRule="auto"/>
              <w:jc w:val="left"/>
              <w:rPr>
                <w:sz w:val="22"/>
              </w:rPr>
            </w:pPr>
            <w:r w:rsidRPr="00336321">
              <w:rPr>
                <w:sz w:val="22"/>
              </w:rPr>
              <w:lastRenderedPageBreak/>
              <w:t>Dopuszczalne poziomy dB (</w:t>
            </w:r>
            <w:r w:rsidRPr="00336321">
              <w:rPr>
                <w:sz w:val="22"/>
              </w:rPr>
              <w:sym w:font="Symbol" w:char="F06D"/>
            </w:r>
            <w:r w:rsidRPr="00336321">
              <w:rPr>
                <w:sz w:val="22"/>
              </w:rPr>
              <w:t>V)</w:t>
            </w:r>
          </w:p>
        </w:tc>
      </w:tr>
      <w:tr w:rsidR="00317668" w:rsidRPr="00336321" w14:paraId="0D22CE46" w14:textId="77777777" w:rsidTr="00252623">
        <w:trPr>
          <w:cantSplit/>
        </w:trPr>
        <w:tc>
          <w:tcPr>
            <w:tcW w:w="2835" w:type="dxa"/>
            <w:tcBorders>
              <w:top w:val="nil"/>
              <w:left w:val="single" w:sz="12" w:space="0" w:color="auto"/>
              <w:bottom w:val="single" w:sz="12" w:space="0" w:color="auto"/>
              <w:right w:val="single" w:sz="6" w:space="0" w:color="auto"/>
            </w:tcBorders>
            <w:vAlign w:val="center"/>
          </w:tcPr>
          <w:p w14:paraId="42CF629D" w14:textId="77777777" w:rsidR="00317668" w:rsidRPr="00336321" w:rsidRDefault="00317668" w:rsidP="00336321">
            <w:pPr>
              <w:spacing w:line="360" w:lineRule="auto"/>
              <w:jc w:val="left"/>
              <w:rPr>
                <w:sz w:val="22"/>
              </w:rPr>
            </w:pPr>
          </w:p>
        </w:tc>
        <w:tc>
          <w:tcPr>
            <w:tcW w:w="2693" w:type="dxa"/>
            <w:tcBorders>
              <w:top w:val="single" w:sz="4" w:space="0" w:color="auto"/>
              <w:left w:val="nil"/>
              <w:bottom w:val="single" w:sz="12" w:space="0" w:color="auto"/>
              <w:right w:val="single" w:sz="4" w:space="0" w:color="auto"/>
            </w:tcBorders>
            <w:vAlign w:val="center"/>
            <w:hideMark/>
          </w:tcPr>
          <w:p w14:paraId="2907078A" w14:textId="77777777" w:rsidR="00317668" w:rsidRPr="00336321" w:rsidRDefault="00317668" w:rsidP="00336321">
            <w:pPr>
              <w:spacing w:line="360" w:lineRule="auto"/>
              <w:jc w:val="left"/>
              <w:rPr>
                <w:sz w:val="22"/>
              </w:rPr>
            </w:pPr>
            <w:r w:rsidRPr="00336321">
              <w:rPr>
                <w:sz w:val="22"/>
              </w:rPr>
              <w:t>quasi-szczytowe</w:t>
            </w:r>
          </w:p>
        </w:tc>
        <w:tc>
          <w:tcPr>
            <w:tcW w:w="2835" w:type="dxa"/>
            <w:tcBorders>
              <w:top w:val="single" w:sz="4" w:space="0" w:color="auto"/>
              <w:left w:val="single" w:sz="4" w:space="0" w:color="auto"/>
              <w:bottom w:val="single" w:sz="12" w:space="0" w:color="auto"/>
              <w:right w:val="single" w:sz="12" w:space="0" w:color="auto"/>
            </w:tcBorders>
            <w:vAlign w:val="center"/>
            <w:hideMark/>
          </w:tcPr>
          <w:p w14:paraId="0DB8FF32" w14:textId="77777777" w:rsidR="00317668" w:rsidRPr="00336321" w:rsidRDefault="00317668" w:rsidP="00336321">
            <w:pPr>
              <w:spacing w:line="360" w:lineRule="auto"/>
              <w:jc w:val="left"/>
              <w:rPr>
                <w:sz w:val="22"/>
              </w:rPr>
            </w:pPr>
            <w:r w:rsidRPr="00336321">
              <w:rPr>
                <w:sz w:val="22"/>
              </w:rPr>
              <w:t>średnie</w:t>
            </w:r>
          </w:p>
        </w:tc>
      </w:tr>
      <w:tr w:rsidR="00317668" w:rsidRPr="00336321" w14:paraId="706A6239" w14:textId="77777777" w:rsidTr="00252623">
        <w:tc>
          <w:tcPr>
            <w:tcW w:w="2835" w:type="dxa"/>
            <w:tcBorders>
              <w:top w:val="single" w:sz="12" w:space="0" w:color="auto"/>
              <w:left w:val="single" w:sz="12" w:space="0" w:color="auto"/>
              <w:bottom w:val="single" w:sz="6" w:space="0" w:color="auto"/>
              <w:right w:val="single" w:sz="6" w:space="0" w:color="auto"/>
            </w:tcBorders>
            <w:vAlign w:val="center"/>
            <w:hideMark/>
          </w:tcPr>
          <w:p w14:paraId="0B50143F" w14:textId="77777777" w:rsidR="00317668" w:rsidRPr="00336321" w:rsidRDefault="00317668" w:rsidP="00336321">
            <w:pPr>
              <w:spacing w:line="360" w:lineRule="auto"/>
              <w:jc w:val="left"/>
              <w:rPr>
                <w:sz w:val="22"/>
              </w:rPr>
            </w:pPr>
            <w:r w:rsidRPr="00336321">
              <w:rPr>
                <w:sz w:val="22"/>
              </w:rPr>
              <w:t>od 0,15 do 0,50</w:t>
            </w:r>
          </w:p>
        </w:tc>
        <w:tc>
          <w:tcPr>
            <w:tcW w:w="2693" w:type="dxa"/>
            <w:tcBorders>
              <w:top w:val="single" w:sz="12" w:space="0" w:color="auto"/>
              <w:left w:val="nil"/>
              <w:bottom w:val="single" w:sz="6" w:space="0" w:color="auto"/>
              <w:right w:val="single" w:sz="6" w:space="0" w:color="auto"/>
            </w:tcBorders>
            <w:vAlign w:val="center"/>
            <w:hideMark/>
          </w:tcPr>
          <w:p w14:paraId="1A256CF0" w14:textId="77777777" w:rsidR="00317668" w:rsidRPr="00336321" w:rsidRDefault="00317668" w:rsidP="00336321">
            <w:pPr>
              <w:spacing w:line="360" w:lineRule="auto"/>
              <w:jc w:val="left"/>
              <w:rPr>
                <w:sz w:val="22"/>
              </w:rPr>
            </w:pPr>
            <w:r w:rsidRPr="00336321">
              <w:rPr>
                <w:sz w:val="22"/>
              </w:rPr>
              <w:t>79</w:t>
            </w:r>
          </w:p>
        </w:tc>
        <w:tc>
          <w:tcPr>
            <w:tcW w:w="2835" w:type="dxa"/>
            <w:tcBorders>
              <w:top w:val="single" w:sz="12" w:space="0" w:color="auto"/>
              <w:left w:val="nil"/>
              <w:bottom w:val="single" w:sz="6" w:space="0" w:color="auto"/>
              <w:right w:val="single" w:sz="12" w:space="0" w:color="auto"/>
            </w:tcBorders>
            <w:vAlign w:val="center"/>
            <w:hideMark/>
          </w:tcPr>
          <w:p w14:paraId="28D0E192" w14:textId="77777777" w:rsidR="00317668" w:rsidRPr="00336321" w:rsidRDefault="00317668" w:rsidP="00336321">
            <w:pPr>
              <w:spacing w:line="360" w:lineRule="auto"/>
              <w:jc w:val="left"/>
              <w:rPr>
                <w:sz w:val="22"/>
              </w:rPr>
            </w:pPr>
            <w:r w:rsidRPr="00336321">
              <w:rPr>
                <w:sz w:val="22"/>
              </w:rPr>
              <w:t>66</w:t>
            </w:r>
          </w:p>
        </w:tc>
      </w:tr>
      <w:tr w:rsidR="00317668" w:rsidRPr="00336321" w14:paraId="34CEFCA4" w14:textId="77777777" w:rsidTr="00252623">
        <w:tc>
          <w:tcPr>
            <w:tcW w:w="2835" w:type="dxa"/>
            <w:tcBorders>
              <w:top w:val="single" w:sz="6" w:space="0" w:color="auto"/>
              <w:left w:val="single" w:sz="12" w:space="0" w:color="auto"/>
              <w:bottom w:val="single" w:sz="12" w:space="0" w:color="auto"/>
              <w:right w:val="single" w:sz="6" w:space="0" w:color="auto"/>
            </w:tcBorders>
            <w:vAlign w:val="center"/>
            <w:hideMark/>
          </w:tcPr>
          <w:p w14:paraId="3C4709C9" w14:textId="77777777" w:rsidR="00317668" w:rsidRPr="00336321" w:rsidRDefault="00317668" w:rsidP="00336321">
            <w:pPr>
              <w:spacing w:line="360" w:lineRule="auto"/>
              <w:jc w:val="left"/>
              <w:rPr>
                <w:sz w:val="22"/>
              </w:rPr>
            </w:pPr>
            <w:r w:rsidRPr="00336321">
              <w:rPr>
                <w:sz w:val="22"/>
              </w:rPr>
              <w:t>od 0,50 do 30</w:t>
            </w:r>
          </w:p>
        </w:tc>
        <w:tc>
          <w:tcPr>
            <w:tcW w:w="2693" w:type="dxa"/>
            <w:tcBorders>
              <w:top w:val="single" w:sz="6" w:space="0" w:color="auto"/>
              <w:left w:val="nil"/>
              <w:bottom w:val="single" w:sz="12" w:space="0" w:color="auto"/>
              <w:right w:val="single" w:sz="6" w:space="0" w:color="auto"/>
            </w:tcBorders>
            <w:vAlign w:val="center"/>
            <w:hideMark/>
          </w:tcPr>
          <w:p w14:paraId="0C4F3F36" w14:textId="77777777" w:rsidR="00317668" w:rsidRPr="00336321" w:rsidRDefault="00317668" w:rsidP="00336321">
            <w:pPr>
              <w:spacing w:line="360" w:lineRule="auto"/>
              <w:jc w:val="left"/>
              <w:rPr>
                <w:sz w:val="22"/>
              </w:rPr>
            </w:pPr>
            <w:r w:rsidRPr="00336321">
              <w:rPr>
                <w:sz w:val="22"/>
              </w:rPr>
              <w:t>73</w:t>
            </w:r>
          </w:p>
        </w:tc>
        <w:tc>
          <w:tcPr>
            <w:tcW w:w="2835" w:type="dxa"/>
            <w:tcBorders>
              <w:top w:val="single" w:sz="6" w:space="0" w:color="auto"/>
              <w:left w:val="nil"/>
              <w:bottom w:val="single" w:sz="12" w:space="0" w:color="auto"/>
              <w:right w:val="single" w:sz="12" w:space="0" w:color="auto"/>
            </w:tcBorders>
            <w:vAlign w:val="center"/>
            <w:hideMark/>
          </w:tcPr>
          <w:p w14:paraId="5738B044" w14:textId="77777777" w:rsidR="00317668" w:rsidRPr="00336321" w:rsidRDefault="00317668" w:rsidP="00336321">
            <w:pPr>
              <w:spacing w:line="360" w:lineRule="auto"/>
              <w:jc w:val="left"/>
              <w:rPr>
                <w:sz w:val="22"/>
              </w:rPr>
            </w:pPr>
            <w:r w:rsidRPr="00336321">
              <w:rPr>
                <w:sz w:val="22"/>
              </w:rPr>
              <w:t>60</w:t>
            </w:r>
          </w:p>
        </w:tc>
      </w:tr>
    </w:tbl>
    <w:p w14:paraId="03BEF48D" w14:textId="6EF87FE1" w:rsidR="00317668" w:rsidRPr="00336321" w:rsidRDefault="00317668" w:rsidP="00336321">
      <w:pPr>
        <w:pStyle w:val="Akapitzlist"/>
        <w:numPr>
          <w:ilvl w:val="0"/>
          <w:numId w:val="31"/>
        </w:numPr>
        <w:spacing w:before="120" w:after="120" w:line="360" w:lineRule="auto"/>
        <w:ind w:hanging="357"/>
        <w:contextualSpacing w:val="0"/>
        <w:jc w:val="left"/>
        <w:rPr>
          <w:sz w:val="22"/>
        </w:rPr>
      </w:pPr>
      <w:r w:rsidRPr="00336321">
        <w:rPr>
          <w:sz w:val="22"/>
        </w:rPr>
        <w:t>Dopuszczalne zakłócenia promieniowane podczas pracy urządzenia mierzone w</w:t>
      </w:r>
      <w:r w:rsidR="000F7BE3" w:rsidRPr="00336321">
        <w:rPr>
          <w:sz w:val="22"/>
        </w:rPr>
        <w:t> </w:t>
      </w:r>
      <w:r w:rsidRPr="00336321">
        <w:rPr>
          <w:sz w:val="22"/>
        </w:rPr>
        <w:t>odległości 10 m nie powinny przekraczać:</w:t>
      </w:r>
    </w:p>
    <w:tbl>
      <w:tblPr>
        <w:tblW w:w="0" w:type="auto"/>
        <w:tblInd w:w="278"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2980"/>
        <w:gridCol w:w="5525"/>
      </w:tblGrid>
      <w:tr w:rsidR="00317668" w:rsidRPr="00336321" w14:paraId="64195403" w14:textId="77777777" w:rsidTr="00252623">
        <w:tc>
          <w:tcPr>
            <w:tcW w:w="2980" w:type="dxa"/>
            <w:tcBorders>
              <w:top w:val="single" w:sz="12" w:space="0" w:color="auto"/>
              <w:left w:val="single" w:sz="12" w:space="0" w:color="auto"/>
              <w:bottom w:val="single" w:sz="12" w:space="0" w:color="auto"/>
              <w:right w:val="single" w:sz="6" w:space="0" w:color="auto"/>
            </w:tcBorders>
            <w:vAlign w:val="center"/>
            <w:hideMark/>
          </w:tcPr>
          <w:p w14:paraId="4FB877F3" w14:textId="77777777" w:rsidR="00317668" w:rsidRPr="00336321" w:rsidRDefault="00317668" w:rsidP="00336321">
            <w:pPr>
              <w:spacing w:line="360" w:lineRule="auto"/>
              <w:jc w:val="left"/>
              <w:rPr>
                <w:sz w:val="22"/>
              </w:rPr>
            </w:pPr>
            <w:r w:rsidRPr="00336321">
              <w:rPr>
                <w:sz w:val="22"/>
              </w:rPr>
              <w:t>Zakres częstotliwości</w:t>
            </w:r>
          </w:p>
          <w:p w14:paraId="72DE7DFD" w14:textId="77777777" w:rsidR="00317668" w:rsidRPr="00336321" w:rsidRDefault="00317668" w:rsidP="00336321">
            <w:pPr>
              <w:spacing w:line="360" w:lineRule="auto"/>
              <w:jc w:val="left"/>
              <w:rPr>
                <w:sz w:val="22"/>
              </w:rPr>
            </w:pPr>
            <w:r w:rsidRPr="00336321">
              <w:rPr>
                <w:sz w:val="22"/>
              </w:rPr>
              <w:t>[MHz]</w:t>
            </w:r>
          </w:p>
        </w:tc>
        <w:tc>
          <w:tcPr>
            <w:tcW w:w="5525" w:type="dxa"/>
            <w:tcBorders>
              <w:top w:val="single" w:sz="12" w:space="0" w:color="auto"/>
              <w:left w:val="nil"/>
              <w:bottom w:val="single" w:sz="12" w:space="0" w:color="auto"/>
              <w:right w:val="single" w:sz="12" w:space="0" w:color="auto"/>
            </w:tcBorders>
            <w:vAlign w:val="center"/>
            <w:hideMark/>
          </w:tcPr>
          <w:p w14:paraId="5C945582" w14:textId="359575C7" w:rsidR="00317668" w:rsidRPr="00336321" w:rsidRDefault="00317668" w:rsidP="00336321">
            <w:pPr>
              <w:spacing w:line="360" w:lineRule="auto"/>
              <w:jc w:val="left"/>
              <w:rPr>
                <w:sz w:val="22"/>
              </w:rPr>
            </w:pPr>
            <w:r w:rsidRPr="00336321">
              <w:rPr>
                <w:sz w:val="22"/>
              </w:rPr>
              <w:t>Dopuszczalne poziomy dla wartości</w:t>
            </w:r>
          </w:p>
          <w:p w14:paraId="41A14D25" w14:textId="77777777" w:rsidR="00317668" w:rsidRPr="00336321" w:rsidRDefault="00317668" w:rsidP="00336321">
            <w:pPr>
              <w:spacing w:line="360" w:lineRule="auto"/>
              <w:jc w:val="left"/>
              <w:rPr>
                <w:sz w:val="22"/>
              </w:rPr>
            </w:pPr>
            <w:r w:rsidRPr="00336321">
              <w:rPr>
                <w:sz w:val="22"/>
              </w:rPr>
              <w:t>quasi-szczytowej dB (</w:t>
            </w:r>
            <w:r w:rsidRPr="00336321">
              <w:rPr>
                <w:sz w:val="22"/>
              </w:rPr>
              <w:sym w:font="Symbol" w:char="F06D"/>
            </w:r>
            <w:r w:rsidRPr="00336321">
              <w:rPr>
                <w:sz w:val="22"/>
              </w:rPr>
              <w:t>V/m)</w:t>
            </w:r>
          </w:p>
        </w:tc>
      </w:tr>
      <w:tr w:rsidR="00317668" w:rsidRPr="00336321" w14:paraId="6DD5673A" w14:textId="77777777" w:rsidTr="00252623">
        <w:tc>
          <w:tcPr>
            <w:tcW w:w="2980" w:type="dxa"/>
            <w:tcBorders>
              <w:top w:val="single" w:sz="12" w:space="0" w:color="auto"/>
              <w:left w:val="single" w:sz="12" w:space="0" w:color="auto"/>
              <w:bottom w:val="single" w:sz="6" w:space="0" w:color="auto"/>
              <w:right w:val="single" w:sz="6" w:space="0" w:color="auto"/>
            </w:tcBorders>
            <w:vAlign w:val="center"/>
            <w:hideMark/>
          </w:tcPr>
          <w:p w14:paraId="3AB8F38C" w14:textId="77777777" w:rsidR="00317668" w:rsidRPr="00336321" w:rsidRDefault="00317668" w:rsidP="00336321">
            <w:pPr>
              <w:spacing w:line="360" w:lineRule="auto"/>
              <w:jc w:val="left"/>
              <w:rPr>
                <w:sz w:val="22"/>
              </w:rPr>
            </w:pPr>
            <w:r w:rsidRPr="00336321">
              <w:rPr>
                <w:sz w:val="22"/>
              </w:rPr>
              <w:t>od 30 do 230</w:t>
            </w:r>
          </w:p>
        </w:tc>
        <w:tc>
          <w:tcPr>
            <w:tcW w:w="5525" w:type="dxa"/>
            <w:tcBorders>
              <w:top w:val="single" w:sz="12" w:space="0" w:color="auto"/>
              <w:left w:val="nil"/>
              <w:bottom w:val="single" w:sz="6" w:space="0" w:color="auto"/>
              <w:right w:val="single" w:sz="12" w:space="0" w:color="auto"/>
            </w:tcBorders>
            <w:vAlign w:val="center"/>
            <w:hideMark/>
          </w:tcPr>
          <w:p w14:paraId="64641062" w14:textId="77777777" w:rsidR="00317668" w:rsidRPr="00336321" w:rsidRDefault="00317668" w:rsidP="00336321">
            <w:pPr>
              <w:spacing w:line="360" w:lineRule="auto"/>
              <w:jc w:val="left"/>
              <w:rPr>
                <w:sz w:val="22"/>
              </w:rPr>
            </w:pPr>
            <w:r w:rsidRPr="00336321">
              <w:rPr>
                <w:sz w:val="22"/>
              </w:rPr>
              <w:t>40</w:t>
            </w:r>
          </w:p>
        </w:tc>
      </w:tr>
      <w:tr w:rsidR="00317668" w:rsidRPr="00336321" w14:paraId="0C3AA7DC" w14:textId="77777777" w:rsidTr="00252623">
        <w:tc>
          <w:tcPr>
            <w:tcW w:w="2980" w:type="dxa"/>
            <w:tcBorders>
              <w:top w:val="nil"/>
              <w:left w:val="single" w:sz="12" w:space="0" w:color="auto"/>
              <w:bottom w:val="single" w:sz="12" w:space="0" w:color="auto"/>
              <w:right w:val="single" w:sz="6" w:space="0" w:color="auto"/>
            </w:tcBorders>
            <w:vAlign w:val="center"/>
            <w:hideMark/>
          </w:tcPr>
          <w:p w14:paraId="2EE5FDEE" w14:textId="77777777" w:rsidR="00317668" w:rsidRPr="00336321" w:rsidRDefault="00317668" w:rsidP="00336321">
            <w:pPr>
              <w:spacing w:line="360" w:lineRule="auto"/>
              <w:jc w:val="left"/>
              <w:rPr>
                <w:sz w:val="22"/>
              </w:rPr>
            </w:pPr>
            <w:r w:rsidRPr="00336321">
              <w:rPr>
                <w:sz w:val="22"/>
              </w:rPr>
              <w:t>od 230 do 1000</w:t>
            </w:r>
          </w:p>
        </w:tc>
        <w:tc>
          <w:tcPr>
            <w:tcW w:w="5525" w:type="dxa"/>
            <w:tcBorders>
              <w:top w:val="nil"/>
              <w:left w:val="nil"/>
              <w:bottom w:val="single" w:sz="12" w:space="0" w:color="auto"/>
              <w:right w:val="single" w:sz="12" w:space="0" w:color="auto"/>
            </w:tcBorders>
            <w:vAlign w:val="center"/>
            <w:hideMark/>
          </w:tcPr>
          <w:p w14:paraId="484B4FA1" w14:textId="77777777" w:rsidR="00317668" w:rsidRPr="00336321" w:rsidRDefault="00317668" w:rsidP="00336321">
            <w:pPr>
              <w:spacing w:line="360" w:lineRule="auto"/>
              <w:jc w:val="left"/>
              <w:rPr>
                <w:sz w:val="22"/>
              </w:rPr>
            </w:pPr>
            <w:r w:rsidRPr="00336321">
              <w:rPr>
                <w:sz w:val="22"/>
              </w:rPr>
              <w:t>47</w:t>
            </w:r>
          </w:p>
        </w:tc>
      </w:tr>
    </w:tbl>
    <w:p w14:paraId="41466AA1" w14:textId="77777777" w:rsidR="00317668" w:rsidRPr="00336321" w:rsidRDefault="00317668" w:rsidP="00336321">
      <w:pPr>
        <w:pStyle w:val="Nagwek5"/>
        <w:spacing w:line="360" w:lineRule="auto"/>
        <w:jc w:val="left"/>
        <w:rPr>
          <w:rFonts w:cs="Arial"/>
        </w:rPr>
      </w:pPr>
      <w:bookmarkStart w:id="4542" w:name="_Toc460412134"/>
      <w:bookmarkStart w:id="4543" w:name="_Toc461791259"/>
      <w:bookmarkStart w:id="4544" w:name="_Toc461803336"/>
      <w:bookmarkStart w:id="4545" w:name="_Toc474152544"/>
      <w:bookmarkStart w:id="4546" w:name="_Toc3975370"/>
      <w:bookmarkStart w:id="4547" w:name="_Toc4159306"/>
      <w:bookmarkStart w:id="4548" w:name="_Toc4159764"/>
      <w:bookmarkStart w:id="4549" w:name="_Toc207190701"/>
      <w:r w:rsidRPr="00336321">
        <w:rPr>
          <w:rFonts w:cs="Arial"/>
        </w:rPr>
        <w:t>Wymagania w zakresie odporności na wibracje i udary mechaniczne</w:t>
      </w:r>
      <w:bookmarkEnd w:id="4542"/>
      <w:bookmarkEnd w:id="4543"/>
      <w:bookmarkEnd w:id="4544"/>
      <w:bookmarkEnd w:id="4545"/>
      <w:bookmarkEnd w:id="4546"/>
      <w:bookmarkEnd w:id="4547"/>
      <w:bookmarkEnd w:id="4548"/>
      <w:bookmarkEnd w:id="4549"/>
    </w:p>
    <w:p w14:paraId="1D20F593" w14:textId="1C0C39E4" w:rsidR="00EC42C1" w:rsidRPr="00336321" w:rsidRDefault="00F60E9B" w:rsidP="00336321">
      <w:pPr>
        <w:pStyle w:val="Akapitzlist"/>
        <w:numPr>
          <w:ilvl w:val="0"/>
          <w:numId w:val="32"/>
        </w:numPr>
        <w:spacing w:before="120" w:after="120" w:line="360" w:lineRule="auto"/>
        <w:contextualSpacing w:val="0"/>
        <w:jc w:val="left"/>
        <w:rPr>
          <w:sz w:val="22"/>
        </w:rPr>
      </w:pPr>
      <w:r w:rsidRPr="00336321">
        <w:rPr>
          <w:sz w:val="22"/>
        </w:rPr>
        <w:t>Urządzenia powinny wykazywać odporność na udary i wibracje zgodne z Ie-100a</w:t>
      </w:r>
      <w:r w:rsidR="008527F0" w:rsidRPr="00336321">
        <w:rPr>
          <w:sz w:val="22"/>
        </w:rPr>
        <w:t>.</w:t>
      </w:r>
    </w:p>
    <w:p w14:paraId="1CE71F17" w14:textId="77777777" w:rsidR="00317668" w:rsidRPr="00336321" w:rsidRDefault="00317668" w:rsidP="00336321">
      <w:pPr>
        <w:pStyle w:val="Nagwek5"/>
        <w:spacing w:line="360" w:lineRule="auto"/>
        <w:jc w:val="left"/>
        <w:rPr>
          <w:rFonts w:cs="Arial"/>
        </w:rPr>
      </w:pPr>
      <w:bookmarkStart w:id="4550" w:name="_Toc460412135"/>
      <w:bookmarkStart w:id="4551" w:name="_Toc461791260"/>
      <w:bookmarkStart w:id="4552" w:name="_Toc461803337"/>
      <w:bookmarkStart w:id="4553" w:name="_Toc474152545"/>
      <w:bookmarkStart w:id="4554" w:name="_Toc3975371"/>
      <w:bookmarkStart w:id="4555" w:name="_Toc4159307"/>
      <w:bookmarkStart w:id="4556" w:name="_Toc4159765"/>
      <w:bookmarkStart w:id="4557" w:name="_Toc207190702"/>
      <w:r w:rsidRPr="00336321">
        <w:rPr>
          <w:rFonts w:cs="Arial"/>
        </w:rPr>
        <w:t>Wymagania w zakresie konstrukcji i technologii</w:t>
      </w:r>
      <w:bookmarkEnd w:id="4550"/>
      <w:bookmarkEnd w:id="4551"/>
      <w:bookmarkEnd w:id="4552"/>
      <w:bookmarkEnd w:id="4553"/>
      <w:bookmarkEnd w:id="4554"/>
      <w:bookmarkEnd w:id="4555"/>
      <w:bookmarkEnd w:id="4556"/>
      <w:bookmarkEnd w:id="4557"/>
    </w:p>
    <w:p w14:paraId="69A067DB" w14:textId="0FEF8421" w:rsidR="00317668" w:rsidRPr="00336321" w:rsidRDefault="00317668" w:rsidP="00336321">
      <w:pPr>
        <w:pStyle w:val="Akapitzlist"/>
        <w:numPr>
          <w:ilvl w:val="0"/>
          <w:numId w:val="33"/>
        </w:numPr>
        <w:spacing w:before="120" w:after="120" w:line="360" w:lineRule="auto"/>
        <w:ind w:left="357" w:hanging="357"/>
        <w:contextualSpacing w:val="0"/>
        <w:jc w:val="left"/>
        <w:rPr>
          <w:sz w:val="22"/>
        </w:rPr>
      </w:pPr>
      <w:r w:rsidRPr="00336321">
        <w:rPr>
          <w:sz w:val="22"/>
        </w:rPr>
        <w:t xml:space="preserve">Konstrukcja urządzeń powinna umożliwiać łatwy dostęp do wszystkich elementów i </w:t>
      </w:r>
      <w:r w:rsidR="005E3255" w:rsidRPr="00336321">
        <w:rPr>
          <w:sz w:val="22"/>
        </w:rPr>
        <w:t> </w:t>
      </w:r>
      <w:r w:rsidRPr="00336321">
        <w:rPr>
          <w:sz w:val="22"/>
        </w:rPr>
        <w:t>podzespołów, a także</w:t>
      </w:r>
      <w:r w:rsidR="00BE0EFD" w:rsidRPr="00336321">
        <w:rPr>
          <w:sz w:val="22"/>
        </w:rPr>
        <w:t xml:space="preserve"> możliwość szybkiej ich wymiany.</w:t>
      </w:r>
    </w:p>
    <w:p w14:paraId="49BD26BB" w14:textId="64CCE1C7" w:rsidR="00317668" w:rsidRPr="00336321" w:rsidRDefault="00317668" w:rsidP="00336321">
      <w:pPr>
        <w:pStyle w:val="Akapitzlist"/>
        <w:numPr>
          <w:ilvl w:val="0"/>
          <w:numId w:val="33"/>
        </w:numPr>
        <w:spacing w:before="120" w:after="120" w:line="360" w:lineRule="auto"/>
        <w:ind w:left="357" w:hanging="357"/>
        <w:contextualSpacing w:val="0"/>
        <w:jc w:val="left"/>
        <w:rPr>
          <w:sz w:val="22"/>
        </w:rPr>
      </w:pPr>
      <w:r w:rsidRPr="00336321">
        <w:rPr>
          <w:sz w:val="22"/>
        </w:rPr>
        <w:t>Muszą być spełnione wymogi ochrony przeciwporaże</w:t>
      </w:r>
      <w:r w:rsidR="00BE0EFD" w:rsidRPr="00336321">
        <w:rPr>
          <w:sz w:val="22"/>
        </w:rPr>
        <w:t>niowej.</w:t>
      </w:r>
    </w:p>
    <w:p w14:paraId="70E49D1F" w14:textId="16BD7BE3" w:rsidR="00317668" w:rsidRPr="00336321" w:rsidRDefault="00317668" w:rsidP="00336321">
      <w:pPr>
        <w:pStyle w:val="Akapitzlist"/>
        <w:numPr>
          <w:ilvl w:val="0"/>
          <w:numId w:val="33"/>
        </w:numPr>
        <w:spacing w:before="120" w:after="120" w:line="360" w:lineRule="auto"/>
        <w:ind w:left="357" w:hanging="357"/>
        <w:contextualSpacing w:val="0"/>
        <w:jc w:val="left"/>
        <w:rPr>
          <w:sz w:val="22"/>
        </w:rPr>
      </w:pPr>
      <w:r w:rsidRPr="00336321">
        <w:rPr>
          <w:sz w:val="22"/>
        </w:rPr>
        <w:t xml:space="preserve">Wyposażenie wewnętrzne powinno być umieszczone na zunifikowanych konstrukcjach lub </w:t>
      </w:r>
      <w:r w:rsidR="00D34FAD" w:rsidRPr="00336321">
        <w:rPr>
          <w:sz w:val="22"/>
        </w:rPr>
        <w:t> </w:t>
      </w:r>
      <w:r w:rsidR="00BE0EFD" w:rsidRPr="00336321">
        <w:rPr>
          <w:sz w:val="22"/>
        </w:rPr>
        <w:t>w zunifikowanych obudowach.</w:t>
      </w:r>
    </w:p>
    <w:p w14:paraId="0D6CA7E0" w14:textId="6E6C3745" w:rsidR="00317668" w:rsidRPr="00336321" w:rsidRDefault="00317668" w:rsidP="00336321">
      <w:pPr>
        <w:pStyle w:val="Akapitzlist"/>
        <w:numPr>
          <w:ilvl w:val="0"/>
          <w:numId w:val="33"/>
        </w:numPr>
        <w:spacing w:before="120" w:after="120" w:line="360" w:lineRule="auto"/>
        <w:ind w:left="357" w:hanging="357"/>
        <w:contextualSpacing w:val="0"/>
        <w:jc w:val="left"/>
        <w:rPr>
          <w:sz w:val="22"/>
        </w:rPr>
      </w:pPr>
      <w:r w:rsidRPr="00336321">
        <w:rPr>
          <w:sz w:val="22"/>
        </w:rPr>
        <w:t>Połączenia kablowe z urządzeniami zewnętrznymi powinny być zrealizowane poprzez łatwo dostępne przełącznice</w:t>
      </w:r>
      <w:r w:rsidR="00BE0EFD" w:rsidRPr="00336321">
        <w:rPr>
          <w:sz w:val="22"/>
        </w:rPr>
        <w:t>.</w:t>
      </w:r>
    </w:p>
    <w:p w14:paraId="6002E4BC" w14:textId="717AEE4D" w:rsidR="00F60E9B" w:rsidRPr="00336321" w:rsidRDefault="00F60E9B" w:rsidP="00336321">
      <w:pPr>
        <w:pStyle w:val="Akapitzlist"/>
        <w:numPr>
          <w:ilvl w:val="0"/>
          <w:numId w:val="33"/>
        </w:numPr>
        <w:spacing w:before="120" w:after="120" w:line="360" w:lineRule="auto"/>
        <w:ind w:left="357" w:hanging="357"/>
        <w:contextualSpacing w:val="0"/>
        <w:jc w:val="left"/>
        <w:rPr>
          <w:sz w:val="22"/>
        </w:rPr>
      </w:pPr>
      <w:r w:rsidRPr="00336321">
        <w:rPr>
          <w:sz w:val="22"/>
        </w:rPr>
        <w:t xml:space="preserve">Oddziaływanie warunków środowiskowych należy ograniczać </w:t>
      </w:r>
      <w:r w:rsidR="00907B18" w:rsidRPr="00336321">
        <w:rPr>
          <w:sz w:val="22"/>
        </w:rPr>
        <w:t>zgodnie z instrukcją Ie-100a.</w:t>
      </w:r>
    </w:p>
    <w:p w14:paraId="29DAB703" w14:textId="67912695" w:rsidR="00EC42C1" w:rsidRPr="00336321" w:rsidRDefault="009C6357" w:rsidP="00336321">
      <w:pPr>
        <w:pStyle w:val="Akapitzlist"/>
        <w:numPr>
          <w:ilvl w:val="0"/>
          <w:numId w:val="33"/>
        </w:numPr>
        <w:spacing w:before="120" w:after="120" w:line="360" w:lineRule="auto"/>
        <w:ind w:left="357" w:hanging="357"/>
        <w:contextualSpacing w:val="0"/>
        <w:jc w:val="left"/>
        <w:rPr>
          <w:sz w:val="22"/>
        </w:rPr>
      </w:pPr>
      <w:r w:rsidRPr="00336321">
        <w:rPr>
          <w:sz w:val="22"/>
        </w:rPr>
        <w:t xml:space="preserve">Podstawowe wymagania techniczne i utrzymaniowe dla urządzeń srk przedstawiono w </w:t>
      </w:r>
      <w:r w:rsidR="00D34FAD" w:rsidRPr="00336321">
        <w:rPr>
          <w:sz w:val="22"/>
        </w:rPr>
        <w:t> </w:t>
      </w:r>
      <w:r w:rsidRPr="00336321">
        <w:rPr>
          <w:sz w:val="22"/>
        </w:rPr>
        <w:t xml:space="preserve">instrukcji Ie-100a. </w:t>
      </w:r>
    </w:p>
    <w:p w14:paraId="1C70E85C" w14:textId="33217473" w:rsidR="00317668" w:rsidRPr="00336321" w:rsidRDefault="00317668" w:rsidP="00336321">
      <w:pPr>
        <w:pStyle w:val="Nagwek5"/>
        <w:spacing w:line="360" w:lineRule="auto"/>
        <w:jc w:val="left"/>
        <w:rPr>
          <w:rFonts w:cs="Arial"/>
        </w:rPr>
      </w:pPr>
      <w:bookmarkStart w:id="4558" w:name="_Toc460412136"/>
      <w:bookmarkStart w:id="4559" w:name="_Toc461791261"/>
      <w:bookmarkStart w:id="4560" w:name="_Toc461803338"/>
      <w:bookmarkStart w:id="4561" w:name="_Toc474152546"/>
      <w:bookmarkStart w:id="4562" w:name="_Toc3975372"/>
      <w:bookmarkStart w:id="4563" w:name="_Toc4159308"/>
      <w:bookmarkStart w:id="4564" w:name="_Toc4159766"/>
      <w:bookmarkStart w:id="4565" w:name="_Toc207190703"/>
      <w:r w:rsidRPr="00336321">
        <w:rPr>
          <w:rFonts w:cs="Arial"/>
        </w:rPr>
        <w:lastRenderedPageBreak/>
        <w:t>Wymagania dla urządzeń wewnętrznych</w:t>
      </w:r>
      <w:bookmarkEnd w:id="4558"/>
      <w:bookmarkEnd w:id="4559"/>
      <w:bookmarkEnd w:id="4560"/>
      <w:bookmarkEnd w:id="4561"/>
      <w:bookmarkEnd w:id="4562"/>
      <w:bookmarkEnd w:id="4563"/>
      <w:bookmarkEnd w:id="4564"/>
      <w:r w:rsidR="00AB4590" w:rsidRPr="00336321">
        <w:rPr>
          <w:rFonts w:cs="Arial"/>
        </w:rPr>
        <w:t xml:space="preserve"> (nie dotyczy)</w:t>
      </w:r>
      <w:bookmarkEnd w:id="4565"/>
    </w:p>
    <w:p w14:paraId="328EDCCD" w14:textId="01B75D5F" w:rsidR="00317668" w:rsidRPr="00336321" w:rsidRDefault="004673E6" w:rsidP="00336321">
      <w:pPr>
        <w:pStyle w:val="Nagwek6"/>
        <w:spacing w:line="360" w:lineRule="auto"/>
        <w:jc w:val="left"/>
      </w:pPr>
      <w:r w:rsidRPr="00336321">
        <w:t>Urządzenia zależnościowe</w:t>
      </w:r>
      <w:r w:rsidR="00317668" w:rsidRPr="00336321">
        <w:t xml:space="preserve"> srk</w:t>
      </w:r>
      <w:r w:rsidR="00AB4590" w:rsidRPr="00336321">
        <w:t xml:space="preserve"> (nie dotyczy)</w:t>
      </w:r>
    </w:p>
    <w:p w14:paraId="78099D7B" w14:textId="53C88A63" w:rsidR="00317668" w:rsidRPr="00336321" w:rsidRDefault="00317668" w:rsidP="00336321">
      <w:pPr>
        <w:pStyle w:val="Nagwek6"/>
        <w:spacing w:line="360" w:lineRule="auto"/>
        <w:jc w:val="left"/>
      </w:pPr>
      <w:r w:rsidRPr="00336321">
        <w:t>Zasilanie stacyjnych urządzeń srk</w:t>
      </w:r>
      <w:r w:rsidR="00AB4590" w:rsidRPr="00336321">
        <w:t xml:space="preserve"> (nie dotyczy)</w:t>
      </w:r>
    </w:p>
    <w:p w14:paraId="64FDF775" w14:textId="22520825" w:rsidR="00317668" w:rsidRPr="00336321" w:rsidRDefault="00317668" w:rsidP="00336321">
      <w:pPr>
        <w:pStyle w:val="Nagwek5"/>
        <w:spacing w:line="360" w:lineRule="auto"/>
        <w:jc w:val="left"/>
        <w:rPr>
          <w:rFonts w:cs="Arial"/>
        </w:rPr>
      </w:pPr>
      <w:bookmarkStart w:id="4566" w:name="_Toc460412137"/>
      <w:bookmarkStart w:id="4567" w:name="_Toc461791262"/>
      <w:bookmarkStart w:id="4568" w:name="_Toc461803339"/>
      <w:bookmarkStart w:id="4569" w:name="_Toc474152547"/>
      <w:bookmarkStart w:id="4570" w:name="_Toc3975373"/>
      <w:bookmarkStart w:id="4571" w:name="_Toc4159309"/>
      <w:bookmarkStart w:id="4572" w:name="_Toc4159767"/>
      <w:bookmarkStart w:id="4573" w:name="_Toc207190704"/>
      <w:r w:rsidRPr="00336321">
        <w:rPr>
          <w:rFonts w:cs="Arial"/>
        </w:rPr>
        <w:t>Wymagania dla urządzeń zewnętrznych</w:t>
      </w:r>
      <w:bookmarkEnd w:id="4566"/>
      <w:bookmarkEnd w:id="4567"/>
      <w:bookmarkEnd w:id="4568"/>
      <w:bookmarkEnd w:id="4569"/>
      <w:bookmarkEnd w:id="4570"/>
      <w:bookmarkEnd w:id="4571"/>
      <w:bookmarkEnd w:id="4572"/>
      <w:bookmarkEnd w:id="4573"/>
    </w:p>
    <w:p w14:paraId="7E0B3D1C" w14:textId="43CA403C" w:rsidR="00317668" w:rsidRPr="00336321" w:rsidRDefault="00317668" w:rsidP="00336321">
      <w:pPr>
        <w:pStyle w:val="Nagwek6"/>
        <w:spacing w:line="360" w:lineRule="auto"/>
        <w:jc w:val="left"/>
      </w:pPr>
      <w:r w:rsidRPr="00336321">
        <w:t>Sygnalizatory</w:t>
      </w:r>
    </w:p>
    <w:p w14:paraId="694228CD" w14:textId="77777777" w:rsidR="00AB4590" w:rsidRPr="00336321" w:rsidRDefault="00AB4590" w:rsidP="00336321">
      <w:pPr>
        <w:numPr>
          <w:ilvl w:val="0"/>
          <w:numId w:val="101"/>
        </w:numPr>
        <w:spacing w:line="360" w:lineRule="auto"/>
        <w:jc w:val="left"/>
        <w:rPr>
          <w:sz w:val="22"/>
        </w:rPr>
      </w:pPr>
      <w:r w:rsidRPr="00336321">
        <w:rPr>
          <w:sz w:val="22"/>
        </w:rPr>
        <w:t>W latarniach sygnałowych stosuje się światła o kolorach odpowiadających wskazaniom danego sygnalizatora, wyświetlanych w sposób ciągły lub migowy.</w:t>
      </w:r>
    </w:p>
    <w:p w14:paraId="2A242D58" w14:textId="77777777" w:rsidR="00AB4590" w:rsidRPr="00336321" w:rsidRDefault="00AB4590" w:rsidP="00336321">
      <w:pPr>
        <w:numPr>
          <w:ilvl w:val="0"/>
          <w:numId w:val="101"/>
        </w:numPr>
        <w:spacing w:line="360" w:lineRule="auto"/>
        <w:jc w:val="left"/>
        <w:rPr>
          <w:sz w:val="22"/>
        </w:rPr>
      </w:pPr>
      <w:r w:rsidRPr="00336321">
        <w:rPr>
          <w:sz w:val="22"/>
        </w:rPr>
        <w:t>Sygnalizatory i ich konstrukcje wsporcze muszą spełniać wymagania określone w instrukcji Ie-117.</w:t>
      </w:r>
    </w:p>
    <w:p w14:paraId="48EC5FE3" w14:textId="77777777" w:rsidR="00AB4590" w:rsidRPr="00336321" w:rsidRDefault="00AB4590" w:rsidP="00336321">
      <w:pPr>
        <w:numPr>
          <w:ilvl w:val="0"/>
          <w:numId w:val="101"/>
        </w:numPr>
        <w:spacing w:line="360" w:lineRule="auto"/>
        <w:jc w:val="left"/>
        <w:rPr>
          <w:sz w:val="22"/>
        </w:rPr>
      </w:pPr>
      <w:r w:rsidRPr="00336321">
        <w:rPr>
          <w:sz w:val="22"/>
        </w:rPr>
        <w:t>W układach optycznych semaforów stacyjnych powinny być stosowane żarówki, możliwe jest zastosowanie układów optycznych wykonanych w technologii LED o ile będą one posiadały stosowne dopuszczenia do stosowania na dzień odbioru technicznego.</w:t>
      </w:r>
    </w:p>
    <w:p w14:paraId="2F2755EB" w14:textId="77777777" w:rsidR="00AB4590" w:rsidRPr="00336321" w:rsidRDefault="00AB4590" w:rsidP="00336321">
      <w:pPr>
        <w:numPr>
          <w:ilvl w:val="0"/>
          <w:numId w:val="101"/>
        </w:numPr>
        <w:spacing w:line="360" w:lineRule="auto"/>
        <w:jc w:val="left"/>
        <w:rPr>
          <w:sz w:val="22"/>
        </w:rPr>
      </w:pPr>
      <w:r w:rsidRPr="00336321">
        <w:rPr>
          <w:sz w:val="22"/>
        </w:rPr>
        <w:t>W układach optycznych sygnalizatorów powinny być stosowane żarówki lub układy świetlne wykonane w technologii diodowej.</w:t>
      </w:r>
    </w:p>
    <w:p w14:paraId="1317D2AB" w14:textId="77777777" w:rsidR="00AB4590" w:rsidRPr="00336321" w:rsidRDefault="00AB4590" w:rsidP="00336321">
      <w:pPr>
        <w:numPr>
          <w:ilvl w:val="0"/>
          <w:numId w:val="101"/>
        </w:numPr>
        <w:spacing w:line="360" w:lineRule="auto"/>
        <w:jc w:val="left"/>
        <w:rPr>
          <w:sz w:val="22"/>
        </w:rPr>
      </w:pPr>
      <w:r w:rsidRPr="00336321">
        <w:rPr>
          <w:sz w:val="22"/>
        </w:rPr>
        <w:t>Widoczność sygnałów ma być zgodna z wytycznymi Ie-4.</w:t>
      </w:r>
    </w:p>
    <w:p w14:paraId="115E6256" w14:textId="2242CBF1" w:rsidR="00317668" w:rsidRPr="00336321" w:rsidRDefault="00317668" w:rsidP="00336321">
      <w:pPr>
        <w:pStyle w:val="Nagwek6"/>
        <w:spacing w:line="360" w:lineRule="auto"/>
        <w:jc w:val="left"/>
      </w:pPr>
      <w:r w:rsidRPr="00336321">
        <w:t>Napędy zwrotnicowe</w:t>
      </w:r>
      <w:r w:rsidR="00AB4590" w:rsidRPr="00336321">
        <w:t xml:space="preserve"> (nie dotyczy)</w:t>
      </w:r>
    </w:p>
    <w:p w14:paraId="244552EF" w14:textId="3F3F3BA2" w:rsidR="00317668" w:rsidRPr="00336321" w:rsidRDefault="00317668" w:rsidP="00336321">
      <w:pPr>
        <w:pStyle w:val="Nagwek6"/>
        <w:spacing w:line="360" w:lineRule="auto"/>
        <w:jc w:val="left"/>
      </w:pPr>
      <w:r w:rsidRPr="00336321">
        <w:t xml:space="preserve">Urządzenia kontroli </w:t>
      </w:r>
      <w:r w:rsidR="00AB4590" w:rsidRPr="00336321">
        <w:t>niezajętości</w:t>
      </w:r>
    </w:p>
    <w:p w14:paraId="6559ABC1" w14:textId="77777777" w:rsidR="00AB4590" w:rsidRPr="00336321" w:rsidRDefault="00AB4590" w:rsidP="00336321">
      <w:pPr>
        <w:numPr>
          <w:ilvl w:val="0"/>
          <w:numId w:val="102"/>
        </w:numPr>
        <w:spacing w:line="360" w:lineRule="auto"/>
        <w:jc w:val="left"/>
        <w:rPr>
          <w:sz w:val="22"/>
        </w:rPr>
      </w:pPr>
      <w:r w:rsidRPr="00336321">
        <w:rPr>
          <w:sz w:val="22"/>
        </w:rPr>
        <w:t>Do kontroli niezajętości torów i rozjazdów należy stosować liczniki osi.</w:t>
      </w:r>
    </w:p>
    <w:p w14:paraId="3C1EF690" w14:textId="77777777" w:rsidR="00AB4590" w:rsidRPr="00336321" w:rsidRDefault="00AB4590" w:rsidP="00336321">
      <w:pPr>
        <w:numPr>
          <w:ilvl w:val="0"/>
          <w:numId w:val="102"/>
        </w:numPr>
        <w:spacing w:line="360" w:lineRule="auto"/>
        <w:jc w:val="left"/>
        <w:rPr>
          <w:sz w:val="22"/>
        </w:rPr>
      </w:pPr>
      <w:r w:rsidRPr="00336321">
        <w:rPr>
          <w:sz w:val="22"/>
        </w:rPr>
        <w:t>Liczniki osi muszą pracować stabilnie z każdym rodzajem trakcji oraz każdym typem taboru dopuszczonym do eksploatacji.</w:t>
      </w:r>
    </w:p>
    <w:p w14:paraId="0AE5B7ED" w14:textId="77777777" w:rsidR="00AB4590" w:rsidRPr="00336321" w:rsidRDefault="00AB4590" w:rsidP="00336321">
      <w:pPr>
        <w:numPr>
          <w:ilvl w:val="0"/>
          <w:numId w:val="102"/>
        </w:numPr>
        <w:spacing w:line="360" w:lineRule="auto"/>
        <w:jc w:val="left"/>
        <w:rPr>
          <w:sz w:val="22"/>
        </w:rPr>
      </w:pPr>
      <w:r w:rsidRPr="00336321">
        <w:rPr>
          <w:sz w:val="22"/>
        </w:rPr>
        <w:t>Liczniki osi muszą pracować prawidłowo i stabilnie z każdym typem dopuszczonego do eksploatacji pojazdu kolejowego, a także niezależnie od parametrów nawierzchni kolejowej;.</w:t>
      </w:r>
    </w:p>
    <w:p w14:paraId="29CDA8C2" w14:textId="77777777" w:rsidR="00AB4590" w:rsidRPr="00336321" w:rsidRDefault="00AB4590" w:rsidP="00336321">
      <w:pPr>
        <w:numPr>
          <w:ilvl w:val="0"/>
          <w:numId w:val="102"/>
        </w:numPr>
        <w:spacing w:line="360" w:lineRule="auto"/>
        <w:jc w:val="left"/>
        <w:rPr>
          <w:sz w:val="22"/>
        </w:rPr>
      </w:pPr>
      <w:r w:rsidRPr="00336321">
        <w:rPr>
          <w:sz w:val="22"/>
        </w:rPr>
        <w:t>Urządzenia do kontroli niezajętości torów i rozjazdów powinny być odporne na zakłócenia generowane przez pojazdy szynowe wyposażone w hamulce elektromagnetyczne oraz na zakłócenia generowane przez tabor.</w:t>
      </w:r>
    </w:p>
    <w:p w14:paraId="51CFF404" w14:textId="77777777" w:rsidR="00AB4590" w:rsidRPr="00336321" w:rsidRDefault="00AB4590" w:rsidP="00336321">
      <w:pPr>
        <w:numPr>
          <w:ilvl w:val="0"/>
          <w:numId w:val="102"/>
        </w:numPr>
        <w:spacing w:line="360" w:lineRule="auto"/>
        <w:jc w:val="left"/>
        <w:rPr>
          <w:sz w:val="22"/>
        </w:rPr>
      </w:pPr>
      <w:r w:rsidRPr="00336321">
        <w:rPr>
          <w:sz w:val="22"/>
        </w:rPr>
        <w:t>Niepełne przekroczenie punktu liczącego przez oś taboru lub zmiana kierunku ruchu taboru nad punktem liczącym nie powinny skutkować błędem interpretacyjnym lub liczbowym.</w:t>
      </w:r>
    </w:p>
    <w:p w14:paraId="31D1199E" w14:textId="77777777" w:rsidR="00AB4590" w:rsidRPr="00336321" w:rsidRDefault="00AB4590" w:rsidP="00336321">
      <w:pPr>
        <w:numPr>
          <w:ilvl w:val="0"/>
          <w:numId w:val="102"/>
        </w:numPr>
        <w:spacing w:line="360" w:lineRule="auto"/>
        <w:jc w:val="left"/>
        <w:rPr>
          <w:sz w:val="22"/>
        </w:rPr>
      </w:pPr>
      <w:r w:rsidRPr="00336321">
        <w:rPr>
          <w:sz w:val="22"/>
        </w:rPr>
        <w:lastRenderedPageBreak/>
        <w:t>Licznik osi powinien poprawnie zliczać co najmniej 500 osi znajdujących się wewnątrz sekcji.</w:t>
      </w:r>
    </w:p>
    <w:p w14:paraId="3DD085E9" w14:textId="77777777" w:rsidR="00AB4590" w:rsidRPr="00336321" w:rsidRDefault="00AB4590" w:rsidP="00336321">
      <w:pPr>
        <w:numPr>
          <w:ilvl w:val="0"/>
          <w:numId w:val="102"/>
        </w:numPr>
        <w:spacing w:line="360" w:lineRule="auto"/>
        <w:jc w:val="left"/>
        <w:rPr>
          <w:sz w:val="22"/>
        </w:rPr>
      </w:pPr>
      <w:r w:rsidRPr="00336321">
        <w:rPr>
          <w:sz w:val="22"/>
        </w:rPr>
        <w:t>Licznik osi musi umożliwiać niezależne zerowanie poszczególnych kontrolowanych sekcji odcinków torów lub rozjazdów, a także umożliwiać zerowanie grupowe.</w:t>
      </w:r>
    </w:p>
    <w:p w14:paraId="03AE0860" w14:textId="77777777" w:rsidR="00AB4590" w:rsidRPr="00336321" w:rsidRDefault="00AB4590" w:rsidP="00336321">
      <w:pPr>
        <w:numPr>
          <w:ilvl w:val="0"/>
          <w:numId w:val="102"/>
        </w:numPr>
        <w:spacing w:line="360" w:lineRule="auto"/>
        <w:jc w:val="left"/>
        <w:rPr>
          <w:sz w:val="22"/>
        </w:rPr>
      </w:pPr>
      <w:r w:rsidRPr="00336321">
        <w:rPr>
          <w:sz w:val="22"/>
        </w:rPr>
        <w:t>Zerowanie licznika osi powinno być możliwe zarówno zdalnie z LCS jak i z pulpitów elektronicznych sterowania lokalnego.</w:t>
      </w:r>
    </w:p>
    <w:p w14:paraId="4683FE5A" w14:textId="77777777" w:rsidR="00AB4590" w:rsidRPr="00336321" w:rsidRDefault="00AB4590" w:rsidP="00336321">
      <w:pPr>
        <w:numPr>
          <w:ilvl w:val="0"/>
          <w:numId w:val="102"/>
        </w:numPr>
        <w:spacing w:line="360" w:lineRule="auto"/>
        <w:jc w:val="left"/>
        <w:rPr>
          <w:sz w:val="22"/>
        </w:rPr>
      </w:pPr>
      <w:r w:rsidRPr="00336321">
        <w:rPr>
          <w:sz w:val="22"/>
        </w:rPr>
        <w:t>Czujniki kół zamocowane do szyn muszą być chronione przed uszkodzeniami mechanicznymi, spowodowanymi wystającymi częściami taboru.</w:t>
      </w:r>
    </w:p>
    <w:p w14:paraId="50C1945E" w14:textId="77777777" w:rsidR="00AB4590" w:rsidRPr="00336321" w:rsidRDefault="00AB4590" w:rsidP="00336321">
      <w:pPr>
        <w:numPr>
          <w:ilvl w:val="0"/>
          <w:numId w:val="102"/>
        </w:numPr>
        <w:spacing w:line="360" w:lineRule="auto"/>
        <w:jc w:val="left"/>
        <w:rPr>
          <w:sz w:val="22"/>
        </w:rPr>
      </w:pPr>
      <w:r w:rsidRPr="00336321">
        <w:rPr>
          <w:sz w:val="22"/>
        </w:rPr>
        <w:t>Jeśli występują części elektroniczne umieszczone w skrzynce przytorowej to skrzynka ta musi odpowiadać wymaganiom klasy ochronnej IP65.</w:t>
      </w:r>
    </w:p>
    <w:p w14:paraId="2D65B38A" w14:textId="77777777" w:rsidR="00AB4590" w:rsidRPr="00336321" w:rsidRDefault="00AB4590" w:rsidP="00336321">
      <w:pPr>
        <w:numPr>
          <w:ilvl w:val="0"/>
          <w:numId w:val="102"/>
        </w:numPr>
        <w:spacing w:line="360" w:lineRule="auto"/>
        <w:jc w:val="left"/>
        <w:rPr>
          <w:sz w:val="22"/>
        </w:rPr>
      </w:pPr>
      <w:r w:rsidRPr="00336321">
        <w:rPr>
          <w:sz w:val="22"/>
        </w:rPr>
        <w:t>System licznika osi i zastosowane czujniki koła powinny zapewniać adaptowalność do zmiany układu torowego, jednostki liczące powinny zapewniać możliwość rekonfiguracji bez ich wymiany i wymiany czujników koła.</w:t>
      </w:r>
    </w:p>
    <w:p w14:paraId="7A084A47" w14:textId="77777777" w:rsidR="00317668" w:rsidRPr="00336321" w:rsidRDefault="00317668" w:rsidP="00336321">
      <w:pPr>
        <w:pStyle w:val="Nagwek6"/>
        <w:spacing w:line="360" w:lineRule="auto"/>
        <w:jc w:val="left"/>
      </w:pPr>
      <w:r w:rsidRPr="00336321">
        <w:t>Sieć kablowa</w:t>
      </w:r>
    </w:p>
    <w:p w14:paraId="2B167BE2" w14:textId="133C7B18" w:rsidR="00317668" w:rsidRPr="00336321" w:rsidRDefault="00317668" w:rsidP="00336321">
      <w:pPr>
        <w:pStyle w:val="Akapitzlist"/>
        <w:numPr>
          <w:ilvl w:val="0"/>
          <w:numId w:val="34"/>
        </w:numPr>
        <w:spacing w:before="120" w:after="120" w:line="360" w:lineRule="auto"/>
        <w:ind w:left="357" w:hanging="357"/>
        <w:contextualSpacing w:val="0"/>
        <w:jc w:val="left"/>
        <w:rPr>
          <w:sz w:val="22"/>
        </w:rPr>
      </w:pPr>
      <w:r w:rsidRPr="00336321">
        <w:rPr>
          <w:sz w:val="22"/>
        </w:rPr>
        <w:t>Należy stosować kable sygnalizacyjne miedziane na napięcie znamionowe 0,6/1kV</w:t>
      </w:r>
      <w:r w:rsidR="00670942" w:rsidRPr="00336321">
        <w:rPr>
          <w:sz w:val="22"/>
        </w:rPr>
        <w:t>;</w:t>
      </w:r>
      <w:r w:rsidRPr="00336321">
        <w:rPr>
          <w:sz w:val="22"/>
        </w:rPr>
        <w:t xml:space="preserve"> ponadto w zależności od typu systemów urządzeń srk mogą być stosowa</w:t>
      </w:r>
      <w:r w:rsidR="00A77D33" w:rsidRPr="00336321">
        <w:rPr>
          <w:sz w:val="22"/>
        </w:rPr>
        <w:t>ne dodatkowo inne rodzaje kabli.</w:t>
      </w:r>
      <w:r w:rsidR="00AB4590" w:rsidRPr="00336321">
        <w:rPr>
          <w:sz w:val="22"/>
        </w:rPr>
        <w:t xml:space="preserve"> Kable do urządzeń sterowania ruchem kolejowym muszą spełniać warunki podane m.in. w instrukcjach Ie-4, Ie-12 oraz zaleceniach producenta danego urządzenia.</w:t>
      </w:r>
    </w:p>
    <w:p w14:paraId="189B4AC5" w14:textId="46263BCE" w:rsidR="00317668" w:rsidRPr="00336321" w:rsidRDefault="00317668" w:rsidP="00336321">
      <w:pPr>
        <w:pStyle w:val="Akapitzlist"/>
        <w:numPr>
          <w:ilvl w:val="0"/>
          <w:numId w:val="34"/>
        </w:numPr>
        <w:spacing w:before="120" w:after="120" w:line="360" w:lineRule="auto"/>
        <w:ind w:left="357" w:hanging="357"/>
        <w:contextualSpacing w:val="0"/>
        <w:jc w:val="left"/>
        <w:rPr>
          <w:sz w:val="22"/>
        </w:rPr>
      </w:pPr>
      <w:r w:rsidRPr="00336321">
        <w:rPr>
          <w:sz w:val="22"/>
        </w:rPr>
        <w:t xml:space="preserve">Należy wykorzystywać osprzęt kablowy (mufy, skrzynki, garnki rozdzielcze, szafy kablowe) </w:t>
      </w:r>
      <w:r w:rsidR="00CD7B61" w:rsidRPr="00336321">
        <w:rPr>
          <w:sz w:val="22"/>
        </w:rPr>
        <w:t xml:space="preserve">stosowany </w:t>
      </w:r>
      <w:r w:rsidRPr="00336321">
        <w:rPr>
          <w:sz w:val="22"/>
        </w:rPr>
        <w:t>w Spółce PLK S</w:t>
      </w:r>
      <w:r w:rsidR="00AB4590" w:rsidRPr="00336321">
        <w:rPr>
          <w:sz w:val="22"/>
        </w:rPr>
        <w:t>A</w:t>
      </w:r>
    </w:p>
    <w:p w14:paraId="1E1D39F0" w14:textId="6C7D52B3" w:rsidR="00EF6D62" w:rsidRPr="00336321" w:rsidRDefault="001D6AE2" w:rsidP="00336321">
      <w:pPr>
        <w:pStyle w:val="Akapitzlist"/>
        <w:numPr>
          <w:ilvl w:val="0"/>
          <w:numId w:val="34"/>
        </w:numPr>
        <w:spacing w:before="120" w:after="120" w:line="360" w:lineRule="auto"/>
        <w:ind w:left="357" w:hanging="357"/>
        <w:contextualSpacing w:val="0"/>
        <w:jc w:val="left"/>
        <w:rPr>
          <w:sz w:val="22"/>
        </w:rPr>
      </w:pPr>
      <w:r w:rsidRPr="00336321">
        <w:rPr>
          <w:sz w:val="22"/>
        </w:rPr>
        <w:t>Sieć kablowa powinna być projektowana z uwzględnieniem postanowień Instrukcji Ie-120</w:t>
      </w:r>
      <w:r w:rsidR="00F062D5" w:rsidRPr="00336321">
        <w:rPr>
          <w:sz w:val="22"/>
        </w:rPr>
        <w:t>.</w:t>
      </w:r>
    </w:p>
    <w:p w14:paraId="18902DDA" w14:textId="77777777" w:rsidR="00317668" w:rsidRPr="00336321" w:rsidRDefault="00317668" w:rsidP="00336321">
      <w:pPr>
        <w:pStyle w:val="Nagwek6"/>
        <w:spacing w:line="360" w:lineRule="auto"/>
        <w:jc w:val="left"/>
      </w:pPr>
      <w:r w:rsidRPr="00336321">
        <w:t>Urządzenia samoczynnego hamowania pociągów (SHP)</w:t>
      </w:r>
    </w:p>
    <w:p w14:paraId="0FAC1C22" w14:textId="0CC5E078" w:rsidR="00EF6D62" w:rsidRPr="00336321" w:rsidRDefault="00317668" w:rsidP="00336321">
      <w:pPr>
        <w:pStyle w:val="Akapitzlist"/>
        <w:numPr>
          <w:ilvl w:val="0"/>
          <w:numId w:val="55"/>
        </w:numPr>
        <w:spacing w:before="120" w:after="120" w:line="360" w:lineRule="auto"/>
        <w:ind w:left="426"/>
        <w:jc w:val="left"/>
        <w:rPr>
          <w:sz w:val="22"/>
        </w:rPr>
      </w:pPr>
      <w:r w:rsidRPr="00336321">
        <w:rPr>
          <w:sz w:val="22"/>
        </w:rPr>
        <w:t>Należy stosować elektromagnesy torowe SHP z obwodami rezonansowymi 1000Hz</w:t>
      </w:r>
      <w:r w:rsidR="001D6AE2" w:rsidRPr="00336321">
        <w:rPr>
          <w:sz w:val="22"/>
        </w:rPr>
        <w:t xml:space="preserve"> posiadające świadectwo typu dopuszczenia do stosowania wydane przez Prezesa UTK</w:t>
      </w:r>
      <w:r w:rsidR="00A77D33" w:rsidRPr="00336321">
        <w:rPr>
          <w:sz w:val="22"/>
        </w:rPr>
        <w:t xml:space="preserve">, </w:t>
      </w:r>
      <w:r w:rsidR="00D34F68" w:rsidRPr="00336321">
        <w:rPr>
          <w:sz w:val="22"/>
        </w:rPr>
        <w:t>w</w:t>
      </w:r>
      <w:r w:rsidR="00712E16" w:rsidRPr="00336321">
        <w:rPr>
          <w:sz w:val="22"/>
        </w:rPr>
        <w:t xml:space="preserve"> </w:t>
      </w:r>
      <w:r w:rsidRPr="00336321">
        <w:rPr>
          <w:sz w:val="22"/>
        </w:rPr>
        <w:t>wyk</w:t>
      </w:r>
      <w:r w:rsidR="00A77D33" w:rsidRPr="00336321">
        <w:rPr>
          <w:sz w:val="22"/>
        </w:rPr>
        <w:t xml:space="preserve">onaniu antykradzieżowym </w:t>
      </w:r>
      <w:r w:rsidR="003573AB" w:rsidRPr="00336321">
        <w:rPr>
          <w:sz w:val="22"/>
        </w:rPr>
        <w:t>(be</w:t>
      </w:r>
      <w:r w:rsidR="00A77D33" w:rsidRPr="00336321">
        <w:rPr>
          <w:sz w:val="22"/>
        </w:rPr>
        <w:t>z</w:t>
      </w:r>
      <w:r w:rsidR="008C5336" w:rsidRPr="00336321">
        <w:rPr>
          <w:sz w:val="22"/>
        </w:rPr>
        <w:t xml:space="preserve"> metali kolorowych na obudowy) </w:t>
      </w:r>
      <w:r w:rsidR="00712E16" w:rsidRPr="00336321">
        <w:rPr>
          <w:sz w:val="22"/>
        </w:rPr>
        <w:br/>
      </w:r>
      <w:r w:rsidRPr="00336321">
        <w:rPr>
          <w:sz w:val="22"/>
        </w:rPr>
        <w:t>i</w:t>
      </w:r>
      <w:r w:rsidR="00712E16" w:rsidRPr="00336321">
        <w:rPr>
          <w:sz w:val="22"/>
        </w:rPr>
        <w:t xml:space="preserve"> </w:t>
      </w:r>
      <w:r w:rsidRPr="00336321">
        <w:rPr>
          <w:sz w:val="22"/>
        </w:rPr>
        <w:t>antydewastacyjnym.</w:t>
      </w:r>
    </w:p>
    <w:p w14:paraId="176EF94D" w14:textId="77777777" w:rsidR="00317668" w:rsidRPr="00336321" w:rsidRDefault="00317668" w:rsidP="00336321">
      <w:pPr>
        <w:pStyle w:val="Nagwek5"/>
        <w:spacing w:line="360" w:lineRule="auto"/>
        <w:jc w:val="left"/>
        <w:rPr>
          <w:rFonts w:cs="Arial"/>
        </w:rPr>
      </w:pPr>
      <w:bookmarkStart w:id="4574" w:name="_Toc460412139"/>
      <w:bookmarkStart w:id="4575" w:name="_Toc461791263"/>
      <w:bookmarkStart w:id="4576" w:name="_Toc461803340"/>
      <w:bookmarkStart w:id="4577" w:name="_Toc474152548"/>
      <w:bookmarkStart w:id="4578" w:name="_Toc3975374"/>
      <w:bookmarkStart w:id="4579" w:name="_Toc4159310"/>
      <w:bookmarkStart w:id="4580" w:name="_Toc4159768"/>
      <w:bookmarkStart w:id="4581" w:name="_Toc207190705"/>
      <w:r w:rsidRPr="00336321">
        <w:rPr>
          <w:rFonts w:cs="Arial"/>
        </w:rPr>
        <w:t>Wymagania w zakresie prób technicznych</w:t>
      </w:r>
      <w:bookmarkEnd w:id="4574"/>
      <w:bookmarkEnd w:id="4575"/>
      <w:bookmarkEnd w:id="4576"/>
      <w:bookmarkEnd w:id="4577"/>
      <w:bookmarkEnd w:id="4578"/>
      <w:bookmarkEnd w:id="4579"/>
      <w:bookmarkEnd w:id="4580"/>
      <w:bookmarkEnd w:id="4581"/>
    </w:p>
    <w:p w14:paraId="5027387A" w14:textId="2AAA881E" w:rsidR="0007644D" w:rsidRPr="00336321" w:rsidRDefault="003573AB" w:rsidP="00336321">
      <w:pPr>
        <w:pStyle w:val="Akapitzlist"/>
        <w:numPr>
          <w:ilvl w:val="0"/>
          <w:numId w:val="56"/>
        </w:numPr>
        <w:spacing w:before="120" w:after="120" w:line="360" w:lineRule="auto"/>
        <w:ind w:left="425" w:hanging="357"/>
        <w:contextualSpacing w:val="0"/>
        <w:jc w:val="left"/>
        <w:rPr>
          <w:sz w:val="22"/>
        </w:rPr>
      </w:pPr>
      <w:r w:rsidRPr="00336321">
        <w:rPr>
          <w:sz w:val="22"/>
        </w:rPr>
        <w:t xml:space="preserve">Odbiór urządzeń powinien odbywać się </w:t>
      </w:r>
      <w:r w:rsidR="00317668" w:rsidRPr="00336321">
        <w:rPr>
          <w:sz w:val="22"/>
        </w:rPr>
        <w:t>w oparciu o Wytyczne Ie-6.</w:t>
      </w:r>
      <w:bookmarkStart w:id="4582" w:name="_Toc461173402"/>
      <w:bookmarkStart w:id="4583" w:name="_Toc461186691"/>
      <w:bookmarkStart w:id="4584" w:name="_Toc461187086"/>
      <w:bookmarkStart w:id="4585" w:name="_Toc461188408"/>
      <w:bookmarkStart w:id="4586" w:name="_Toc461188711"/>
      <w:bookmarkStart w:id="4587" w:name="_Toc461188921"/>
      <w:bookmarkStart w:id="4588" w:name="_Toc461198539"/>
      <w:bookmarkStart w:id="4589" w:name="_Toc461199351"/>
      <w:bookmarkStart w:id="4590" w:name="_Toc461528450"/>
      <w:bookmarkStart w:id="4591" w:name="_Toc461784460"/>
      <w:bookmarkStart w:id="4592" w:name="_Toc461784664"/>
      <w:bookmarkStart w:id="4593" w:name="_Toc461173405"/>
      <w:bookmarkStart w:id="4594" w:name="_Toc461186694"/>
      <w:bookmarkStart w:id="4595" w:name="_Toc461187089"/>
      <w:bookmarkStart w:id="4596" w:name="_Toc461188411"/>
      <w:bookmarkStart w:id="4597" w:name="_Toc461188714"/>
      <w:bookmarkStart w:id="4598" w:name="_Toc461188924"/>
      <w:bookmarkStart w:id="4599" w:name="_Toc461198542"/>
      <w:bookmarkStart w:id="4600" w:name="_Toc461199354"/>
      <w:bookmarkStart w:id="4601" w:name="_Toc461528453"/>
      <w:bookmarkStart w:id="4602" w:name="_Toc461784463"/>
      <w:bookmarkStart w:id="4603" w:name="_Toc461784667"/>
      <w:bookmarkStart w:id="4604" w:name="_Toc461173419"/>
      <w:bookmarkStart w:id="4605" w:name="_Toc461186708"/>
      <w:bookmarkStart w:id="4606" w:name="_Toc461187103"/>
      <w:bookmarkStart w:id="4607" w:name="_Toc461188425"/>
      <w:bookmarkStart w:id="4608" w:name="_Toc461188728"/>
      <w:bookmarkStart w:id="4609" w:name="_Toc461188938"/>
      <w:bookmarkStart w:id="4610" w:name="_Toc461198556"/>
      <w:bookmarkStart w:id="4611" w:name="_Toc461199368"/>
      <w:bookmarkStart w:id="4612" w:name="_Toc461528467"/>
      <w:bookmarkStart w:id="4613" w:name="_Toc461784477"/>
      <w:bookmarkStart w:id="4614" w:name="_Toc461784681"/>
      <w:bookmarkStart w:id="4615" w:name="_Toc461173420"/>
      <w:bookmarkStart w:id="4616" w:name="_Toc461186709"/>
      <w:bookmarkStart w:id="4617" w:name="_Toc461187104"/>
      <w:bookmarkStart w:id="4618" w:name="_Toc461188426"/>
      <w:bookmarkStart w:id="4619" w:name="_Toc461188729"/>
      <w:bookmarkStart w:id="4620" w:name="_Toc461188939"/>
      <w:bookmarkStart w:id="4621" w:name="_Toc461198557"/>
      <w:bookmarkStart w:id="4622" w:name="_Toc461199369"/>
      <w:bookmarkStart w:id="4623" w:name="_Toc461528468"/>
      <w:bookmarkStart w:id="4624" w:name="_Toc461784478"/>
      <w:bookmarkStart w:id="4625" w:name="_Toc461784682"/>
      <w:bookmarkStart w:id="4626" w:name="_Toc461173421"/>
      <w:bookmarkStart w:id="4627" w:name="_Toc461186710"/>
      <w:bookmarkStart w:id="4628" w:name="_Toc461187105"/>
      <w:bookmarkStart w:id="4629" w:name="_Toc461188427"/>
      <w:bookmarkStart w:id="4630" w:name="_Toc461188730"/>
      <w:bookmarkStart w:id="4631" w:name="_Toc461188940"/>
      <w:bookmarkStart w:id="4632" w:name="_Toc461198558"/>
      <w:bookmarkStart w:id="4633" w:name="_Toc461199370"/>
      <w:bookmarkStart w:id="4634" w:name="_Toc461528469"/>
      <w:bookmarkStart w:id="4635" w:name="_Toc461784479"/>
      <w:bookmarkStart w:id="4636" w:name="_Toc461784683"/>
      <w:bookmarkStart w:id="4637" w:name="_Toc461173422"/>
      <w:bookmarkStart w:id="4638" w:name="_Toc461186711"/>
      <w:bookmarkStart w:id="4639" w:name="_Toc461187106"/>
      <w:bookmarkStart w:id="4640" w:name="_Toc461188428"/>
      <w:bookmarkStart w:id="4641" w:name="_Toc461188731"/>
      <w:bookmarkStart w:id="4642" w:name="_Toc461188941"/>
      <w:bookmarkStart w:id="4643" w:name="_Toc461198559"/>
      <w:bookmarkStart w:id="4644" w:name="_Toc461199371"/>
      <w:bookmarkStart w:id="4645" w:name="_Toc461528470"/>
      <w:bookmarkStart w:id="4646" w:name="_Toc461784480"/>
      <w:bookmarkStart w:id="4647" w:name="_Toc461784684"/>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p>
    <w:p w14:paraId="68356344" w14:textId="400CC928" w:rsidR="003573AB" w:rsidRPr="00336321" w:rsidRDefault="003573AB" w:rsidP="00336321">
      <w:pPr>
        <w:pStyle w:val="Akapitzlist"/>
        <w:numPr>
          <w:ilvl w:val="0"/>
          <w:numId w:val="56"/>
        </w:numPr>
        <w:spacing w:before="120" w:after="120" w:line="360" w:lineRule="auto"/>
        <w:ind w:left="425" w:hanging="357"/>
        <w:contextualSpacing w:val="0"/>
        <w:jc w:val="left"/>
        <w:rPr>
          <w:sz w:val="22"/>
        </w:rPr>
      </w:pPr>
      <w:r w:rsidRPr="00336321">
        <w:rPr>
          <w:sz w:val="22"/>
        </w:rPr>
        <w:lastRenderedPageBreak/>
        <w:t xml:space="preserve">W razie konieczności </w:t>
      </w:r>
      <w:r w:rsidR="00533AED" w:rsidRPr="00336321">
        <w:rPr>
          <w:sz w:val="22"/>
        </w:rPr>
        <w:t>W</w:t>
      </w:r>
      <w:r w:rsidRPr="00336321">
        <w:rPr>
          <w:sz w:val="22"/>
        </w:rPr>
        <w:t>ykonawca obowiązany jest zapewnić komisji odbioru odpowiednie urządzenia symulujące, usprawniające przeprowadzenie funkcjonalnego sprawdzenia działania urządzeń.</w:t>
      </w:r>
    </w:p>
    <w:p w14:paraId="7BBA96B0" w14:textId="392A5C8E" w:rsidR="000E55EF" w:rsidRPr="00336321" w:rsidRDefault="003573AB" w:rsidP="00336321">
      <w:pPr>
        <w:pStyle w:val="Akapitzlist"/>
        <w:numPr>
          <w:ilvl w:val="0"/>
          <w:numId w:val="56"/>
        </w:numPr>
        <w:spacing w:before="120" w:after="120" w:line="360" w:lineRule="auto"/>
        <w:ind w:left="425" w:hanging="357"/>
        <w:contextualSpacing w:val="0"/>
        <w:jc w:val="left"/>
        <w:rPr>
          <w:sz w:val="22"/>
        </w:rPr>
      </w:pPr>
      <w:r w:rsidRPr="00336321">
        <w:rPr>
          <w:sz w:val="22"/>
        </w:rPr>
        <w:t xml:space="preserve">Wraz z zainstalowanymi urządzeniami wykonawca powinien dostarczyć symulator stanowiska pracy obsługi w LCS, ściśle </w:t>
      </w:r>
      <w:r w:rsidR="00E10DB8" w:rsidRPr="00336321">
        <w:rPr>
          <w:sz w:val="22"/>
        </w:rPr>
        <w:t xml:space="preserve">powiązując </w:t>
      </w:r>
      <w:r w:rsidRPr="00336321">
        <w:rPr>
          <w:sz w:val="22"/>
        </w:rPr>
        <w:t>logikę działania z miejscem lokalizacji.</w:t>
      </w:r>
    </w:p>
    <w:p w14:paraId="33046159" w14:textId="0CD84BB9" w:rsidR="004F362B" w:rsidRPr="00336321" w:rsidRDefault="004F362B" w:rsidP="00336321">
      <w:pPr>
        <w:pStyle w:val="Nagwek3"/>
        <w:spacing w:line="360" w:lineRule="auto"/>
        <w:jc w:val="left"/>
        <w:rPr>
          <w:rFonts w:cs="Arial"/>
          <w:szCs w:val="22"/>
        </w:rPr>
      </w:pPr>
      <w:bookmarkStart w:id="4648" w:name="_Toc454201037"/>
      <w:bookmarkStart w:id="4649" w:name="_Toc454202528"/>
      <w:bookmarkStart w:id="4650" w:name="_Toc455741359"/>
      <w:bookmarkStart w:id="4651" w:name="_Toc455741536"/>
      <w:bookmarkStart w:id="4652" w:name="_Toc460409483"/>
      <w:bookmarkStart w:id="4653" w:name="_Toc461199181"/>
      <w:bookmarkStart w:id="4654" w:name="_Toc461784687"/>
      <w:bookmarkStart w:id="4655" w:name="_Toc461791264"/>
      <w:bookmarkStart w:id="4656" w:name="_Toc461803341"/>
      <w:bookmarkStart w:id="4657" w:name="_Toc474152549"/>
      <w:bookmarkStart w:id="4658" w:name="_Ref3970951"/>
      <w:bookmarkStart w:id="4659" w:name="_Ref3970956"/>
      <w:bookmarkStart w:id="4660" w:name="_Ref3970963"/>
      <w:bookmarkStart w:id="4661" w:name="_Ref3970970"/>
      <w:bookmarkStart w:id="4662" w:name="_Ref3970997"/>
      <w:bookmarkStart w:id="4663" w:name="_Ref3971000"/>
      <w:bookmarkStart w:id="4664" w:name="_Toc3975375"/>
      <w:bookmarkStart w:id="4665" w:name="_Toc4159311"/>
      <w:bookmarkStart w:id="4666" w:name="_Toc4159769"/>
      <w:bookmarkStart w:id="4667" w:name="_Toc207190706"/>
      <w:bookmarkStart w:id="4668" w:name="_Toc391469747"/>
      <w:bookmarkStart w:id="4669" w:name="_Toc391471029"/>
      <w:bookmarkStart w:id="4670" w:name="_Toc405358227"/>
      <w:bookmarkStart w:id="4671" w:name="_Toc406653742"/>
      <w:bookmarkStart w:id="4672" w:name="_Toc450138230"/>
      <w:bookmarkStart w:id="4673" w:name="_Toc450139759"/>
      <w:r w:rsidRPr="00336321">
        <w:rPr>
          <w:rFonts w:cs="Arial"/>
          <w:szCs w:val="22"/>
        </w:rPr>
        <w:t>Telekomunikacja</w:t>
      </w:r>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p>
    <w:p w14:paraId="3ABBB9DF" w14:textId="283FCBD9" w:rsidR="00FF1E09" w:rsidRPr="00336321" w:rsidRDefault="006F547B" w:rsidP="00336321">
      <w:pPr>
        <w:pStyle w:val="Akapitzlist"/>
        <w:numPr>
          <w:ilvl w:val="0"/>
          <w:numId w:val="57"/>
        </w:numPr>
        <w:spacing w:before="120" w:after="120" w:line="360" w:lineRule="auto"/>
        <w:ind w:left="426"/>
        <w:contextualSpacing w:val="0"/>
        <w:jc w:val="left"/>
        <w:rPr>
          <w:sz w:val="22"/>
        </w:rPr>
      </w:pPr>
      <w:r w:rsidRPr="00336321">
        <w:rPr>
          <w:sz w:val="22"/>
        </w:rPr>
        <w:t>W ramach realizacji zamówienia przewiduje się likwidację</w:t>
      </w:r>
      <w:r w:rsidR="00E021EE" w:rsidRPr="00336321">
        <w:rPr>
          <w:sz w:val="22"/>
        </w:rPr>
        <w:t xml:space="preserve"> obsługi </w:t>
      </w:r>
      <w:r w:rsidR="00133385" w:rsidRPr="00336321">
        <w:rPr>
          <w:sz w:val="22"/>
        </w:rPr>
        <w:t>urządzeń srk przejazdowych z miejsca na o</w:t>
      </w:r>
      <w:r w:rsidRPr="00336321">
        <w:rPr>
          <w:sz w:val="22"/>
        </w:rPr>
        <w:t>bsług</w:t>
      </w:r>
      <w:r w:rsidR="00133385" w:rsidRPr="00336321">
        <w:rPr>
          <w:sz w:val="22"/>
        </w:rPr>
        <w:t>ę</w:t>
      </w:r>
      <w:r w:rsidRPr="00336321">
        <w:rPr>
          <w:sz w:val="22"/>
        </w:rPr>
        <w:t xml:space="preserve"> urządzeń srk z </w:t>
      </w:r>
      <w:r w:rsidR="00133385" w:rsidRPr="00336321">
        <w:rPr>
          <w:sz w:val="22"/>
        </w:rPr>
        <w:t>odległości z udziałem TVU</w:t>
      </w:r>
      <w:r w:rsidRPr="00336321">
        <w:rPr>
          <w:sz w:val="22"/>
        </w:rPr>
        <w:t>. W związku z powyższym Wykonawca zobowiązany jest do przebudowy urządzeń łączności ruchowej przewodowej</w:t>
      </w:r>
      <w:r w:rsidR="00133385" w:rsidRPr="00336321">
        <w:rPr>
          <w:sz w:val="22"/>
        </w:rPr>
        <w:t>.</w:t>
      </w:r>
      <w:r w:rsidRPr="00336321">
        <w:rPr>
          <w:sz w:val="22"/>
        </w:rPr>
        <w:t xml:space="preserve"> Wykonawca uzgodni z </w:t>
      </w:r>
      <w:r w:rsidR="00083CCB" w:rsidRPr="00336321">
        <w:rPr>
          <w:sz w:val="22"/>
        </w:rPr>
        <w:t xml:space="preserve">właścicielem </w:t>
      </w:r>
      <w:r w:rsidRPr="00336321">
        <w:rPr>
          <w:sz w:val="22"/>
        </w:rPr>
        <w:t xml:space="preserve">(np. </w:t>
      </w:r>
      <w:r w:rsidR="006346F0" w:rsidRPr="00336321">
        <w:rPr>
          <w:sz w:val="22"/>
        </w:rPr>
        <w:t>TK Telekom sp.</w:t>
      </w:r>
      <w:r w:rsidR="00712E16" w:rsidRPr="00336321">
        <w:rPr>
          <w:sz w:val="22"/>
        </w:rPr>
        <w:t xml:space="preserve"> </w:t>
      </w:r>
      <w:r w:rsidR="00603BC1" w:rsidRPr="00336321">
        <w:rPr>
          <w:sz w:val="22"/>
        </w:rPr>
        <w:t>z</w:t>
      </w:r>
      <w:r w:rsidR="006346F0" w:rsidRPr="00336321">
        <w:rPr>
          <w:sz w:val="22"/>
        </w:rPr>
        <w:t xml:space="preserve"> </w:t>
      </w:r>
      <w:r w:rsidRPr="00336321">
        <w:rPr>
          <w:sz w:val="22"/>
        </w:rPr>
        <w:t xml:space="preserve">o.o., PKP </w:t>
      </w:r>
      <w:r w:rsidR="006346F0" w:rsidRPr="00336321">
        <w:rPr>
          <w:sz w:val="22"/>
        </w:rPr>
        <w:t xml:space="preserve">TELKOL </w:t>
      </w:r>
      <w:r w:rsidR="00FA08EB" w:rsidRPr="00336321">
        <w:rPr>
          <w:sz w:val="22"/>
        </w:rPr>
        <w:t>Sp</w:t>
      </w:r>
      <w:r w:rsidR="006346F0" w:rsidRPr="00336321">
        <w:rPr>
          <w:sz w:val="22"/>
        </w:rPr>
        <w:t>.</w:t>
      </w:r>
      <w:r w:rsidR="00C80F7F" w:rsidRPr="00336321">
        <w:rPr>
          <w:sz w:val="22"/>
        </w:rPr>
        <w:t> </w:t>
      </w:r>
      <w:r w:rsidR="00567EE0" w:rsidRPr="00336321">
        <w:rPr>
          <w:sz w:val="22"/>
        </w:rPr>
        <w:t>z</w:t>
      </w:r>
      <w:r w:rsidR="006346F0" w:rsidRPr="00336321">
        <w:rPr>
          <w:sz w:val="22"/>
        </w:rPr>
        <w:t xml:space="preserve"> o.o.) </w:t>
      </w:r>
      <w:r w:rsidRPr="00336321">
        <w:rPr>
          <w:sz w:val="22"/>
        </w:rPr>
        <w:t>umiejscowienie istniejących instalacji telekomunikacyjnych podziemnych (kabli telekomunikacyjnych) i sposób zabezpieczenia kolidujących instalacji w ramach realizacji zamówienia.</w:t>
      </w:r>
    </w:p>
    <w:p w14:paraId="2CE90DD6" w14:textId="77777777" w:rsidR="003463AC" w:rsidRPr="00336321" w:rsidRDefault="003463AC" w:rsidP="00336321">
      <w:pPr>
        <w:pStyle w:val="Akapitzlist"/>
        <w:numPr>
          <w:ilvl w:val="0"/>
          <w:numId w:val="57"/>
        </w:numPr>
        <w:spacing w:before="120" w:after="120" w:line="360" w:lineRule="auto"/>
        <w:ind w:left="425" w:hanging="357"/>
        <w:contextualSpacing w:val="0"/>
        <w:jc w:val="left"/>
        <w:rPr>
          <w:sz w:val="22"/>
        </w:rPr>
      </w:pPr>
      <w:r w:rsidRPr="00336321">
        <w:rPr>
          <w:sz w:val="22"/>
        </w:rPr>
        <w:t>Zakres Robót branży telekomunikacji obejmuje:</w:t>
      </w:r>
    </w:p>
    <w:p w14:paraId="03C4A76F" w14:textId="67BF9850" w:rsidR="003463AC" w:rsidRPr="00336321" w:rsidRDefault="006346F0" w:rsidP="00336321">
      <w:pPr>
        <w:pStyle w:val="Akapitzlist"/>
        <w:numPr>
          <w:ilvl w:val="0"/>
          <w:numId w:val="35"/>
        </w:numPr>
        <w:spacing w:before="120" w:after="120" w:line="360" w:lineRule="auto"/>
        <w:ind w:left="709"/>
        <w:contextualSpacing w:val="0"/>
        <w:jc w:val="left"/>
        <w:rPr>
          <w:sz w:val="22"/>
        </w:rPr>
      </w:pPr>
      <w:r w:rsidRPr="00336321">
        <w:rPr>
          <w:sz w:val="22"/>
        </w:rPr>
        <w:t>z</w:t>
      </w:r>
      <w:r w:rsidR="003463AC" w:rsidRPr="00336321">
        <w:rPr>
          <w:sz w:val="22"/>
        </w:rPr>
        <w:t xml:space="preserve">abudowę urządzeń </w:t>
      </w:r>
      <w:r w:rsidR="00133385" w:rsidRPr="00336321">
        <w:rPr>
          <w:sz w:val="22"/>
        </w:rPr>
        <w:t>TVU dla kat. A i kat. B</w:t>
      </w:r>
      <w:r w:rsidR="00B7517C" w:rsidRPr="00336321">
        <w:rPr>
          <w:sz w:val="22"/>
        </w:rPr>
        <w:t>;</w:t>
      </w:r>
    </w:p>
    <w:p w14:paraId="6F971C36" w14:textId="733284DB" w:rsidR="00AB4590" w:rsidRPr="00336321" w:rsidRDefault="006346F0" w:rsidP="00336321">
      <w:pPr>
        <w:pStyle w:val="Akapitzlist"/>
        <w:numPr>
          <w:ilvl w:val="0"/>
          <w:numId w:val="35"/>
        </w:numPr>
        <w:spacing w:before="120" w:after="120" w:line="360" w:lineRule="auto"/>
        <w:ind w:left="709"/>
        <w:contextualSpacing w:val="0"/>
        <w:jc w:val="left"/>
        <w:rPr>
          <w:sz w:val="22"/>
        </w:rPr>
      </w:pPr>
      <w:r w:rsidRPr="00336321">
        <w:rPr>
          <w:sz w:val="22"/>
        </w:rPr>
        <w:t>p</w:t>
      </w:r>
      <w:r w:rsidR="003463AC" w:rsidRPr="00336321">
        <w:rPr>
          <w:sz w:val="22"/>
        </w:rPr>
        <w:t>rzeniesienie głowic kablowych kabli telekomunikacyjnych (TKD, TKM) wraz z</w:t>
      </w:r>
      <w:r w:rsidR="00982F8E" w:rsidRPr="00336321">
        <w:rPr>
          <w:sz w:val="22"/>
        </w:rPr>
        <w:t xml:space="preserve"> </w:t>
      </w:r>
      <w:r w:rsidR="003463AC" w:rsidRPr="00336321">
        <w:rPr>
          <w:sz w:val="22"/>
        </w:rPr>
        <w:t> przyłączami</w:t>
      </w:r>
      <w:r w:rsidR="00B7517C" w:rsidRPr="00336321">
        <w:rPr>
          <w:sz w:val="22"/>
        </w:rPr>
        <w:t>;</w:t>
      </w:r>
    </w:p>
    <w:p w14:paraId="496E8B0D" w14:textId="361BFF23"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wyniesienie głowic kablowych telekomunikacyjnych wraz z innymi przyłączami z istniejących</w:t>
      </w:r>
      <w:r w:rsidR="00133385" w:rsidRPr="00336321">
        <w:rPr>
          <w:sz w:val="22"/>
        </w:rPr>
        <w:t xml:space="preserve"> </w:t>
      </w:r>
      <w:r w:rsidRPr="00336321">
        <w:rPr>
          <w:sz w:val="22"/>
        </w:rPr>
        <w:t>strażnic przejazdowych – kabel TKD zakończyć słupkiem przy kontenerach SSP, od słupka do kontenera ułożyć kabel łącznikowy;</w:t>
      </w:r>
    </w:p>
    <w:p w14:paraId="30D9432C"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wykonanie odgałęzień z kabla OTK, TKM do kontenerów SSP oraz strażnic przejazdowych,  minimalna ilość włókien: 12;</w:t>
      </w:r>
    </w:p>
    <w:p w14:paraId="19F2B379"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przełączenie transmisji urządzeń UZK na kabel OTK oraz łączności strażnicowej i ogólnoeksploatacyjnej na kabel TKM w uzgodnieniu z z właściwym Zakładem Linii Kolejowych;</w:t>
      </w:r>
    </w:p>
    <w:p w14:paraId="0EDBDD2F"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budowę kabli światłowodowych zgodnie z „Wytycznymi dla projektowania i budowy linii optotelekomunikacyjnych Ie-108” oraz budowę kabli miedzianych</w:t>
      </w:r>
    </w:p>
    <w:p w14:paraId="23C11EB4" w14:textId="77777777" w:rsidR="00AB4590" w:rsidRPr="00336321" w:rsidRDefault="00AB4590" w:rsidP="00336321">
      <w:pPr>
        <w:spacing w:before="120" w:after="120" w:line="360" w:lineRule="auto"/>
        <w:ind w:firstLine="0"/>
        <w:jc w:val="left"/>
        <w:rPr>
          <w:sz w:val="22"/>
        </w:rPr>
      </w:pPr>
      <w:r w:rsidRPr="00336321">
        <w:rPr>
          <w:sz w:val="22"/>
        </w:rPr>
        <w:t xml:space="preserve">Wykonawca wykona wszystkie konieczne dla podłączenia urządzeń roboty kablowe  z uwzględnieniem niezbędnych przewiertów lub przecisków.  </w:t>
      </w:r>
    </w:p>
    <w:p w14:paraId="42C3B5EF" w14:textId="77777777" w:rsidR="00AB4590" w:rsidRPr="00336321" w:rsidRDefault="00AB4590" w:rsidP="00336321">
      <w:pPr>
        <w:spacing w:before="120" w:after="120" w:line="360" w:lineRule="auto"/>
        <w:ind w:firstLine="0"/>
        <w:jc w:val="left"/>
        <w:rPr>
          <w:sz w:val="22"/>
        </w:rPr>
      </w:pPr>
      <w:r w:rsidRPr="00336321">
        <w:rPr>
          <w:sz w:val="22"/>
        </w:rPr>
        <w:lastRenderedPageBreak/>
        <w:t xml:space="preserve">Należy liczyć się z tym, że w zależności od ukształtowania terenu może zajść konieczność innego przeprowadzenia tras kablowych. Dokładny przebieg tras kablowych opracowany zostanie przez projektanta na podstawie wizji w terenie dokonanej przez Wykonawcę przed przystąpieniem do opracowania projektu wykonawczego, a wszelkie prace konieczne do wykonania i wynikające z tego koszty budowy tras kablowych zostaną uwzględnione w ofercie. </w:t>
      </w:r>
    </w:p>
    <w:p w14:paraId="692763CB" w14:textId="4A30C4D6" w:rsidR="00AB4590" w:rsidRPr="00336321" w:rsidRDefault="00AB4590" w:rsidP="00336321">
      <w:pPr>
        <w:spacing w:before="120" w:after="120" w:line="360" w:lineRule="auto"/>
        <w:ind w:firstLine="0"/>
        <w:jc w:val="left"/>
        <w:rPr>
          <w:sz w:val="22"/>
        </w:rPr>
      </w:pPr>
      <w:r w:rsidRPr="00336321">
        <w:rPr>
          <w:sz w:val="22"/>
        </w:rPr>
        <w:t xml:space="preserve">Zamawiający wymaga ułożenia nowych kabli dla UZK, TVU oraz pulpitu sterowniczego dla każdego przejazdu kolejowo – drogowego/przejścia, na którym zabudowywane będzie UZK i/lub TVU i/lub pulpit sterowniczy. Kable należy ułożyć od kontenera  do nastawni (lub innego posterunku wskazanego w Załączniku nr </w:t>
      </w:r>
      <w:r w:rsidR="00D91518" w:rsidRPr="00336321">
        <w:rPr>
          <w:sz w:val="22"/>
        </w:rPr>
        <w:t>3</w:t>
      </w:r>
      <w:r w:rsidRPr="00336321">
        <w:rPr>
          <w:sz w:val="22"/>
        </w:rPr>
        <w:t xml:space="preserve">), na której będzie zainstalowane UZK i/lub monitory i/lub pulpit sterowniczy. Kable należy układać  w rurach HDPE. Należy ułożyć również dodatkowe rury kablowe HDPE Ø40, które będą wykorzystywane w przyszłości.  </w:t>
      </w:r>
    </w:p>
    <w:p w14:paraId="272C5803" w14:textId="53BA1784" w:rsidR="00AB4590" w:rsidRPr="00336321" w:rsidRDefault="00AB4590" w:rsidP="00336321">
      <w:pPr>
        <w:spacing w:before="120" w:after="120" w:line="360" w:lineRule="auto"/>
        <w:ind w:firstLine="0"/>
        <w:jc w:val="left"/>
        <w:rPr>
          <w:sz w:val="22"/>
        </w:rPr>
      </w:pPr>
      <w:r w:rsidRPr="00336321">
        <w:rPr>
          <w:sz w:val="22"/>
        </w:rPr>
        <w:t xml:space="preserve">W przypadku zastosowania światłowodów należy przewidzieć światłowód minimum 36 włóknowy (OTK36J o konstrukcji 6x6) i postępować zgodnie z obowiązującymi Wytycznymi Ie-108 „Wytyczne dla projektowania i budowy linii optotelekomunikacyjnych”. Konstrukcja kabla OTK obligatoryjnie sześciotubowa. </w:t>
      </w:r>
    </w:p>
    <w:p w14:paraId="6B3928D4" w14:textId="44B050E7" w:rsidR="00AB4590" w:rsidRPr="00336321" w:rsidRDefault="00AB4590" w:rsidP="00336321">
      <w:pPr>
        <w:spacing w:before="120" w:after="120" w:line="360" w:lineRule="auto"/>
        <w:ind w:firstLine="0"/>
        <w:jc w:val="left"/>
        <w:rPr>
          <w:sz w:val="22"/>
        </w:rPr>
      </w:pPr>
      <w:r w:rsidRPr="00336321">
        <w:rPr>
          <w:sz w:val="22"/>
        </w:rPr>
        <w:t xml:space="preserve">Trasy kabli światłowodowych (za wyjątkiem udzielonych odstępstw zgodnie  z Załącznikiem nr </w:t>
      </w:r>
      <w:r w:rsidR="00D91518" w:rsidRPr="00336321">
        <w:rPr>
          <w:sz w:val="22"/>
        </w:rPr>
        <w:t>7</w:t>
      </w:r>
      <w:r w:rsidRPr="00336321">
        <w:rPr>
          <w:sz w:val="22"/>
        </w:rPr>
        <w:t xml:space="preserve"> oraz odstępstw, które Wykonawca uzyska w trakcie projektowania) prowadzić pod ciekami wodnymi lub drogami z ominięciem mostów, wiaduktów oraz tras nad przepustami. Wykonawca może wykorzystać istniejący kabel światłowodowy będący własnością PLK SA, co wymaga uzgodnienia z PLK SA na etapie projektowania oraz uzyskania zgody Użytkownika i jeżeli Zamawiający przewidział takie rozwiązanie w Załączniku nr </w:t>
      </w:r>
      <w:r w:rsidR="00D91518" w:rsidRPr="00336321">
        <w:rPr>
          <w:sz w:val="22"/>
        </w:rPr>
        <w:t>3</w:t>
      </w:r>
      <w:r w:rsidRPr="00336321">
        <w:rPr>
          <w:sz w:val="22"/>
        </w:rPr>
        <w:t xml:space="preserve"> do PFU.  </w:t>
      </w:r>
    </w:p>
    <w:p w14:paraId="0AE040A2" w14:textId="77777777" w:rsidR="00AB4590" w:rsidRPr="00336321" w:rsidRDefault="00AB4590" w:rsidP="00336321">
      <w:pPr>
        <w:spacing w:before="120" w:after="120" w:line="360" w:lineRule="auto"/>
        <w:ind w:firstLine="0"/>
        <w:jc w:val="left"/>
        <w:rPr>
          <w:sz w:val="22"/>
        </w:rPr>
      </w:pPr>
      <w:r w:rsidRPr="00336321">
        <w:rPr>
          <w:sz w:val="22"/>
        </w:rPr>
        <w:t xml:space="preserve">Dla zapewnienia łączności strażnicowej i ogólnoeksploatacyjnej Wykonawca wykorzysta istniejący kabel TKD będący własnością PKP Telkol sp. z o.o., oraz istniejący kabel TKM będący własnością PLK SA, co wymaga uzgodnienia z PKP Telkol sp. z o.o. i PLK SA. na etapie projektowania i uzyskania  zgody.  Zamawiający nie wyraża zgody na korzystanie z linii napowietrznych.  </w:t>
      </w:r>
    </w:p>
    <w:p w14:paraId="581C44D1" w14:textId="77777777" w:rsidR="00AB4590" w:rsidRPr="00336321" w:rsidRDefault="00AB4590" w:rsidP="00336321">
      <w:pPr>
        <w:spacing w:before="120" w:after="120" w:line="360" w:lineRule="auto"/>
        <w:ind w:firstLine="0"/>
        <w:jc w:val="left"/>
        <w:rPr>
          <w:sz w:val="22"/>
        </w:rPr>
      </w:pPr>
      <w:r w:rsidRPr="00336321">
        <w:rPr>
          <w:sz w:val="22"/>
        </w:rPr>
        <w:t xml:space="preserve">W przypadku zidentyfikowania kolizji z infrastrukturą telekomunikacyjną innego podmiotu niż PKP Telkol sp. z o. o. lub TK Telekom sp. z o.o. należy usunąć kolizje zgodnie z podpisanymi umowami a w przypadku ich braku poinformować właściciela infrastruktury o planie modernizacji i konieczności przebudowy infrastruktury zgodnie z wydanymi przez PLK SA warunkami technicznymi na własny koszt. </w:t>
      </w:r>
    </w:p>
    <w:p w14:paraId="4F88E815" w14:textId="04B16BC0" w:rsidR="00AB4590" w:rsidRPr="00336321" w:rsidRDefault="00AB4590" w:rsidP="00336321">
      <w:pPr>
        <w:spacing w:before="120" w:after="120" w:line="360" w:lineRule="auto"/>
        <w:ind w:firstLine="0"/>
        <w:jc w:val="left"/>
        <w:rPr>
          <w:sz w:val="22"/>
        </w:rPr>
      </w:pPr>
      <w:r w:rsidRPr="00336321">
        <w:rPr>
          <w:sz w:val="22"/>
        </w:rPr>
        <w:lastRenderedPageBreak/>
        <w:t xml:space="preserve">W przypadku braku kabla, złego stanu technicznego lub braku możliwości wpięcia  w kabel z innych powodów, Wykonawca ułoży nowy kabel na całej długości szlaku. Takie ryzyko Wykonawca winien zawrzeć w cenie ofertowej. </w:t>
      </w:r>
    </w:p>
    <w:p w14:paraId="523C4585" w14:textId="77777777" w:rsidR="00AB4590" w:rsidRPr="00336321" w:rsidRDefault="00AB4590" w:rsidP="00336321">
      <w:pPr>
        <w:spacing w:before="120" w:after="120" w:line="360" w:lineRule="auto"/>
        <w:ind w:firstLine="0"/>
        <w:jc w:val="left"/>
        <w:rPr>
          <w:sz w:val="22"/>
        </w:rPr>
      </w:pPr>
      <w:r w:rsidRPr="00336321">
        <w:rPr>
          <w:sz w:val="22"/>
        </w:rPr>
        <w:t xml:space="preserve">Przy korzystaniu z kabla TKD należy zamontować słupek kablowy do którego wprowadzone zostaną projektowane odgałęzienia z kabla TKD oraz wykonać złącze przelotowe w kablu TKD.  </w:t>
      </w:r>
    </w:p>
    <w:p w14:paraId="6D43DBA0" w14:textId="77777777" w:rsidR="00AB4590" w:rsidRPr="00336321" w:rsidRDefault="00AB4590" w:rsidP="00336321">
      <w:pPr>
        <w:spacing w:before="120" w:after="120" w:line="360" w:lineRule="auto"/>
        <w:ind w:firstLine="0"/>
        <w:jc w:val="left"/>
        <w:rPr>
          <w:sz w:val="22"/>
        </w:rPr>
      </w:pPr>
      <w:r w:rsidRPr="00336321">
        <w:rPr>
          <w:sz w:val="22"/>
        </w:rPr>
        <w:t>Przed zlokalizowaniem tras kablowych na obiektach inżynieryjnych należy każdorazowo uzyskać pisemną zgodę zarządcy obiektu oraz uzgodnić rozwiązanie techniczne poprowadzenia infrastruktury telekomunikacyjnej z Biurem Telekomunikacji</w:t>
      </w:r>
    </w:p>
    <w:p w14:paraId="5F4D80EF" w14:textId="77777777" w:rsidR="00AB4590" w:rsidRPr="00336321" w:rsidRDefault="00AB4590" w:rsidP="00336321">
      <w:pPr>
        <w:spacing w:before="120" w:after="120" w:line="360" w:lineRule="auto"/>
        <w:ind w:firstLine="0"/>
        <w:jc w:val="left"/>
        <w:rPr>
          <w:sz w:val="22"/>
        </w:rPr>
      </w:pPr>
      <w:r w:rsidRPr="00336321">
        <w:rPr>
          <w:sz w:val="22"/>
        </w:rPr>
        <w:t>PLK SA jak również uzyskać stosowne odstępstwo od Wytycznych Ie-108  (w przypadku kabli OTK). Uchybienie temu obowiązkowi będzie traktowane przez Zamawiającego jak samowola budowlana.</w:t>
      </w:r>
    </w:p>
    <w:p w14:paraId="3B583BBF"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usunięcie kolizji;</w:t>
      </w:r>
    </w:p>
    <w:p w14:paraId="42F8EFF2"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przebudowę tras kabli telekomunikacyjnych  światłowodowych oraz miedzianych;</w:t>
      </w:r>
    </w:p>
    <w:p w14:paraId="6319DD6B"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 xml:space="preserve">budowę systemów telewizji użytkowej i przemysłowej na przejazdach kolejowo-drogowych zgodnie z Wymaganiami na systemy telewizji przemysłowej stosowane na przejazdach kolejowo-drogowych kategorii B Ie-111 oraz Wymaganiami na systemy telewizji użytkowej stosowane na przejazdach kolejowo-drogowych kategorii A, F </w:t>
      </w:r>
      <w:r w:rsidRPr="00336321">
        <w:rPr>
          <w:sz w:val="22"/>
        </w:rPr>
        <w:br/>
        <w:t xml:space="preserve">i przejściach, obsługiwanych z odległości oraz innych posterunkach związanych </w:t>
      </w:r>
      <w:r w:rsidRPr="00336321">
        <w:rPr>
          <w:sz w:val="22"/>
        </w:rPr>
        <w:br/>
        <w:t>z prowadzeniem ruchu kolejowego Ie – 118; Szafy TVU wyposażone w zamki atestowane uniemożliwiające dostęp osobom trzecim z kontrolą dostępu.</w:t>
      </w:r>
    </w:p>
    <w:p w14:paraId="72504F26" w14:textId="1771B85B"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 xml:space="preserve">zabudowę urządzeń zasilających sygnalizacje przejazdowe, wyposażone w układy podtrzymujące pracę systemu po zaniku zasilania podstawowego (wykorzystujące akumulatory bezobsługowe), przez co najmniej 8 godzin dla przejazdów kolejowo – drogowych kategorii A i B. System </w:t>
      </w:r>
      <w:r w:rsidR="00133385" w:rsidRPr="00336321">
        <w:rPr>
          <w:sz w:val="22"/>
        </w:rPr>
        <w:t>TVU</w:t>
      </w:r>
      <w:r w:rsidRPr="00336321">
        <w:rPr>
          <w:sz w:val="22"/>
        </w:rPr>
        <w:t xml:space="preserve"> również powinien być wyposażony w</w:t>
      </w:r>
      <w:r w:rsidR="00133385" w:rsidRPr="00336321">
        <w:rPr>
          <w:sz w:val="22"/>
        </w:rPr>
        <w:t xml:space="preserve"> osobny</w:t>
      </w:r>
      <w:r w:rsidRPr="00336321">
        <w:rPr>
          <w:sz w:val="22"/>
        </w:rPr>
        <w:t xml:space="preserve"> układ podtrzymujący pracę systemu po zaniku zasilania podstawowego poprzez wykorzystanie akumulatorów bezobsługowych. </w:t>
      </w:r>
    </w:p>
    <w:p w14:paraId="0DF9599F"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wyprowadzenie wymaganej ilości par teletechnicznych/włókien do kontenerów i nastawni;</w:t>
      </w:r>
    </w:p>
    <w:p w14:paraId="31EFE322"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zabudowę w kontenerze i uruchomienie łączności ogólnoeksploatacyjnej;</w:t>
      </w:r>
    </w:p>
    <w:p w14:paraId="5AE955EF"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rekonfiguracja systemów wymiany informacji w lokalizacjach wynikających z zakresu prac;</w:t>
      </w:r>
    </w:p>
    <w:p w14:paraId="44928FB6"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lastRenderedPageBreak/>
        <w:t>zabudowę gniazd łączności strażnicowej i włączenie do istniejącego (w dniu włączenia urządzeń do eksploatacji) systemu łączności przewodowej na nastawniach oraz uruchomienie łączności.</w:t>
      </w:r>
    </w:p>
    <w:p w14:paraId="45A00372" w14:textId="77777777" w:rsidR="00AB4590" w:rsidRPr="00336321" w:rsidRDefault="00AB4590" w:rsidP="00336321">
      <w:pPr>
        <w:spacing w:before="120" w:after="120" w:line="360" w:lineRule="auto"/>
        <w:ind w:firstLine="0"/>
        <w:jc w:val="left"/>
        <w:rPr>
          <w:sz w:val="22"/>
        </w:rPr>
      </w:pPr>
      <w:r w:rsidRPr="00336321">
        <w:rPr>
          <w:sz w:val="22"/>
        </w:rPr>
        <w:t xml:space="preserve">W dniu odbioru technicznego urządzeń łączność strażnicowa pomiędzy kontenerem  i sąsiednimi posterunkami zapowiadawczymi musi funkcjonować. W przypadku koniecznym należy w uzgodnieniu z producentem urządzeń łączności przewodowej zainstalowanych na posterunkach zapowiadawczych zmodyfikować oprogramowanie central dla łączności strażnicowej (np. montowane centralkii DGT). Konieczność taką (lub jaj brak) należy uzgodnić z właściwym Zakładem Linii Kolejowych na etapie opracowywania Projektu Wykonawczego. </w:t>
      </w:r>
    </w:p>
    <w:p w14:paraId="26B10D73" w14:textId="77777777" w:rsidR="00AB4590" w:rsidRPr="00336321" w:rsidRDefault="00AB4590" w:rsidP="00336321">
      <w:pPr>
        <w:spacing w:before="120" w:after="120" w:line="360" w:lineRule="auto"/>
        <w:ind w:firstLine="0"/>
        <w:jc w:val="left"/>
        <w:rPr>
          <w:sz w:val="22"/>
        </w:rPr>
      </w:pPr>
      <w:r w:rsidRPr="00336321">
        <w:rPr>
          <w:sz w:val="22"/>
        </w:rPr>
        <w:t xml:space="preserve">Instalowane aparaty typu CB powinny posiadać, między innymi funkcję wybierania tonowego. </w:t>
      </w:r>
    </w:p>
    <w:p w14:paraId="715DB0DE" w14:textId="77777777" w:rsidR="00AB4590" w:rsidRPr="00336321" w:rsidRDefault="00AB4590" w:rsidP="00336321">
      <w:pPr>
        <w:spacing w:before="120" w:after="120" w:line="360" w:lineRule="auto"/>
        <w:ind w:firstLine="0"/>
        <w:jc w:val="left"/>
        <w:rPr>
          <w:sz w:val="22"/>
        </w:rPr>
      </w:pPr>
      <w:r w:rsidRPr="00336321">
        <w:rPr>
          <w:sz w:val="22"/>
        </w:rPr>
        <w:t>Instalowane aparaty typu MB powinny być typu kolejowego (z wyjściem wysokoomowym  i możliwością podłączenia dzwonków głośno brzmiących) oraz posiadać stosowne, dopuszczenie do eksploatacji wydane przez UTK na czas nieokreślony.</w:t>
      </w:r>
    </w:p>
    <w:p w14:paraId="3257286A"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 xml:space="preserve">instalowany system sygnalizacji włamania winien być od poducentów mających stabilną pozycję na rynku. Oprócz monitorowania obiektów przez system czujek zastosowane rozwiązania winny zapewnić kontrolę dostępu. </w:t>
      </w:r>
    </w:p>
    <w:p w14:paraId="54B63669" w14:textId="77777777"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 xml:space="preserve">demontaż istniejących urzadzeń teletechnicznych (przewidzianych do likwidacji) wraz  z okablowaniem oraz likwidacją fundamentów i innych pozostałości po urządzeniach. </w:t>
      </w:r>
    </w:p>
    <w:p w14:paraId="53454729" w14:textId="1C13792E" w:rsidR="00AB4590" w:rsidRPr="00336321" w:rsidRDefault="00AB4590" w:rsidP="00336321">
      <w:pPr>
        <w:pStyle w:val="Akapitzlist"/>
        <w:numPr>
          <w:ilvl w:val="0"/>
          <w:numId w:val="35"/>
        </w:numPr>
        <w:spacing w:before="120" w:after="120" w:line="360" w:lineRule="auto"/>
        <w:ind w:left="709"/>
        <w:contextualSpacing w:val="0"/>
        <w:jc w:val="left"/>
        <w:rPr>
          <w:sz w:val="22"/>
        </w:rPr>
      </w:pPr>
      <w:r w:rsidRPr="00336321">
        <w:rPr>
          <w:sz w:val="22"/>
        </w:rPr>
        <w:t>Wykonawca wykona wszystkie inne roboty konieczne do prawidłowego funkcjonowania urządzeń;</w:t>
      </w:r>
    </w:p>
    <w:p w14:paraId="23C7C551" w14:textId="77777777" w:rsidR="00AB4590" w:rsidRPr="00336321" w:rsidRDefault="00AB4590" w:rsidP="00336321">
      <w:pPr>
        <w:spacing w:before="120" w:after="120" w:line="360" w:lineRule="auto"/>
        <w:ind w:firstLine="0"/>
        <w:jc w:val="left"/>
        <w:rPr>
          <w:sz w:val="22"/>
        </w:rPr>
      </w:pPr>
      <w:r w:rsidRPr="00336321">
        <w:rPr>
          <w:b/>
          <w:sz w:val="22"/>
          <w:u w:val="single"/>
        </w:rPr>
        <w:t>UWAGA:</w:t>
      </w:r>
      <w:r w:rsidRPr="00336321">
        <w:rPr>
          <w:b/>
          <w:sz w:val="22"/>
        </w:rPr>
        <w:t xml:space="preserve"> </w:t>
      </w:r>
    </w:p>
    <w:p w14:paraId="3FA0AF32" w14:textId="489C7D8A" w:rsidR="00AB4590" w:rsidRPr="00336321" w:rsidRDefault="00AB4590" w:rsidP="00336321">
      <w:pPr>
        <w:spacing w:before="120" w:after="120" w:line="360" w:lineRule="auto"/>
        <w:ind w:firstLine="0"/>
        <w:jc w:val="left"/>
        <w:rPr>
          <w:sz w:val="22"/>
        </w:rPr>
      </w:pPr>
      <w:r w:rsidRPr="00336321">
        <w:rPr>
          <w:b/>
          <w:sz w:val="22"/>
        </w:rPr>
        <w:t xml:space="preserve">Koszty wykonania zakresu robót opisanego w przedmiotowym punkcie należy ująć  w Rozbiciu Ceny Ofertowej w pozycji </w:t>
      </w:r>
      <w:r w:rsidRPr="00336321">
        <w:rPr>
          <w:sz w:val="22"/>
        </w:rPr>
        <w:t>„</w:t>
      </w:r>
      <w:r w:rsidRPr="00336321">
        <w:rPr>
          <w:i/>
          <w:sz w:val="22"/>
        </w:rPr>
        <w:t>urządzenia telekomunikacyjne</w:t>
      </w:r>
      <w:r w:rsidRPr="00336321">
        <w:rPr>
          <w:sz w:val="22"/>
        </w:rPr>
        <w:t xml:space="preserve">”. </w:t>
      </w:r>
    </w:p>
    <w:p w14:paraId="24EF1CAB" w14:textId="7D1209FF" w:rsidR="00835553" w:rsidRPr="00336321" w:rsidRDefault="0000024C" w:rsidP="00336321">
      <w:pPr>
        <w:pStyle w:val="Nagwek3"/>
        <w:spacing w:line="360" w:lineRule="auto"/>
        <w:ind w:firstLine="0"/>
        <w:jc w:val="left"/>
        <w:rPr>
          <w:rFonts w:cs="Arial"/>
          <w:szCs w:val="22"/>
        </w:rPr>
      </w:pPr>
      <w:bookmarkStart w:id="4674" w:name="_Toc455741360"/>
      <w:bookmarkStart w:id="4675" w:name="_Toc455741537"/>
      <w:bookmarkStart w:id="4676" w:name="_Toc460409484"/>
      <w:bookmarkStart w:id="4677" w:name="_Toc461199182"/>
      <w:bookmarkStart w:id="4678" w:name="_Toc461784688"/>
      <w:bookmarkStart w:id="4679" w:name="_Toc461791265"/>
      <w:bookmarkStart w:id="4680" w:name="_Toc461803342"/>
      <w:bookmarkStart w:id="4681" w:name="_Toc474152550"/>
      <w:bookmarkStart w:id="4682" w:name="_Toc3975376"/>
      <w:bookmarkStart w:id="4683" w:name="_Toc4159312"/>
      <w:bookmarkStart w:id="4684" w:name="_Toc4159770"/>
      <w:bookmarkStart w:id="4685" w:name="_Toc207190707"/>
      <w:bookmarkStart w:id="4686" w:name="_Toc454201038"/>
      <w:bookmarkStart w:id="4687" w:name="_Toc454202529"/>
      <w:r w:rsidRPr="00336321">
        <w:rPr>
          <w:rFonts w:cs="Arial"/>
          <w:szCs w:val="22"/>
        </w:rPr>
        <w:lastRenderedPageBreak/>
        <w:t xml:space="preserve">Elektroenergetyka </w:t>
      </w:r>
      <w:r w:rsidR="004F5D6A" w:rsidRPr="00336321">
        <w:rPr>
          <w:rFonts w:cs="Arial"/>
          <w:szCs w:val="22"/>
        </w:rPr>
        <w:t>trakcyjna</w:t>
      </w:r>
      <w:bookmarkEnd w:id="4674"/>
      <w:bookmarkEnd w:id="4675"/>
      <w:bookmarkEnd w:id="4676"/>
      <w:bookmarkEnd w:id="4677"/>
      <w:bookmarkEnd w:id="4678"/>
      <w:bookmarkEnd w:id="4679"/>
      <w:bookmarkEnd w:id="4680"/>
      <w:bookmarkEnd w:id="4681"/>
      <w:bookmarkEnd w:id="4682"/>
      <w:bookmarkEnd w:id="4683"/>
      <w:bookmarkEnd w:id="4684"/>
      <w:r w:rsidR="004F5D6A" w:rsidRPr="00336321">
        <w:rPr>
          <w:rFonts w:cs="Arial"/>
          <w:szCs w:val="22"/>
        </w:rPr>
        <w:t xml:space="preserve"> </w:t>
      </w:r>
      <w:r w:rsidR="00C91937" w:rsidRPr="00336321">
        <w:rPr>
          <w:rFonts w:cs="Arial"/>
          <w:szCs w:val="22"/>
        </w:rPr>
        <w:t>(nie dotyczy)</w:t>
      </w:r>
      <w:bookmarkEnd w:id="4685"/>
    </w:p>
    <w:p w14:paraId="73A938FD" w14:textId="646B964F" w:rsidR="008505B1" w:rsidRPr="00336321" w:rsidRDefault="008505B1" w:rsidP="00336321">
      <w:pPr>
        <w:pStyle w:val="Nagwek4"/>
        <w:spacing w:line="360" w:lineRule="auto"/>
        <w:jc w:val="left"/>
      </w:pPr>
      <w:bookmarkStart w:id="4688" w:name="_Toc461784689"/>
      <w:bookmarkStart w:id="4689" w:name="_Toc461791266"/>
      <w:bookmarkStart w:id="4690" w:name="_Toc461803343"/>
      <w:bookmarkStart w:id="4691" w:name="_Toc455741361"/>
      <w:bookmarkStart w:id="4692" w:name="_Toc460409485"/>
      <w:bookmarkStart w:id="4693" w:name="_Toc461199183"/>
      <w:bookmarkStart w:id="4694" w:name="_Toc474152551"/>
      <w:bookmarkStart w:id="4695" w:name="_Toc3975377"/>
      <w:bookmarkStart w:id="4696" w:name="_Toc4159313"/>
      <w:bookmarkStart w:id="4697" w:name="_Toc4159771"/>
      <w:bookmarkStart w:id="4698" w:name="_Toc207190708"/>
      <w:r w:rsidRPr="00336321">
        <w:t>Opis prac dotyczących sieci trakcyjnej</w:t>
      </w:r>
      <w:bookmarkEnd w:id="4688"/>
      <w:bookmarkEnd w:id="4689"/>
      <w:bookmarkEnd w:id="4690"/>
      <w:bookmarkEnd w:id="4691"/>
      <w:bookmarkEnd w:id="4692"/>
      <w:bookmarkEnd w:id="4693"/>
      <w:bookmarkEnd w:id="4694"/>
      <w:bookmarkEnd w:id="4695"/>
      <w:bookmarkEnd w:id="4696"/>
      <w:bookmarkEnd w:id="4697"/>
      <w:r w:rsidR="00C91937" w:rsidRPr="00336321">
        <w:t xml:space="preserve"> (nie dotyczy)</w:t>
      </w:r>
      <w:bookmarkEnd w:id="4698"/>
    </w:p>
    <w:p w14:paraId="2A9E0273" w14:textId="77777777" w:rsidR="00C91937" w:rsidRPr="00336321" w:rsidRDefault="008505B1" w:rsidP="00336321">
      <w:pPr>
        <w:pStyle w:val="Nagwek4"/>
        <w:spacing w:line="360" w:lineRule="auto"/>
        <w:jc w:val="left"/>
      </w:pPr>
      <w:bookmarkStart w:id="4699" w:name="_Toc455741362"/>
      <w:bookmarkStart w:id="4700" w:name="_Toc460409486"/>
      <w:bookmarkStart w:id="4701" w:name="_Toc461199184"/>
      <w:bookmarkStart w:id="4702" w:name="_Toc461784690"/>
      <w:bookmarkStart w:id="4703" w:name="_Toc461791267"/>
      <w:bookmarkStart w:id="4704" w:name="_Toc461803344"/>
      <w:bookmarkStart w:id="4705" w:name="_Toc474152552"/>
      <w:bookmarkStart w:id="4706" w:name="_Toc3975378"/>
      <w:bookmarkStart w:id="4707" w:name="_Toc4159314"/>
      <w:bookmarkStart w:id="4708" w:name="_Toc4159772"/>
      <w:bookmarkStart w:id="4709" w:name="_Toc207190709"/>
      <w:r w:rsidRPr="00336321">
        <w:t>Wymagania dla urządzeń sieci trakcyjnej</w:t>
      </w:r>
      <w:bookmarkEnd w:id="4699"/>
      <w:bookmarkEnd w:id="4700"/>
      <w:bookmarkEnd w:id="4701"/>
      <w:bookmarkEnd w:id="4702"/>
      <w:bookmarkEnd w:id="4703"/>
      <w:bookmarkEnd w:id="4704"/>
      <w:bookmarkEnd w:id="4705"/>
      <w:bookmarkEnd w:id="4706"/>
      <w:bookmarkEnd w:id="4707"/>
      <w:bookmarkEnd w:id="4708"/>
      <w:r w:rsidR="00C91937" w:rsidRPr="00336321">
        <w:t xml:space="preserve"> (nie dotyczy)</w:t>
      </w:r>
      <w:bookmarkStart w:id="4710" w:name="_Toc461784488"/>
      <w:bookmarkStart w:id="4711" w:name="_Toc461784692"/>
      <w:bookmarkStart w:id="4712" w:name="_Toc461791269"/>
      <w:bookmarkStart w:id="4713" w:name="_Toc461794412"/>
      <w:bookmarkStart w:id="4714" w:name="_Toc461803346"/>
      <w:bookmarkStart w:id="4715" w:name="_Toc455741363"/>
      <w:bookmarkStart w:id="4716" w:name="_Toc460409488"/>
      <w:bookmarkStart w:id="4717" w:name="_Toc461199186"/>
      <w:bookmarkStart w:id="4718" w:name="_Toc461784693"/>
      <w:bookmarkStart w:id="4719" w:name="_Toc461791270"/>
      <w:bookmarkStart w:id="4720" w:name="_Toc461803347"/>
      <w:bookmarkStart w:id="4721" w:name="_Toc474152554"/>
      <w:bookmarkStart w:id="4722" w:name="_Toc3975379"/>
      <w:bookmarkStart w:id="4723" w:name="_Toc4159315"/>
      <w:bookmarkStart w:id="4724" w:name="_Toc4159773"/>
      <w:bookmarkEnd w:id="4709"/>
      <w:bookmarkEnd w:id="4710"/>
      <w:bookmarkEnd w:id="4711"/>
      <w:bookmarkEnd w:id="4712"/>
      <w:bookmarkEnd w:id="4713"/>
      <w:bookmarkEnd w:id="4714"/>
    </w:p>
    <w:p w14:paraId="05D0EAA8" w14:textId="4B52EB8A" w:rsidR="008505B1" w:rsidRPr="00336321" w:rsidRDefault="008505B1" w:rsidP="00336321">
      <w:pPr>
        <w:pStyle w:val="Nagwek4"/>
        <w:spacing w:line="360" w:lineRule="auto"/>
        <w:jc w:val="left"/>
      </w:pPr>
      <w:bookmarkStart w:id="4725" w:name="_Toc207190710"/>
      <w:r w:rsidRPr="00336321">
        <w:t>Fundamenty</w:t>
      </w:r>
      <w:bookmarkEnd w:id="4715"/>
      <w:bookmarkEnd w:id="4716"/>
      <w:bookmarkEnd w:id="4717"/>
      <w:bookmarkEnd w:id="4718"/>
      <w:bookmarkEnd w:id="4719"/>
      <w:bookmarkEnd w:id="4720"/>
      <w:bookmarkEnd w:id="4721"/>
      <w:bookmarkEnd w:id="4722"/>
      <w:bookmarkEnd w:id="4723"/>
      <w:bookmarkEnd w:id="4724"/>
      <w:r w:rsidR="00C91937" w:rsidRPr="00336321">
        <w:t xml:space="preserve"> (nie dotyczy)</w:t>
      </w:r>
      <w:bookmarkEnd w:id="4725"/>
    </w:p>
    <w:p w14:paraId="60274559" w14:textId="6D1299D1" w:rsidR="008505B1" w:rsidRPr="00336321" w:rsidRDefault="008505B1" w:rsidP="00336321">
      <w:pPr>
        <w:pStyle w:val="Nagwek4"/>
        <w:spacing w:line="360" w:lineRule="auto"/>
        <w:jc w:val="left"/>
      </w:pPr>
      <w:bookmarkStart w:id="4726" w:name="_Toc3974069"/>
      <w:bookmarkStart w:id="4727" w:name="_Toc3975236"/>
      <w:bookmarkStart w:id="4728" w:name="_Toc3975380"/>
      <w:bookmarkStart w:id="4729" w:name="_Toc4159169"/>
      <w:bookmarkStart w:id="4730" w:name="_Toc4159316"/>
      <w:bookmarkStart w:id="4731" w:name="_Toc4159501"/>
      <w:bookmarkStart w:id="4732" w:name="_Toc4159774"/>
      <w:bookmarkStart w:id="4733" w:name="_Toc455741364"/>
      <w:bookmarkStart w:id="4734" w:name="_Toc460409489"/>
      <w:bookmarkStart w:id="4735" w:name="_Toc461199187"/>
      <w:bookmarkStart w:id="4736" w:name="_Toc461784694"/>
      <w:bookmarkStart w:id="4737" w:name="_Toc461791271"/>
      <w:bookmarkStart w:id="4738" w:name="_Toc461803348"/>
      <w:bookmarkStart w:id="4739" w:name="_Toc474152555"/>
      <w:bookmarkStart w:id="4740" w:name="_Toc3975381"/>
      <w:bookmarkStart w:id="4741" w:name="_Toc4159317"/>
      <w:bookmarkStart w:id="4742" w:name="_Toc4159775"/>
      <w:bookmarkStart w:id="4743" w:name="_Toc207190711"/>
      <w:bookmarkEnd w:id="4726"/>
      <w:bookmarkEnd w:id="4727"/>
      <w:bookmarkEnd w:id="4728"/>
      <w:bookmarkEnd w:id="4729"/>
      <w:bookmarkEnd w:id="4730"/>
      <w:bookmarkEnd w:id="4731"/>
      <w:bookmarkEnd w:id="4732"/>
      <w:r w:rsidRPr="00336321">
        <w:t>Konstrukcje wsporcze</w:t>
      </w:r>
      <w:bookmarkEnd w:id="4733"/>
      <w:bookmarkEnd w:id="4734"/>
      <w:bookmarkEnd w:id="4735"/>
      <w:bookmarkEnd w:id="4736"/>
      <w:bookmarkEnd w:id="4737"/>
      <w:bookmarkEnd w:id="4738"/>
      <w:bookmarkEnd w:id="4739"/>
      <w:bookmarkEnd w:id="4740"/>
      <w:bookmarkEnd w:id="4741"/>
      <w:bookmarkEnd w:id="4742"/>
      <w:r w:rsidR="00C91937" w:rsidRPr="00336321">
        <w:t xml:space="preserve"> (nie dotyczy)</w:t>
      </w:r>
      <w:bookmarkEnd w:id="4743"/>
    </w:p>
    <w:p w14:paraId="6CB044F6" w14:textId="2F8A4DDA" w:rsidR="00AF3162" w:rsidRPr="00336321" w:rsidRDefault="008505B1" w:rsidP="00336321">
      <w:pPr>
        <w:pStyle w:val="Nagwek4"/>
        <w:spacing w:line="360" w:lineRule="auto"/>
        <w:jc w:val="left"/>
      </w:pPr>
      <w:bookmarkStart w:id="4744" w:name="_Toc3974071"/>
      <w:bookmarkStart w:id="4745" w:name="_Toc3975238"/>
      <w:bookmarkStart w:id="4746" w:name="_Toc3975382"/>
      <w:bookmarkStart w:id="4747" w:name="_Toc4159171"/>
      <w:bookmarkStart w:id="4748" w:name="_Toc4159318"/>
      <w:bookmarkStart w:id="4749" w:name="_Toc4159503"/>
      <w:bookmarkStart w:id="4750" w:name="_Toc4159776"/>
      <w:bookmarkStart w:id="4751" w:name="_Toc455741365"/>
      <w:bookmarkStart w:id="4752" w:name="_Toc460409490"/>
      <w:bookmarkStart w:id="4753" w:name="_Toc461199188"/>
      <w:bookmarkStart w:id="4754" w:name="_Toc461784695"/>
      <w:bookmarkStart w:id="4755" w:name="_Toc461791272"/>
      <w:bookmarkStart w:id="4756" w:name="_Toc461803349"/>
      <w:bookmarkStart w:id="4757" w:name="_Toc474152556"/>
      <w:bookmarkStart w:id="4758" w:name="_Toc3975383"/>
      <w:bookmarkStart w:id="4759" w:name="_Toc4159319"/>
      <w:bookmarkStart w:id="4760" w:name="_Toc4159777"/>
      <w:bookmarkStart w:id="4761" w:name="_Toc207190712"/>
      <w:bookmarkEnd w:id="4744"/>
      <w:bookmarkEnd w:id="4745"/>
      <w:bookmarkEnd w:id="4746"/>
      <w:bookmarkEnd w:id="4747"/>
      <w:bookmarkEnd w:id="4748"/>
      <w:bookmarkEnd w:id="4749"/>
      <w:bookmarkEnd w:id="4750"/>
      <w:r w:rsidRPr="00336321">
        <w:t>Osprzęt sieci jezdnej</w:t>
      </w:r>
      <w:bookmarkEnd w:id="4751"/>
      <w:bookmarkEnd w:id="4752"/>
      <w:bookmarkEnd w:id="4753"/>
      <w:bookmarkEnd w:id="4754"/>
      <w:bookmarkEnd w:id="4755"/>
      <w:bookmarkEnd w:id="4756"/>
      <w:bookmarkEnd w:id="4757"/>
      <w:bookmarkEnd w:id="4758"/>
      <w:bookmarkEnd w:id="4759"/>
      <w:bookmarkEnd w:id="4760"/>
      <w:r w:rsidR="00C91937" w:rsidRPr="00336321">
        <w:t xml:space="preserve"> (nie dotyczy)</w:t>
      </w:r>
      <w:bookmarkEnd w:id="4761"/>
    </w:p>
    <w:p w14:paraId="53D38337" w14:textId="5189E6C2" w:rsidR="008505B1" w:rsidRPr="00336321" w:rsidRDefault="008A1EC7" w:rsidP="00336321">
      <w:pPr>
        <w:pStyle w:val="Nagwek4"/>
        <w:spacing w:line="360" w:lineRule="auto"/>
        <w:jc w:val="left"/>
      </w:pPr>
      <w:bookmarkStart w:id="4762" w:name="_Toc455741366"/>
      <w:bookmarkStart w:id="4763" w:name="_Toc460409491"/>
      <w:bookmarkStart w:id="4764" w:name="_Toc461199189"/>
      <w:bookmarkStart w:id="4765" w:name="_Toc461784696"/>
      <w:bookmarkStart w:id="4766" w:name="_Toc461791273"/>
      <w:bookmarkStart w:id="4767" w:name="_Toc461803350"/>
      <w:bookmarkStart w:id="4768" w:name="_Toc474152557"/>
      <w:bookmarkStart w:id="4769" w:name="_Toc3975384"/>
      <w:bookmarkStart w:id="4770" w:name="_Toc4159320"/>
      <w:bookmarkStart w:id="4771" w:name="_Toc4159778"/>
      <w:bookmarkStart w:id="4772" w:name="_Toc207190713"/>
      <w:r w:rsidRPr="00336321">
        <w:t xml:space="preserve">Ochrona przed porażeniem prądem elektrycznym w strefie oddziaływania sieci trakcyjnej 3 kV DC. </w:t>
      </w:r>
      <w:r w:rsidR="008505B1" w:rsidRPr="00336321">
        <w:t>Uszynienia i sieć powrotna</w:t>
      </w:r>
      <w:bookmarkEnd w:id="4762"/>
      <w:bookmarkEnd w:id="4763"/>
      <w:bookmarkEnd w:id="4764"/>
      <w:bookmarkEnd w:id="4765"/>
      <w:bookmarkEnd w:id="4766"/>
      <w:bookmarkEnd w:id="4767"/>
      <w:bookmarkEnd w:id="4768"/>
      <w:bookmarkEnd w:id="4769"/>
      <w:bookmarkEnd w:id="4770"/>
      <w:bookmarkEnd w:id="4771"/>
      <w:r w:rsidR="00C91937" w:rsidRPr="00336321">
        <w:t xml:space="preserve"> (nie dotyczy)</w:t>
      </w:r>
      <w:bookmarkEnd w:id="4772"/>
    </w:p>
    <w:p w14:paraId="7902AD95" w14:textId="580311D0" w:rsidR="008505B1" w:rsidRPr="00336321" w:rsidRDefault="008505B1" w:rsidP="00336321">
      <w:pPr>
        <w:pStyle w:val="Nagwek4"/>
        <w:spacing w:line="360" w:lineRule="auto"/>
        <w:jc w:val="left"/>
      </w:pPr>
      <w:bookmarkStart w:id="4773" w:name="_Toc454201047"/>
      <w:bookmarkStart w:id="4774" w:name="_Toc454202542"/>
      <w:bookmarkStart w:id="4775" w:name="_Toc455741367"/>
      <w:bookmarkStart w:id="4776" w:name="_Toc460409492"/>
      <w:bookmarkStart w:id="4777" w:name="_Toc461199190"/>
      <w:bookmarkStart w:id="4778" w:name="_Toc461784697"/>
      <w:bookmarkStart w:id="4779" w:name="_Toc461791274"/>
      <w:bookmarkStart w:id="4780" w:name="_Toc461803351"/>
      <w:bookmarkStart w:id="4781" w:name="_Toc474152558"/>
      <w:bookmarkStart w:id="4782" w:name="_Toc3975385"/>
      <w:bookmarkStart w:id="4783" w:name="_Toc4159321"/>
      <w:bookmarkStart w:id="4784" w:name="_Toc4159779"/>
      <w:bookmarkStart w:id="4785" w:name="_Toc207190714"/>
      <w:r w:rsidRPr="00336321">
        <w:t>Zasilacze</w:t>
      </w:r>
      <w:bookmarkEnd w:id="4773"/>
      <w:bookmarkEnd w:id="4774"/>
      <w:bookmarkEnd w:id="4775"/>
      <w:bookmarkEnd w:id="4776"/>
      <w:bookmarkEnd w:id="4777"/>
      <w:bookmarkEnd w:id="4778"/>
      <w:bookmarkEnd w:id="4779"/>
      <w:bookmarkEnd w:id="4780"/>
      <w:bookmarkEnd w:id="4781"/>
      <w:bookmarkEnd w:id="4782"/>
      <w:bookmarkEnd w:id="4783"/>
      <w:bookmarkEnd w:id="4784"/>
      <w:r w:rsidR="00A6309A" w:rsidRPr="00336321">
        <w:t xml:space="preserve"> trakcyjne oraz kable powrotne</w:t>
      </w:r>
      <w:r w:rsidR="00C91937" w:rsidRPr="00336321">
        <w:t xml:space="preserve"> (nie dotyczy)</w:t>
      </w:r>
      <w:bookmarkEnd w:id="4785"/>
    </w:p>
    <w:p w14:paraId="4B07BCFF" w14:textId="23E95B10" w:rsidR="00A6309A" w:rsidRPr="00336321" w:rsidRDefault="00A6309A" w:rsidP="00336321">
      <w:pPr>
        <w:pStyle w:val="Nagwek4"/>
        <w:spacing w:line="360" w:lineRule="auto"/>
        <w:jc w:val="left"/>
      </w:pPr>
      <w:bookmarkStart w:id="4786" w:name="_Toc207190715"/>
      <w:r w:rsidRPr="00336321">
        <w:t>Sterowanie łącznikami sieci trakcyjnej</w:t>
      </w:r>
      <w:r w:rsidR="00C91937" w:rsidRPr="00336321">
        <w:t xml:space="preserve"> (nie dotyczy)</w:t>
      </w:r>
      <w:bookmarkEnd w:id="4786"/>
    </w:p>
    <w:p w14:paraId="6D576D69" w14:textId="160D8CA4" w:rsidR="004F5D6A" w:rsidRPr="00336321" w:rsidRDefault="008505B1" w:rsidP="00336321">
      <w:pPr>
        <w:pStyle w:val="Nagwek3"/>
        <w:spacing w:line="360" w:lineRule="auto"/>
        <w:jc w:val="left"/>
        <w:rPr>
          <w:rFonts w:cs="Arial"/>
          <w:szCs w:val="22"/>
        </w:rPr>
      </w:pPr>
      <w:bookmarkStart w:id="4787" w:name="_Toc455741368"/>
      <w:bookmarkStart w:id="4788" w:name="_Toc455741538"/>
      <w:bookmarkStart w:id="4789" w:name="_Toc460409493"/>
      <w:bookmarkStart w:id="4790" w:name="_Toc461199191"/>
      <w:bookmarkStart w:id="4791" w:name="_Toc461784698"/>
      <w:bookmarkStart w:id="4792" w:name="_Toc461791275"/>
      <w:bookmarkStart w:id="4793" w:name="_Toc461803352"/>
      <w:bookmarkStart w:id="4794" w:name="_Toc474152559"/>
      <w:bookmarkStart w:id="4795" w:name="_Toc3975386"/>
      <w:bookmarkStart w:id="4796" w:name="_Toc4159322"/>
      <w:bookmarkStart w:id="4797" w:name="_Toc4159780"/>
      <w:bookmarkStart w:id="4798" w:name="_Toc207190716"/>
      <w:bookmarkEnd w:id="4668"/>
      <w:bookmarkEnd w:id="4669"/>
      <w:bookmarkEnd w:id="4670"/>
      <w:bookmarkEnd w:id="4671"/>
      <w:r w:rsidRPr="00336321">
        <w:rPr>
          <w:rFonts w:cs="Arial"/>
          <w:szCs w:val="22"/>
        </w:rPr>
        <w:t>E</w:t>
      </w:r>
      <w:r w:rsidR="00380BB0" w:rsidRPr="00336321">
        <w:rPr>
          <w:rFonts w:cs="Arial"/>
          <w:szCs w:val="22"/>
        </w:rPr>
        <w:t>lektroenergetyka nietrakcyjna</w:t>
      </w:r>
      <w:bookmarkEnd w:id="4672"/>
      <w:bookmarkEnd w:id="4673"/>
      <w:bookmarkEnd w:id="4686"/>
      <w:bookmarkEnd w:id="4687"/>
      <w:bookmarkEnd w:id="4787"/>
      <w:bookmarkEnd w:id="4788"/>
      <w:bookmarkEnd w:id="4789"/>
      <w:bookmarkEnd w:id="4790"/>
      <w:bookmarkEnd w:id="4791"/>
      <w:bookmarkEnd w:id="4792"/>
      <w:bookmarkEnd w:id="4793"/>
      <w:bookmarkEnd w:id="4794"/>
      <w:bookmarkEnd w:id="4795"/>
      <w:bookmarkEnd w:id="4796"/>
      <w:bookmarkEnd w:id="4797"/>
      <w:bookmarkEnd w:id="4798"/>
    </w:p>
    <w:p w14:paraId="6CB8CF58" w14:textId="0B147DFB" w:rsidR="00A766CA" w:rsidRPr="00336321" w:rsidRDefault="00B34A9C" w:rsidP="00336321">
      <w:pPr>
        <w:pStyle w:val="Nagwek4"/>
        <w:spacing w:line="360" w:lineRule="auto"/>
        <w:jc w:val="left"/>
      </w:pPr>
      <w:bookmarkStart w:id="4799" w:name="_Toc454866366"/>
      <w:bookmarkStart w:id="4800" w:name="_Toc454866796"/>
      <w:bookmarkStart w:id="4801" w:name="_Toc454867226"/>
      <w:bookmarkStart w:id="4802" w:name="_Toc455052582"/>
      <w:bookmarkStart w:id="4803" w:name="_Toc455053198"/>
      <w:bookmarkStart w:id="4804" w:name="_Toc455053814"/>
      <w:bookmarkStart w:id="4805" w:name="_Toc455054430"/>
      <w:bookmarkStart w:id="4806" w:name="_Toc455060533"/>
      <w:bookmarkStart w:id="4807" w:name="_Toc455061162"/>
      <w:bookmarkStart w:id="4808" w:name="_Toc455567232"/>
      <w:bookmarkStart w:id="4809" w:name="_Toc454866368"/>
      <w:bookmarkStart w:id="4810" w:name="_Toc454866798"/>
      <w:bookmarkStart w:id="4811" w:name="_Toc454867228"/>
      <w:bookmarkStart w:id="4812" w:name="_Toc455052584"/>
      <w:bookmarkStart w:id="4813" w:name="_Toc455053200"/>
      <w:bookmarkStart w:id="4814" w:name="_Toc455053816"/>
      <w:bookmarkStart w:id="4815" w:name="_Toc455054432"/>
      <w:bookmarkStart w:id="4816" w:name="_Toc455060535"/>
      <w:bookmarkStart w:id="4817" w:name="_Toc455061164"/>
      <w:bookmarkStart w:id="4818" w:name="_Toc455567234"/>
      <w:bookmarkStart w:id="4819" w:name="_Toc454866369"/>
      <w:bookmarkStart w:id="4820" w:name="_Toc454866799"/>
      <w:bookmarkStart w:id="4821" w:name="_Toc454867229"/>
      <w:bookmarkStart w:id="4822" w:name="_Toc455052585"/>
      <w:bookmarkStart w:id="4823" w:name="_Toc455053201"/>
      <w:bookmarkStart w:id="4824" w:name="_Toc455053817"/>
      <w:bookmarkStart w:id="4825" w:name="_Toc455054433"/>
      <w:bookmarkStart w:id="4826" w:name="_Toc455060536"/>
      <w:bookmarkStart w:id="4827" w:name="_Toc455061165"/>
      <w:bookmarkStart w:id="4828" w:name="_Toc455567235"/>
      <w:bookmarkStart w:id="4829" w:name="_Toc454866372"/>
      <w:bookmarkStart w:id="4830" w:name="_Toc454866802"/>
      <w:bookmarkStart w:id="4831" w:name="_Toc454867232"/>
      <w:bookmarkStart w:id="4832" w:name="_Toc455052588"/>
      <w:bookmarkStart w:id="4833" w:name="_Toc455053204"/>
      <w:bookmarkStart w:id="4834" w:name="_Toc455053820"/>
      <w:bookmarkStart w:id="4835" w:name="_Toc455054436"/>
      <w:bookmarkStart w:id="4836" w:name="_Toc455060539"/>
      <w:bookmarkStart w:id="4837" w:name="_Toc455061168"/>
      <w:bookmarkStart w:id="4838" w:name="_Toc455567238"/>
      <w:bookmarkStart w:id="4839" w:name="_Toc454866373"/>
      <w:bookmarkStart w:id="4840" w:name="_Toc454866803"/>
      <w:bookmarkStart w:id="4841" w:name="_Toc454867233"/>
      <w:bookmarkStart w:id="4842" w:name="_Toc455052589"/>
      <w:bookmarkStart w:id="4843" w:name="_Toc455053205"/>
      <w:bookmarkStart w:id="4844" w:name="_Toc455053821"/>
      <w:bookmarkStart w:id="4845" w:name="_Toc455054437"/>
      <w:bookmarkStart w:id="4846" w:name="_Toc455060540"/>
      <w:bookmarkStart w:id="4847" w:name="_Toc455061169"/>
      <w:bookmarkStart w:id="4848" w:name="_Toc455567239"/>
      <w:bookmarkStart w:id="4849" w:name="_Toc454866374"/>
      <w:bookmarkStart w:id="4850" w:name="_Toc454866804"/>
      <w:bookmarkStart w:id="4851" w:name="_Toc454867234"/>
      <w:bookmarkStart w:id="4852" w:name="_Toc455052590"/>
      <w:bookmarkStart w:id="4853" w:name="_Toc455053206"/>
      <w:bookmarkStart w:id="4854" w:name="_Toc455053822"/>
      <w:bookmarkStart w:id="4855" w:name="_Toc455054438"/>
      <w:bookmarkStart w:id="4856" w:name="_Toc455060541"/>
      <w:bookmarkStart w:id="4857" w:name="_Toc455061170"/>
      <w:bookmarkStart w:id="4858" w:name="_Toc455567240"/>
      <w:bookmarkStart w:id="4859" w:name="_Toc454866375"/>
      <w:bookmarkStart w:id="4860" w:name="_Toc454866805"/>
      <w:bookmarkStart w:id="4861" w:name="_Toc454867235"/>
      <w:bookmarkStart w:id="4862" w:name="_Toc455052591"/>
      <w:bookmarkStart w:id="4863" w:name="_Toc455053207"/>
      <w:bookmarkStart w:id="4864" w:name="_Toc455053823"/>
      <w:bookmarkStart w:id="4865" w:name="_Toc455054439"/>
      <w:bookmarkStart w:id="4866" w:name="_Toc455060542"/>
      <w:bookmarkStart w:id="4867" w:name="_Toc455061171"/>
      <w:bookmarkStart w:id="4868" w:name="_Toc455567241"/>
      <w:bookmarkStart w:id="4869" w:name="_Toc454866376"/>
      <w:bookmarkStart w:id="4870" w:name="_Toc454866806"/>
      <w:bookmarkStart w:id="4871" w:name="_Toc454867236"/>
      <w:bookmarkStart w:id="4872" w:name="_Toc455052592"/>
      <w:bookmarkStart w:id="4873" w:name="_Toc455053208"/>
      <w:bookmarkStart w:id="4874" w:name="_Toc455053824"/>
      <w:bookmarkStart w:id="4875" w:name="_Toc455054440"/>
      <w:bookmarkStart w:id="4876" w:name="_Toc455060543"/>
      <w:bookmarkStart w:id="4877" w:name="_Toc455061172"/>
      <w:bookmarkStart w:id="4878" w:name="_Toc455567242"/>
      <w:bookmarkStart w:id="4879" w:name="_Toc405358231"/>
      <w:bookmarkStart w:id="4880" w:name="_Toc406653746"/>
      <w:bookmarkStart w:id="4881" w:name="_Toc406654422"/>
      <w:bookmarkStart w:id="4882" w:name="_Toc406657343"/>
      <w:bookmarkStart w:id="4883" w:name="_Toc406654431"/>
      <w:bookmarkStart w:id="4884" w:name="_Toc406657352"/>
      <w:bookmarkStart w:id="4885" w:name="_Toc406654432"/>
      <w:bookmarkStart w:id="4886" w:name="_Toc406657353"/>
      <w:bookmarkStart w:id="4887" w:name="_Toc406654435"/>
      <w:bookmarkStart w:id="4888" w:name="_Toc406657356"/>
      <w:bookmarkStart w:id="4889" w:name="_Toc406654436"/>
      <w:bookmarkStart w:id="4890" w:name="_Toc406657357"/>
      <w:bookmarkStart w:id="4891" w:name="_Toc406654445"/>
      <w:bookmarkStart w:id="4892" w:name="_Toc406657366"/>
      <w:bookmarkStart w:id="4893" w:name="_Toc406654446"/>
      <w:bookmarkStart w:id="4894" w:name="_Toc406657367"/>
      <w:bookmarkStart w:id="4895" w:name="_Toc406654447"/>
      <w:bookmarkStart w:id="4896" w:name="_Toc406657368"/>
      <w:bookmarkStart w:id="4897" w:name="_Toc454866377"/>
      <w:bookmarkStart w:id="4898" w:name="_Toc454866807"/>
      <w:bookmarkStart w:id="4899" w:name="_Toc454867237"/>
      <w:bookmarkStart w:id="4900" w:name="_Toc455052593"/>
      <w:bookmarkStart w:id="4901" w:name="_Toc455053209"/>
      <w:bookmarkStart w:id="4902" w:name="_Toc455053825"/>
      <w:bookmarkStart w:id="4903" w:name="_Toc455054441"/>
      <w:bookmarkStart w:id="4904" w:name="_Toc455060544"/>
      <w:bookmarkStart w:id="4905" w:name="_Toc455061173"/>
      <w:bookmarkStart w:id="4906" w:name="_Toc455567243"/>
      <w:bookmarkStart w:id="4907" w:name="_Toc454866385"/>
      <w:bookmarkStart w:id="4908" w:name="_Toc454866815"/>
      <w:bookmarkStart w:id="4909" w:name="_Toc454867245"/>
      <w:bookmarkStart w:id="4910" w:name="_Toc455052601"/>
      <w:bookmarkStart w:id="4911" w:name="_Toc455053217"/>
      <w:bookmarkStart w:id="4912" w:name="_Toc455053833"/>
      <w:bookmarkStart w:id="4913" w:name="_Toc455054449"/>
      <w:bookmarkStart w:id="4914" w:name="_Toc455060552"/>
      <w:bookmarkStart w:id="4915" w:name="_Toc455061181"/>
      <w:bookmarkStart w:id="4916" w:name="_Toc455567251"/>
      <w:bookmarkStart w:id="4917" w:name="_Toc454866388"/>
      <w:bookmarkStart w:id="4918" w:name="_Toc454866818"/>
      <w:bookmarkStart w:id="4919" w:name="_Toc454867248"/>
      <w:bookmarkStart w:id="4920" w:name="_Toc455052604"/>
      <w:bookmarkStart w:id="4921" w:name="_Toc455053220"/>
      <w:bookmarkStart w:id="4922" w:name="_Toc455053836"/>
      <w:bookmarkStart w:id="4923" w:name="_Toc455054452"/>
      <w:bookmarkStart w:id="4924" w:name="_Toc455060555"/>
      <w:bookmarkStart w:id="4925" w:name="_Toc455061184"/>
      <w:bookmarkStart w:id="4926" w:name="_Toc455567254"/>
      <w:bookmarkStart w:id="4927" w:name="_Toc454866391"/>
      <w:bookmarkStart w:id="4928" w:name="_Toc454866821"/>
      <w:bookmarkStart w:id="4929" w:name="_Toc454867251"/>
      <w:bookmarkStart w:id="4930" w:name="_Toc455052607"/>
      <w:bookmarkStart w:id="4931" w:name="_Toc455053223"/>
      <w:bookmarkStart w:id="4932" w:name="_Toc455053839"/>
      <w:bookmarkStart w:id="4933" w:name="_Toc455054455"/>
      <w:bookmarkStart w:id="4934" w:name="_Toc455060558"/>
      <w:bookmarkStart w:id="4935" w:name="_Toc455061187"/>
      <w:bookmarkStart w:id="4936" w:name="_Toc455567257"/>
      <w:bookmarkStart w:id="4937" w:name="_Toc454866394"/>
      <w:bookmarkStart w:id="4938" w:name="_Toc454866824"/>
      <w:bookmarkStart w:id="4939" w:name="_Toc454867254"/>
      <w:bookmarkStart w:id="4940" w:name="_Toc455052610"/>
      <w:bookmarkStart w:id="4941" w:name="_Toc455053226"/>
      <w:bookmarkStart w:id="4942" w:name="_Toc455053842"/>
      <w:bookmarkStart w:id="4943" w:name="_Toc455054458"/>
      <w:bookmarkStart w:id="4944" w:name="_Toc455060561"/>
      <w:bookmarkStart w:id="4945" w:name="_Toc455061190"/>
      <w:bookmarkStart w:id="4946" w:name="_Toc455567260"/>
      <w:bookmarkStart w:id="4947" w:name="_Toc454866395"/>
      <w:bookmarkStart w:id="4948" w:name="_Toc454866825"/>
      <w:bookmarkStart w:id="4949" w:name="_Toc454867255"/>
      <w:bookmarkStart w:id="4950" w:name="_Toc455052611"/>
      <w:bookmarkStart w:id="4951" w:name="_Toc455053227"/>
      <w:bookmarkStart w:id="4952" w:name="_Toc455053843"/>
      <w:bookmarkStart w:id="4953" w:name="_Toc455054459"/>
      <w:bookmarkStart w:id="4954" w:name="_Toc455060562"/>
      <w:bookmarkStart w:id="4955" w:name="_Toc455061191"/>
      <w:bookmarkStart w:id="4956" w:name="_Toc455567261"/>
      <w:bookmarkStart w:id="4957" w:name="_Toc454866396"/>
      <w:bookmarkStart w:id="4958" w:name="_Toc454866826"/>
      <w:bookmarkStart w:id="4959" w:name="_Toc454867256"/>
      <w:bookmarkStart w:id="4960" w:name="_Toc455052612"/>
      <w:bookmarkStart w:id="4961" w:name="_Toc455053228"/>
      <w:bookmarkStart w:id="4962" w:name="_Toc455053844"/>
      <w:bookmarkStart w:id="4963" w:name="_Toc455054460"/>
      <w:bookmarkStart w:id="4964" w:name="_Toc455060563"/>
      <w:bookmarkStart w:id="4965" w:name="_Toc455061192"/>
      <w:bookmarkStart w:id="4966" w:name="_Toc455567262"/>
      <w:bookmarkStart w:id="4967" w:name="_Toc405358237"/>
      <w:bookmarkStart w:id="4968" w:name="_Toc406653752"/>
      <w:bookmarkStart w:id="4969" w:name="_Toc450138243"/>
      <w:bookmarkStart w:id="4970" w:name="_Toc450139768"/>
      <w:bookmarkStart w:id="4971" w:name="_Toc454201048"/>
      <w:bookmarkStart w:id="4972" w:name="_Toc454202543"/>
      <w:bookmarkStart w:id="4973" w:name="_Toc455741369"/>
      <w:bookmarkStart w:id="4974" w:name="_Toc460409494"/>
      <w:bookmarkStart w:id="4975" w:name="_Toc461199192"/>
      <w:bookmarkStart w:id="4976" w:name="_Toc461784699"/>
      <w:bookmarkStart w:id="4977" w:name="_Toc461791276"/>
      <w:bookmarkStart w:id="4978" w:name="_Toc461803353"/>
      <w:bookmarkStart w:id="4979" w:name="_Toc474152560"/>
      <w:bookmarkStart w:id="4980" w:name="_Toc3975387"/>
      <w:bookmarkStart w:id="4981" w:name="_Toc4159323"/>
      <w:bookmarkStart w:id="4982" w:name="_Toc4159781"/>
      <w:bookmarkStart w:id="4983" w:name="_Toc207190717"/>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r w:rsidRPr="00336321">
        <w:t xml:space="preserve">Elektroenergetyka do </w:t>
      </w:r>
      <w:r w:rsidR="00A766CA" w:rsidRPr="00336321">
        <w:t>1</w:t>
      </w:r>
      <w:r w:rsidR="00DE6101" w:rsidRPr="00336321">
        <w:t xml:space="preserve"> k</w:t>
      </w:r>
      <w:r w:rsidR="00A766CA" w:rsidRPr="00336321">
        <w:t>V</w:t>
      </w:r>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p>
    <w:p w14:paraId="0F68E6E3" w14:textId="77777777" w:rsidR="00DE48C1" w:rsidRPr="00336321" w:rsidRDefault="00235842" w:rsidP="00336321">
      <w:pPr>
        <w:pStyle w:val="Akapitzlist"/>
        <w:numPr>
          <w:ilvl w:val="0"/>
          <w:numId w:val="76"/>
        </w:numPr>
        <w:spacing w:before="120" w:after="120" w:line="360" w:lineRule="auto"/>
        <w:ind w:left="425" w:hanging="357"/>
        <w:contextualSpacing w:val="0"/>
        <w:jc w:val="left"/>
        <w:rPr>
          <w:rFonts w:eastAsia="Arial"/>
          <w:sz w:val="22"/>
        </w:rPr>
      </w:pPr>
      <w:r w:rsidRPr="00336321">
        <w:rPr>
          <w:rFonts w:eastAsia="Arial"/>
          <w:sz w:val="22"/>
        </w:rPr>
        <w:t>W zakres elektroenergetyki do 1</w:t>
      </w:r>
      <w:r w:rsidR="009018C8" w:rsidRPr="00336321">
        <w:rPr>
          <w:rFonts w:eastAsia="Arial"/>
          <w:sz w:val="22"/>
        </w:rPr>
        <w:t> </w:t>
      </w:r>
      <w:r w:rsidRPr="00336321">
        <w:rPr>
          <w:rFonts w:eastAsia="Arial"/>
          <w:sz w:val="22"/>
        </w:rPr>
        <w:t>kV zalicza się urządzenia, grupy urządzeń oraz układy tworzące systemy oświetlenia i elektrycznego ogrzewania rozjazdów oraz instalacje nN służące do zasilania odbiorów stanowiących wyposażenie linii kolejowej.</w:t>
      </w:r>
      <w:r w:rsidR="00EC0376" w:rsidRPr="00336321">
        <w:rPr>
          <w:rFonts w:eastAsia="Arial"/>
          <w:sz w:val="22"/>
        </w:rPr>
        <w:t xml:space="preserve"> </w:t>
      </w:r>
    </w:p>
    <w:p w14:paraId="6FBD4189" w14:textId="2DE5BE35" w:rsidR="005B57F9" w:rsidRPr="00336321" w:rsidRDefault="00235842" w:rsidP="00336321">
      <w:pPr>
        <w:pStyle w:val="Akapitzlist"/>
        <w:numPr>
          <w:ilvl w:val="0"/>
          <w:numId w:val="76"/>
        </w:numPr>
        <w:spacing w:before="120" w:after="120" w:line="360" w:lineRule="auto"/>
        <w:ind w:left="425" w:hanging="357"/>
        <w:contextualSpacing w:val="0"/>
        <w:jc w:val="left"/>
        <w:rPr>
          <w:rFonts w:eastAsia="Arial"/>
          <w:sz w:val="22"/>
        </w:rPr>
      </w:pPr>
      <w:r w:rsidRPr="00336321">
        <w:rPr>
          <w:rFonts w:eastAsia="Arial"/>
          <w:sz w:val="22"/>
        </w:rPr>
        <w:t xml:space="preserve">Przedmiotem zamówienia jest zaprojektowanie i </w:t>
      </w:r>
      <w:r w:rsidR="00287734" w:rsidRPr="00336321">
        <w:rPr>
          <w:rFonts w:eastAsia="Arial"/>
          <w:sz w:val="22"/>
        </w:rPr>
        <w:t xml:space="preserve">budowa/przebudowa </w:t>
      </w:r>
      <w:r w:rsidRPr="00336321">
        <w:rPr>
          <w:rFonts w:eastAsia="Arial"/>
          <w:sz w:val="22"/>
        </w:rPr>
        <w:t>urządzeń i układów elektroenergetyki do 1</w:t>
      </w:r>
      <w:r w:rsidR="009018C8" w:rsidRPr="00336321">
        <w:rPr>
          <w:rFonts w:eastAsia="Arial"/>
          <w:sz w:val="22"/>
        </w:rPr>
        <w:t> </w:t>
      </w:r>
      <w:r w:rsidRPr="00336321">
        <w:rPr>
          <w:rFonts w:eastAsia="Arial"/>
          <w:sz w:val="22"/>
        </w:rPr>
        <w:t>kV, w tym doprowadzenie zasilania nN (przyłączy elektroenergetycznych nN) do wszystkich o</w:t>
      </w:r>
      <w:r w:rsidR="00956E62" w:rsidRPr="00336321">
        <w:rPr>
          <w:rFonts w:eastAsia="Arial"/>
          <w:sz w:val="22"/>
        </w:rPr>
        <w:t>d</w:t>
      </w:r>
      <w:r w:rsidRPr="00336321">
        <w:rPr>
          <w:rFonts w:eastAsia="Arial"/>
          <w:sz w:val="22"/>
        </w:rPr>
        <w:t xml:space="preserve">biorów wymagających zasilania energią elektryczną. </w:t>
      </w:r>
      <w:r w:rsidR="008D3F86" w:rsidRPr="00336321">
        <w:rPr>
          <w:rFonts w:eastAsia="Arial"/>
          <w:sz w:val="22"/>
        </w:rPr>
        <w:t>Projekt rozwiązań, zgodny z zatwierdzonym przez Zamawiającego wariantem ma uwzględniać obecny stan techniczny urządzeń elektroenergetycznych.</w:t>
      </w:r>
      <w:r w:rsidR="002008AC" w:rsidRPr="00336321">
        <w:rPr>
          <w:rFonts w:eastAsia="Arial"/>
          <w:sz w:val="22"/>
        </w:rPr>
        <w:t xml:space="preserve"> </w:t>
      </w:r>
      <w:r w:rsidR="00E025B9" w:rsidRPr="00336321">
        <w:rPr>
          <w:rFonts w:eastAsia="Arial"/>
          <w:sz w:val="22"/>
        </w:rPr>
        <w:t>Instalacje elektryczne oraz zabudowywane urządzenia powinny pobierać energię elektryczną przy współczynniku mocy odpowiadającym tgφ</w:t>
      </w:r>
      <w:r w:rsidR="009018C8" w:rsidRPr="00336321">
        <w:rPr>
          <w:rFonts w:eastAsia="Arial"/>
          <w:sz w:val="22"/>
        </w:rPr>
        <w:t> </w:t>
      </w:r>
      <w:r w:rsidR="00E025B9" w:rsidRPr="00336321">
        <w:rPr>
          <w:rFonts w:eastAsia="Arial"/>
          <w:sz w:val="22"/>
        </w:rPr>
        <w:t xml:space="preserve">≤0,4 </w:t>
      </w:r>
      <w:r w:rsidR="002008AC" w:rsidRPr="00336321">
        <w:rPr>
          <w:rFonts w:eastAsia="Arial"/>
          <w:sz w:val="22"/>
        </w:rPr>
        <w:t xml:space="preserve">Niedopuszczalne jest też </w:t>
      </w:r>
      <w:r w:rsidR="00E025B9" w:rsidRPr="00336321">
        <w:rPr>
          <w:rFonts w:eastAsia="Arial"/>
          <w:sz w:val="22"/>
        </w:rPr>
        <w:t xml:space="preserve">dla przyłącza </w:t>
      </w:r>
      <w:r w:rsidR="002008AC" w:rsidRPr="00336321">
        <w:rPr>
          <w:rFonts w:eastAsia="Arial"/>
          <w:sz w:val="22"/>
        </w:rPr>
        <w:t>przekompensowanie układ</w:t>
      </w:r>
      <w:r w:rsidR="00E025B9" w:rsidRPr="00336321">
        <w:rPr>
          <w:rFonts w:eastAsia="Arial"/>
          <w:sz w:val="22"/>
        </w:rPr>
        <w:t>u</w:t>
      </w:r>
      <w:r w:rsidR="002008AC" w:rsidRPr="00336321">
        <w:rPr>
          <w:rFonts w:eastAsia="Arial"/>
          <w:sz w:val="22"/>
        </w:rPr>
        <w:t xml:space="preserve"> zasilania (wystąpienie mocy biernej pojemnościowej). W przypadku nie spełnienia tych warunk</w:t>
      </w:r>
      <w:r w:rsidR="007D5719" w:rsidRPr="00336321">
        <w:rPr>
          <w:rFonts w:eastAsia="Arial"/>
          <w:sz w:val="22"/>
        </w:rPr>
        <w:t>ów</w:t>
      </w:r>
      <w:r w:rsidR="002008AC" w:rsidRPr="00336321">
        <w:rPr>
          <w:rFonts w:eastAsia="Arial"/>
          <w:sz w:val="22"/>
        </w:rPr>
        <w:t xml:space="preserve"> stos</w:t>
      </w:r>
      <w:r w:rsidR="00AC1259" w:rsidRPr="00336321">
        <w:rPr>
          <w:rFonts w:eastAsia="Arial"/>
          <w:sz w:val="22"/>
        </w:rPr>
        <w:t xml:space="preserve">ować kompensację mocy biernej. </w:t>
      </w:r>
      <w:r w:rsidR="002008AC" w:rsidRPr="00336321">
        <w:rPr>
          <w:rFonts w:eastAsia="Arial"/>
          <w:sz w:val="22"/>
        </w:rPr>
        <w:t>Należy dokonać pomiaru (wykresu) P</w:t>
      </w:r>
      <w:r w:rsidR="000439DB" w:rsidRPr="00336321">
        <w:rPr>
          <w:rFonts w:eastAsia="Arial"/>
          <w:sz w:val="22"/>
        </w:rPr>
        <w:t xml:space="preserve"> </w:t>
      </w:r>
      <w:r w:rsidR="00E025B9" w:rsidRPr="00336321">
        <w:rPr>
          <w:rFonts w:eastAsia="Arial"/>
          <w:sz w:val="22"/>
        </w:rPr>
        <w:t>(moc czynna)</w:t>
      </w:r>
      <w:r w:rsidR="002008AC" w:rsidRPr="00336321">
        <w:rPr>
          <w:rFonts w:eastAsia="Arial"/>
          <w:sz w:val="22"/>
        </w:rPr>
        <w:t>, Q</w:t>
      </w:r>
      <w:r w:rsidR="00E025B9" w:rsidRPr="00336321">
        <w:rPr>
          <w:rFonts w:eastAsia="Arial"/>
          <w:sz w:val="22"/>
        </w:rPr>
        <w:t>(moc bierna)</w:t>
      </w:r>
      <w:r w:rsidR="002008AC" w:rsidRPr="00336321">
        <w:rPr>
          <w:rFonts w:eastAsia="Arial"/>
          <w:sz w:val="22"/>
        </w:rPr>
        <w:t>, tg</w:t>
      </w:r>
      <w:r w:rsidR="009018C8" w:rsidRPr="00336321">
        <w:rPr>
          <w:rFonts w:eastAsia="Arial"/>
          <w:sz w:val="22"/>
        </w:rPr>
        <w:t> </w:t>
      </w:r>
      <w:r w:rsidR="002008AC" w:rsidRPr="00336321">
        <w:rPr>
          <w:rFonts w:eastAsia="Arial"/>
          <w:sz w:val="22"/>
        </w:rPr>
        <w:t xml:space="preserve">φ </w:t>
      </w:r>
      <w:r w:rsidR="002008AC" w:rsidRPr="00336321">
        <w:rPr>
          <w:rFonts w:eastAsia="Arial"/>
          <w:sz w:val="22"/>
        </w:rPr>
        <w:lastRenderedPageBreak/>
        <w:t>dla przyłącza w</w:t>
      </w:r>
      <w:r w:rsidR="009018C8" w:rsidRPr="00336321">
        <w:rPr>
          <w:rFonts w:eastAsia="Arial"/>
          <w:sz w:val="22"/>
        </w:rPr>
        <w:t xml:space="preserve"> </w:t>
      </w:r>
      <w:r w:rsidR="002008AC" w:rsidRPr="00336321">
        <w:rPr>
          <w:rFonts w:eastAsia="Arial"/>
          <w:sz w:val="22"/>
        </w:rPr>
        <w:t xml:space="preserve">okresie doby podczas normalnej pracy z </w:t>
      </w:r>
      <w:r w:rsidR="000439DB" w:rsidRPr="00336321">
        <w:rPr>
          <w:rFonts w:eastAsia="Arial"/>
          <w:sz w:val="22"/>
        </w:rPr>
        <w:t> </w:t>
      </w:r>
      <w:r w:rsidR="002008AC" w:rsidRPr="00336321">
        <w:rPr>
          <w:rFonts w:eastAsia="Arial"/>
          <w:sz w:val="22"/>
        </w:rPr>
        <w:t>uśrednieniem piętnastominutowym.</w:t>
      </w:r>
      <w:r w:rsidR="00914D97" w:rsidRPr="00336321">
        <w:rPr>
          <w:sz w:val="22"/>
        </w:rPr>
        <w:t xml:space="preserve"> </w:t>
      </w:r>
      <w:r w:rsidR="00914D97" w:rsidRPr="00336321">
        <w:rPr>
          <w:rFonts w:eastAsia="Arial"/>
          <w:sz w:val="22"/>
        </w:rPr>
        <w:t xml:space="preserve">Podczas odbiorów Wykonawca powinien każdorazowo przedstawić pomiary dobowe, o których mowa powyżej, powinien przedstawić przewidywany wykres P (moc czynna), Q (moc bierna), tg φ dla poszczególnego odbioru energii elektrycznej </w:t>
      </w:r>
      <w:r w:rsidR="008F2D8A" w:rsidRPr="00336321">
        <w:rPr>
          <w:rFonts w:eastAsia="Arial"/>
          <w:sz w:val="22"/>
        </w:rPr>
        <w:t>w</w:t>
      </w:r>
      <w:r w:rsidR="00914D97" w:rsidRPr="00336321">
        <w:rPr>
          <w:rFonts w:eastAsia="Arial"/>
          <w:sz w:val="22"/>
        </w:rPr>
        <w:t xml:space="preserve"> </w:t>
      </w:r>
      <w:r w:rsidR="008F2D8A" w:rsidRPr="00336321">
        <w:rPr>
          <w:rFonts w:eastAsia="Arial"/>
          <w:sz w:val="22"/>
        </w:rPr>
        <w:t> </w:t>
      </w:r>
      <w:r w:rsidR="00914D97" w:rsidRPr="00336321">
        <w:rPr>
          <w:rFonts w:eastAsia="Arial"/>
          <w:sz w:val="22"/>
        </w:rPr>
        <w:t>okresie 24 godz. dla min. 7 dni podczas normalnej pracy z uśrednieniem 15 min., celem udowodnienia zastosowania właściwych urządzeń.</w:t>
      </w:r>
    </w:p>
    <w:p w14:paraId="4E01824A" w14:textId="3F5091E6" w:rsidR="00235842" w:rsidRPr="00336321" w:rsidRDefault="002008AC" w:rsidP="00336321">
      <w:pPr>
        <w:pStyle w:val="Akapitzlist"/>
        <w:numPr>
          <w:ilvl w:val="0"/>
          <w:numId w:val="76"/>
        </w:numPr>
        <w:spacing w:before="120" w:after="120" w:line="360" w:lineRule="auto"/>
        <w:ind w:left="425" w:hanging="357"/>
        <w:contextualSpacing w:val="0"/>
        <w:jc w:val="left"/>
        <w:rPr>
          <w:rFonts w:eastAsia="Arial"/>
          <w:sz w:val="22"/>
        </w:rPr>
      </w:pPr>
      <w:r w:rsidRPr="00336321">
        <w:rPr>
          <w:rFonts w:eastAsia="Arial"/>
          <w:sz w:val="22"/>
        </w:rPr>
        <w:t xml:space="preserve">Należy dokonać analizy efektywności kosztowej projektowanego przyłącza pod kątem zastosowania odpowiedniej </w:t>
      </w:r>
      <w:r w:rsidR="00E025B9" w:rsidRPr="00336321">
        <w:rPr>
          <w:rFonts w:eastAsia="Arial"/>
          <w:sz w:val="22"/>
        </w:rPr>
        <w:t>grupy przyłączeniowej III/IV/V</w:t>
      </w:r>
      <w:r w:rsidR="00E025B9" w:rsidRPr="00336321" w:rsidDel="009E1F7D">
        <w:rPr>
          <w:rFonts w:eastAsia="Arial"/>
          <w:sz w:val="22"/>
        </w:rPr>
        <w:t xml:space="preserve"> </w:t>
      </w:r>
      <w:r w:rsidRPr="00336321">
        <w:rPr>
          <w:rFonts w:eastAsia="Arial"/>
          <w:sz w:val="22"/>
        </w:rPr>
        <w:t xml:space="preserve">w celu przedstawienia najbardziej efektywnego ekonomicznie rozwiązania technicznego </w:t>
      </w:r>
      <w:r w:rsidR="00E025B9" w:rsidRPr="00336321">
        <w:rPr>
          <w:rFonts w:eastAsia="Arial"/>
          <w:sz w:val="22"/>
        </w:rPr>
        <w:t xml:space="preserve">dla zakupu </w:t>
      </w:r>
      <w:r w:rsidRPr="00336321">
        <w:rPr>
          <w:rFonts w:eastAsia="Arial"/>
          <w:sz w:val="22"/>
        </w:rPr>
        <w:t>energii elektrycznej, wraz ze</w:t>
      </w:r>
      <w:r w:rsidR="009018C8" w:rsidRPr="00336321">
        <w:rPr>
          <w:rFonts w:eastAsia="Arial"/>
          <w:sz w:val="22"/>
        </w:rPr>
        <w:t xml:space="preserve"> </w:t>
      </w:r>
      <w:r w:rsidRPr="00336321">
        <w:rPr>
          <w:rFonts w:eastAsia="Arial"/>
          <w:sz w:val="22"/>
        </w:rPr>
        <w:t>wszystkimi składnikami cenotwórczymi w okresie 30 letnim.</w:t>
      </w:r>
    </w:p>
    <w:p w14:paraId="1BCDBC0A" w14:textId="69DCD0A1" w:rsidR="00571798" w:rsidRPr="00336321" w:rsidRDefault="00571798" w:rsidP="00336321">
      <w:pPr>
        <w:pStyle w:val="Akapitzlist"/>
        <w:numPr>
          <w:ilvl w:val="0"/>
          <w:numId w:val="76"/>
        </w:numPr>
        <w:spacing w:before="120" w:after="120" w:line="360" w:lineRule="auto"/>
        <w:ind w:left="425" w:hanging="357"/>
        <w:contextualSpacing w:val="0"/>
        <w:jc w:val="left"/>
        <w:rPr>
          <w:rFonts w:eastAsia="Arial"/>
          <w:sz w:val="22"/>
        </w:rPr>
      </w:pPr>
      <w:r w:rsidRPr="00336321">
        <w:rPr>
          <w:rFonts w:eastAsia="Arial"/>
          <w:sz w:val="22"/>
        </w:rPr>
        <w:t>Zamawiający wyprzedzający, po analizie przedmiotowych przyłączy wystąpił do OSD z wnioskami o okreśłenie warunków przyłaczeniowych zgodnie z załącznikiem nr 3.</w:t>
      </w:r>
    </w:p>
    <w:p w14:paraId="14B03B44" w14:textId="309C9903" w:rsidR="00D57D2B" w:rsidRPr="00336321" w:rsidRDefault="00571798" w:rsidP="00336321">
      <w:pPr>
        <w:pStyle w:val="Akapitzlist"/>
        <w:numPr>
          <w:ilvl w:val="0"/>
          <w:numId w:val="76"/>
        </w:numPr>
        <w:spacing w:before="120" w:after="120" w:line="360" w:lineRule="auto"/>
        <w:ind w:left="425" w:hanging="357"/>
        <w:contextualSpacing w:val="0"/>
        <w:jc w:val="left"/>
        <w:rPr>
          <w:rFonts w:eastAsia="Arial"/>
          <w:sz w:val="22"/>
        </w:rPr>
      </w:pPr>
      <w:r w:rsidRPr="00336321">
        <w:rPr>
          <w:rFonts w:eastAsia="Arial"/>
          <w:sz w:val="22"/>
        </w:rPr>
        <w:t xml:space="preserve">W nawiązaniu wystąpień Zamawiającego, Wykonawca stwierdzi konieczność daleszego procedowania </w:t>
      </w:r>
      <w:r w:rsidR="00D57D2B" w:rsidRPr="00336321">
        <w:rPr>
          <w:rFonts w:eastAsia="Arial"/>
          <w:sz w:val="22"/>
        </w:rPr>
        <w:t xml:space="preserve">warunków przyłączenia do sieci elektroenergetycznej, Wykonawca przygotuje wszelkie dokumenty niezbędne do zawarcia nowych umów przyłączeniowych lub aneksowania istniejących. </w:t>
      </w:r>
      <w:r w:rsidR="00914D97" w:rsidRPr="00336321">
        <w:rPr>
          <w:rFonts w:eastAsia="Arial"/>
          <w:sz w:val="22"/>
        </w:rPr>
        <w:t>Umowy o przyłączenie zawiera Zamawiający</w:t>
      </w:r>
      <w:r w:rsidRPr="00336321">
        <w:rPr>
          <w:rFonts w:eastAsia="Arial"/>
          <w:sz w:val="22"/>
        </w:rPr>
        <w:t xml:space="preserve">, a koszty z tytuły </w:t>
      </w:r>
      <w:r w:rsidR="00914D97" w:rsidRPr="00336321">
        <w:rPr>
          <w:rFonts w:eastAsia="Arial"/>
          <w:sz w:val="22"/>
        </w:rPr>
        <w:t>ponoszeniem kosztów z nimi związanych</w:t>
      </w:r>
      <w:r w:rsidRPr="00336321">
        <w:rPr>
          <w:rFonts w:eastAsia="Arial"/>
          <w:sz w:val="22"/>
        </w:rPr>
        <w:t xml:space="preserve"> będą kontowane na Wykonawce Robót</w:t>
      </w:r>
      <w:r w:rsidR="00914D97" w:rsidRPr="00336321">
        <w:rPr>
          <w:rFonts w:eastAsia="Arial"/>
          <w:sz w:val="22"/>
        </w:rPr>
        <w:t xml:space="preserve">. </w:t>
      </w:r>
      <w:r w:rsidR="00D57D2B" w:rsidRPr="00336321">
        <w:rPr>
          <w:rFonts w:eastAsia="Arial"/>
          <w:sz w:val="22"/>
        </w:rPr>
        <w:t>Dotyczy to wszelkich okoliczności wynikających ze zmian w zakresie sieci elektroenergetycznych w obszarze objętym zakresem projektu.</w:t>
      </w:r>
    </w:p>
    <w:p w14:paraId="1FD3706C" w14:textId="5057407E" w:rsidR="00621758" w:rsidRPr="00336321" w:rsidRDefault="00621758" w:rsidP="00336321">
      <w:pPr>
        <w:pStyle w:val="Nagwek5"/>
        <w:spacing w:line="360" w:lineRule="auto"/>
        <w:jc w:val="left"/>
        <w:rPr>
          <w:rFonts w:cs="Arial"/>
        </w:rPr>
      </w:pPr>
      <w:bookmarkStart w:id="4984" w:name="_Toc461796101"/>
      <w:bookmarkStart w:id="4985" w:name="_Toc461798383"/>
      <w:bookmarkStart w:id="4986" w:name="_Toc461803354"/>
      <w:bookmarkStart w:id="4987" w:name="_Toc461803564"/>
      <w:bookmarkStart w:id="4988" w:name="_Toc461784497"/>
      <w:bookmarkStart w:id="4989" w:name="_Toc461784701"/>
      <w:bookmarkStart w:id="4990" w:name="_Toc461791278"/>
      <w:bookmarkStart w:id="4991" w:name="_Toc461794422"/>
      <w:bookmarkStart w:id="4992" w:name="_Toc461796102"/>
      <w:bookmarkStart w:id="4993" w:name="_Toc461798384"/>
      <w:bookmarkStart w:id="4994" w:name="_Toc461803355"/>
      <w:bookmarkStart w:id="4995" w:name="_Toc461803565"/>
      <w:bookmarkStart w:id="4996" w:name="_Toc461803356"/>
      <w:bookmarkStart w:id="4997" w:name="_Toc3975388"/>
      <w:bookmarkStart w:id="4998" w:name="_Toc4159324"/>
      <w:bookmarkStart w:id="4999" w:name="_Toc4159782"/>
      <w:bookmarkStart w:id="5000" w:name="_Toc461803357"/>
      <w:bookmarkStart w:id="5001" w:name="_Toc474152561"/>
      <w:bookmarkStart w:id="5002" w:name="_Toc207190718"/>
      <w:bookmarkEnd w:id="4984"/>
      <w:bookmarkEnd w:id="4985"/>
      <w:bookmarkEnd w:id="4986"/>
      <w:bookmarkEnd w:id="4987"/>
      <w:bookmarkEnd w:id="4988"/>
      <w:bookmarkEnd w:id="4989"/>
      <w:bookmarkEnd w:id="4990"/>
      <w:bookmarkEnd w:id="4991"/>
      <w:bookmarkEnd w:id="4992"/>
      <w:bookmarkEnd w:id="4993"/>
      <w:bookmarkEnd w:id="4994"/>
      <w:bookmarkEnd w:id="4995"/>
      <w:bookmarkEnd w:id="4996"/>
      <w:r w:rsidRPr="00336321">
        <w:rPr>
          <w:rFonts w:cs="Arial"/>
        </w:rPr>
        <w:t>Opis robót dot. urządzeń elektroenergetyki do 1 kV</w:t>
      </w:r>
      <w:bookmarkEnd w:id="4997"/>
      <w:bookmarkEnd w:id="4998"/>
      <w:bookmarkEnd w:id="4999"/>
      <w:bookmarkEnd w:id="5000"/>
      <w:bookmarkEnd w:id="5001"/>
      <w:bookmarkEnd w:id="5002"/>
    </w:p>
    <w:p w14:paraId="74D935BA" w14:textId="77777777" w:rsidR="00C91937" w:rsidRPr="00336321" w:rsidRDefault="00C91937" w:rsidP="00336321">
      <w:pPr>
        <w:spacing w:before="120" w:line="360" w:lineRule="auto"/>
        <w:ind w:firstLine="0"/>
        <w:jc w:val="left"/>
        <w:rPr>
          <w:rFonts w:eastAsia="Arial"/>
          <w:sz w:val="22"/>
        </w:rPr>
      </w:pPr>
      <w:r w:rsidRPr="00336321">
        <w:rPr>
          <w:rFonts w:eastAsia="Arial"/>
          <w:sz w:val="22"/>
        </w:rPr>
        <w:t>Przewiduje się:</w:t>
      </w:r>
    </w:p>
    <w:p w14:paraId="73724A8A" w14:textId="77777777" w:rsidR="00C91937" w:rsidRPr="00336321" w:rsidRDefault="00C91937" w:rsidP="00336321">
      <w:pPr>
        <w:numPr>
          <w:ilvl w:val="1"/>
          <w:numId w:val="104"/>
        </w:numPr>
        <w:spacing w:before="120" w:after="120" w:line="360" w:lineRule="auto"/>
        <w:jc w:val="left"/>
        <w:rPr>
          <w:rFonts w:eastAsia="Arial"/>
          <w:noProof/>
          <w:sz w:val="22"/>
        </w:rPr>
      </w:pPr>
      <w:r w:rsidRPr="00336321">
        <w:rPr>
          <w:rFonts w:eastAsia="Arial"/>
          <w:noProof/>
          <w:sz w:val="22"/>
        </w:rPr>
        <w:t>Przebudowę i budowę urządzeń oświetlenia zewnętrznego na przejazdach kolejowo-drogowych polegający na wymianie konstrukcji wsporczych betonowych bądź stalowych, opraw wraz ze źródłami niespełniającymi wymogów lub będących w  złym stanie technicznym, lub budowę nowych ciągów oświetleniowych. Przebudowę lub budowę nowych linii zasilających i sterowniczych oraz urządzeń sterujących zapewniających sterowanie ręczne i automatyczne, przekazywanie informacji o czasie pracy i zużyciu energii;</w:t>
      </w:r>
    </w:p>
    <w:p w14:paraId="02A273CB" w14:textId="77777777" w:rsidR="00C91937" w:rsidRPr="00336321" w:rsidRDefault="00C91937" w:rsidP="00336321">
      <w:pPr>
        <w:numPr>
          <w:ilvl w:val="1"/>
          <w:numId w:val="104"/>
        </w:numPr>
        <w:spacing w:before="120" w:after="120" w:line="360" w:lineRule="auto"/>
        <w:jc w:val="left"/>
        <w:rPr>
          <w:rFonts w:eastAsia="Arial"/>
          <w:noProof/>
          <w:sz w:val="22"/>
        </w:rPr>
      </w:pPr>
      <w:r w:rsidRPr="00336321">
        <w:rPr>
          <w:rFonts w:eastAsia="Arial"/>
          <w:noProof/>
          <w:sz w:val="22"/>
        </w:rPr>
        <w:t xml:space="preserve">zapewnienie odpowiedniej jakości zasilania w energię elektryczną wszelkich urządzeń wymagających zasilania na przejazdach kolejowo-drogowych z wykonaniem niezbędnych remontów linii zasilających nN, przyłączy i instalacji wewnętrznych  oraz instalacji potrzebnych do oświatlenia przejazdu kolejowo – drogowego;  </w:t>
      </w:r>
    </w:p>
    <w:p w14:paraId="2D40D657" w14:textId="77777777" w:rsidR="00C91937" w:rsidRPr="00336321" w:rsidRDefault="00C91937" w:rsidP="00336321">
      <w:pPr>
        <w:numPr>
          <w:ilvl w:val="1"/>
          <w:numId w:val="104"/>
        </w:numPr>
        <w:spacing w:before="120" w:after="120" w:line="360" w:lineRule="auto"/>
        <w:jc w:val="left"/>
        <w:rPr>
          <w:rFonts w:eastAsia="Arial"/>
          <w:noProof/>
          <w:sz w:val="22"/>
        </w:rPr>
      </w:pPr>
      <w:r w:rsidRPr="00336321">
        <w:rPr>
          <w:rFonts w:eastAsia="Arial"/>
          <w:noProof/>
          <w:sz w:val="22"/>
        </w:rPr>
        <w:lastRenderedPageBreak/>
        <w:t xml:space="preserve">wszelkie prace związane z przebudową kolizji elektroenergetycznych wynikających </w:t>
      </w:r>
      <w:r w:rsidRPr="00336321">
        <w:rPr>
          <w:rFonts w:eastAsia="Arial"/>
          <w:noProof/>
          <w:sz w:val="22"/>
        </w:rPr>
        <w:br/>
        <w:t>z konieczności dostosowania infrastruktury będącej własnością energetyki zawodowej lub innych gestorów sieci elektroenergetycznej będą wykonywane na zasadach określonych w pozyskanych warunkach technicznych przebudowy.</w:t>
      </w:r>
    </w:p>
    <w:p w14:paraId="5FA8866B" w14:textId="3B56213C" w:rsidR="000439DB" w:rsidRPr="00336321" w:rsidRDefault="007B00AC" w:rsidP="00336321">
      <w:pPr>
        <w:spacing w:before="120" w:after="120" w:line="360" w:lineRule="auto"/>
        <w:ind w:firstLine="0"/>
        <w:jc w:val="left"/>
        <w:rPr>
          <w:rFonts w:eastAsia="Arial"/>
          <w:sz w:val="22"/>
        </w:rPr>
      </w:pPr>
      <w:r w:rsidRPr="00336321">
        <w:rPr>
          <w:rFonts w:eastAsia="Arial"/>
          <w:sz w:val="22"/>
        </w:rPr>
        <w:t xml:space="preserve">Prace wymienione w powyższych punktach należy wykonać dla urządzeń energetyki nietrakcyjnej usytuowanych na liniach będących przedmiotem zamówienia w zakresie kilometrażu określonego w </w:t>
      </w:r>
      <w:r w:rsidR="00C91937" w:rsidRPr="00336321">
        <w:rPr>
          <w:rFonts w:eastAsia="Arial"/>
          <w:sz w:val="22"/>
        </w:rPr>
        <w:t>pkt 3.7.8 Urządzenia sterowania ruchem kolejowym.</w:t>
      </w:r>
    </w:p>
    <w:p w14:paraId="37CB6B1E" w14:textId="29AEB8DC"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Przy poszczególnych przejazdach kolejowo-drogowych w zakresie przedmiotowego zadania, zgodnie z załącznikiem nr </w:t>
      </w:r>
      <w:r w:rsidR="00D91518" w:rsidRPr="00336321">
        <w:rPr>
          <w:rFonts w:eastAsia="Arial"/>
          <w:sz w:val="22"/>
        </w:rPr>
        <w:t>3</w:t>
      </w:r>
      <w:r w:rsidRPr="00336321">
        <w:rPr>
          <w:rFonts w:eastAsia="Arial"/>
          <w:sz w:val="22"/>
        </w:rPr>
        <w:t xml:space="preserve"> do PFU wskazano potrzebę zabudowy nowego przyłącza lub wskazano alternatywne możliwości dla doprowadzenia zasilania do przejazdu. Odpowiedzialność za prawidłowe zaprojektowanie układu zasilania, pozyskanie wszystkich wymaganych zgód oraz przyjęcie rozwiązań pozwalających na terminowe zrealizowanie zadania ponosi Wykonawca. W ramach robót Wykonawca wykona wszystkie potrzebne prace, a w szczególności: </w:t>
      </w:r>
    </w:p>
    <w:p w14:paraId="11D9399D" w14:textId="77777777" w:rsidR="00C91937" w:rsidRPr="00336321" w:rsidRDefault="00C91937" w:rsidP="00336321">
      <w:pPr>
        <w:numPr>
          <w:ilvl w:val="0"/>
          <w:numId w:val="105"/>
        </w:numPr>
        <w:spacing w:before="120" w:after="120" w:line="360" w:lineRule="auto"/>
        <w:ind w:left="284" w:hanging="283"/>
        <w:jc w:val="left"/>
        <w:rPr>
          <w:rFonts w:eastAsia="Arial"/>
          <w:sz w:val="22"/>
        </w:rPr>
      </w:pPr>
      <w:r w:rsidRPr="00336321">
        <w:rPr>
          <w:rFonts w:eastAsia="Arial"/>
          <w:sz w:val="22"/>
        </w:rPr>
        <w:t xml:space="preserve">wykona prace wynikające z warunków przyłączenia i umów przyłączeniowych wydanych przez Operatorów Sieci Dystrybucyjnych. </w:t>
      </w:r>
    </w:p>
    <w:p w14:paraId="5583FC19" w14:textId="063819A8" w:rsidR="00C91937" w:rsidRPr="00336321" w:rsidRDefault="00C91937" w:rsidP="00336321">
      <w:pPr>
        <w:numPr>
          <w:ilvl w:val="0"/>
          <w:numId w:val="105"/>
        </w:numPr>
        <w:spacing w:before="120" w:after="120" w:line="360" w:lineRule="auto"/>
        <w:ind w:left="284" w:hanging="283"/>
        <w:jc w:val="left"/>
        <w:rPr>
          <w:rFonts w:eastAsia="Arial"/>
          <w:sz w:val="22"/>
        </w:rPr>
      </w:pPr>
      <w:r w:rsidRPr="00336321">
        <w:rPr>
          <w:rFonts w:eastAsia="Arial"/>
          <w:sz w:val="22"/>
        </w:rPr>
        <w:t xml:space="preserve">zabuduje przy przejeździe kolejowo – drogowym przy kontenerze ssp na terenie zarządzanym przez PLK S.A. szafę zasilająco - oświetleniową (SZO) do zasilania kontenera i/lub oświetlenia przejazdu. </w:t>
      </w:r>
    </w:p>
    <w:p w14:paraId="2345CD47" w14:textId="77777777" w:rsidR="00571798" w:rsidRPr="00336321" w:rsidRDefault="00571798" w:rsidP="00336321">
      <w:pPr>
        <w:spacing w:before="120" w:after="120" w:line="360" w:lineRule="auto"/>
        <w:ind w:firstLine="0"/>
        <w:jc w:val="left"/>
        <w:rPr>
          <w:rFonts w:eastAsia="Arial"/>
          <w:sz w:val="22"/>
        </w:rPr>
      </w:pPr>
      <w:r w:rsidRPr="00336321">
        <w:rPr>
          <w:rFonts w:eastAsia="Arial"/>
          <w:sz w:val="22"/>
        </w:rPr>
        <w:t>W przypadku konieczności wybudowania trafostacji Wykonawca zabuduje również złącze wolnostojące z układem pomiarowym (ZZP).</w:t>
      </w:r>
    </w:p>
    <w:p w14:paraId="0231CF5D" w14:textId="08EE308B" w:rsidR="00C91937" w:rsidRPr="00336321" w:rsidRDefault="00C91937" w:rsidP="00336321">
      <w:pPr>
        <w:numPr>
          <w:ilvl w:val="0"/>
          <w:numId w:val="105"/>
        </w:numPr>
        <w:spacing w:before="120" w:after="120" w:line="360" w:lineRule="auto"/>
        <w:ind w:left="284" w:hanging="283"/>
        <w:jc w:val="left"/>
        <w:rPr>
          <w:rFonts w:eastAsia="Arial"/>
          <w:sz w:val="22"/>
        </w:rPr>
      </w:pPr>
      <w:r w:rsidRPr="00336321">
        <w:rPr>
          <w:rFonts w:eastAsia="Arial"/>
          <w:sz w:val="22"/>
        </w:rPr>
        <w:t>szafę SZO wyposażyć w automatyczny system sterowania oświetleniem.</w:t>
      </w:r>
    </w:p>
    <w:p w14:paraId="4BECE339"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System sterowania oświetleniem powinien być oparty na zegarze astronomicznym synchronizowanym i pozycjonowanym przez GPS, wspomaganym elementem fotooptycznym. System sterowania oświetleniem powinien zapewniać możliwość monitorowania oraz zdalnego sterowania i diagnostyki oświetlenia przejazdu kolejowo – drogowego z posterunku ruchu oraz innego miejsca np. biura zakładu poprzez włączenie do systemu SMUE </w:t>
      </w:r>
    </w:p>
    <w:p w14:paraId="59D5E3A4"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Szafę zasilająco – oświetleniową wyposażyć w sterownik przystosowany do zdalnego sterowania i monitorowania w systemie SMUE (System Monitorowania Urządzeń Elektrycznych). </w:t>
      </w:r>
    </w:p>
    <w:p w14:paraId="7D8AE490" w14:textId="1E4AAC5D"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Należy zastosować urządzenia kompatybilne z urządzeniami już zabudowanymi na terenie danego </w:t>
      </w:r>
      <w:r w:rsidR="00571798" w:rsidRPr="00336321">
        <w:rPr>
          <w:rFonts w:eastAsia="Arial"/>
          <w:sz w:val="22"/>
        </w:rPr>
        <w:t>Zakładu Linii Kolejowych</w:t>
      </w:r>
      <w:r w:rsidRPr="00336321">
        <w:rPr>
          <w:rFonts w:eastAsia="Arial"/>
          <w:sz w:val="22"/>
        </w:rPr>
        <w:t xml:space="preserve">. </w:t>
      </w:r>
    </w:p>
    <w:p w14:paraId="546F6E49" w14:textId="72BF7F32" w:rsidR="00C91937" w:rsidRPr="00336321" w:rsidRDefault="00C91937" w:rsidP="00336321">
      <w:pPr>
        <w:spacing w:before="120" w:after="120" w:line="360" w:lineRule="auto"/>
        <w:ind w:firstLine="0"/>
        <w:jc w:val="left"/>
        <w:rPr>
          <w:rFonts w:eastAsia="Arial"/>
          <w:sz w:val="22"/>
        </w:rPr>
      </w:pPr>
      <w:r w:rsidRPr="00336321">
        <w:rPr>
          <w:rFonts w:eastAsia="Arial"/>
          <w:sz w:val="22"/>
        </w:rPr>
        <w:lastRenderedPageBreak/>
        <w:t>Automat pogodowy zabudowany w rozdzielnicy oświetleniowej sterownika oświetlenia winien posiadać świadectwo dopuszczenia PLK</w:t>
      </w:r>
      <w:r w:rsidR="00571798" w:rsidRPr="00336321">
        <w:rPr>
          <w:rFonts w:eastAsia="Arial"/>
          <w:sz w:val="22"/>
        </w:rPr>
        <w:t xml:space="preserve"> SA</w:t>
      </w:r>
      <w:r w:rsidRPr="00336321">
        <w:rPr>
          <w:rFonts w:eastAsia="Arial"/>
          <w:sz w:val="22"/>
        </w:rPr>
        <w:t xml:space="preserve">. </w:t>
      </w:r>
    </w:p>
    <w:p w14:paraId="1B20EA19" w14:textId="377F8904"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Sterowanie oświetleniem przejazdów kolejowo – drogowych/przejść obsługiwanych musi znajdować się w rejonie obsługi rogatek. </w:t>
      </w:r>
    </w:p>
    <w:p w14:paraId="58C185CA" w14:textId="77777777" w:rsidR="00C91937" w:rsidRPr="00336321" w:rsidRDefault="00C91937" w:rsidP="00336321">
      <w:pPr>
        <w:numPr>
          <w:ilvl w:val="0"/>
          <w:numId w:val="105"/>
        </w:numPr>
        <w:spacing w:before="120" w:after="120" w:line="360" w:lineRule="auto"/>
        <w:ind w:left="284" w:hanging="283"/>
        <w:jc w:val="left"/>
        <w:rPr>
          <w:rFonts w:eastAsia="Arial"/>
          <w:sz w:val="22"/>
        </w:rPr>
      </w:pPr>
      <w:r w:rsidRPr="00336321">
        <w:rPr>
          <w:rFonts w:eastAsia="Arial"/>
          <w:sz w:val="22"/>
        </w:rPr>
        <w:t xml:space="preserve">ułożenie kabli zasilających (z uwzględnieniem niezbędnych przewiertów lub przecisków) od nowego przyłącza elektroenergetycznego do szafy zasilająco – oświetleniowej (SZO) oraz od szafy SZO do kontenera z urządzeniami sygnalizacji przejazdowej i urządzeń oświetlenia przejazdu kolejowo – drogowego/przejścia. </w:t>
      </w:r>
    </w:p>
    <w:p w14:paraId="133685E1" w14:textId="77777777" w:rsidR="00C91937" w:rsidRPr="00336321" w:rsidRDefault="00C91937" w:rsidP="00336321">
      <w:pPr>
        <w:numPr>
          <w:ilvl w:val="0"/>
          <w:numId w:val="105"/>
        </w:numPr>
        <w:spacing w:before="120" w:after="120" w:line="360" w:lineRule="auto"/>
        <w:ind w:left="284" w:hanging="283"/>
        <w:jc w:val="left"/>
        <w:rPr>
          <w:rFonts w:eastAsia="Arial"/>
          <w:sz w:val="22"/>
        </w:rPr>
      </w:pPr>
      <w:r w:rsidRPr="00336321">
        <w:rPr>
          <w:rFonts w:eastAsia="Arial"/>
          <w:sz w:val="22"/>
        </w:rPr>
        <w:t xml:space="preserve">zabuduje nowe słupy oświetleniowe (dopuszczone do stosowania przez PLK SA) wraz z oprawami w technologii LED (zgodnymi z Iet-122) na przejazdach kolejowo – drogowych przy których wskazano zabudowę lub przebudowę oświetlenia.  </w:t>
      </w:r>
    </w:p>
    <w:p w14:paraId="2DBAC701"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Dokona wymiany istniejących opraw na oprawy LED (zgodnymi z Iet-122) na przejazdach kolejowo – drogowych/przejściach na których nie planuje się zabudowy nowego oświetlenia (nowych słupów),a jedynie dostosowanie oświetlenia do wymogów Rozporządzenia.  </w:t>
      </w:r>
    </w:p>
    <w:p w14:paraId="71714907"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Oświetlenie musi odpowiadać wymogom Rozporządzenia Ministra Infrastruktury  i Rozwoju z dnia 20.10.2015 (Dz.U. 2015 poz. 1744 z późn. zm.) oraz aktualnych norm, a ponadto musi być oparte na technologii LED na wszystkich przejazdach kolejowo – drogowych/przejściach, które po zakończeniu robót będą oświetlone. </w:t>
      </w:r>
    </w:p>
    <w:p w14:paraId="220B7F51"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Komplet oświetleniowy tj. szafa oświetleniowa + słup + złącze słupowe + oprawa należy zaprojektować i wykonać w układzie równoważnym II klasie ochronności: </w:t>
      </w:r>
    </w:p>
    <w:p w14:paraId="2E1FFDF3" w14:textId="77777777" w:rsidR="00C91937" w:rsidRPr="00336321" w:rsidRDefault="00C91937" w:rsidP="00336321">
      <w:pPr>
        <w:numPr>
          <w:ilvl w:val="1"/>
          <w:numId w:val="135"/>
        </w:numPr>
        <w:spacing w:before="120" w:after="120" w:line="360" w:lineRule="auto"/>
        <w:ind w:left="851"/>
        <w:jc w:val="left"/>
        <w:rPr>
          <w:rFonts w:eastAsia="Arial"/>
          <w:sz w:val="22"/>
        </w:rPr>
      </w:pPr>
      <w:r w:rsidRPr="00336321">
        <w:rPr>
          <w:rFonts w:eastAsia="Arial"/>
          <w:sz w:val="22"/>
        </w:rPr>
        <w:t xml:space="preserve">złącze słupowe wykonane w II klasie ochronności </w:t>
      </w:r>
    </w:p>
    <w:p w14:paraId="1C5E1D9C" w14:textId="77777777" w:rsidR="00C91937" w:rsidRPr="00336321" w:rsidRDefault="00C91937" w:rsidP="00336321">
      <w:pPr>
        <w:numPr>
          <w:ilvl w:val="1"/>
          <w:numId w:val="135"/>
        </w:numPr>
        <w:spacing w:before="120" w:after="120" w:line="360" w:lineRule="auto"/>
        <w:ind w:left="851"/>
        <w:jc w:val="left"/>
        <w:rPr>
          <w:rFonts w:eastAsia="Arial"/>
          <w:sz w:val="22"/>
        </w:rPr>
      </w:pPr>
      <w:r w:rsidRPr="00336321">
        <w:rPr>
          <w:rFonts w:eastAsia="Arial"/>
          <w:sz w:val="22"/>
        </w:rPr>
        <w:t xml:space="preserve">oprawa oświetleniowa wykonana w II klasie ochronności </w:t>
      </w:r>
    </w:p>
    <w:p w14:paraId="61A2A457" w14:textId="77777777" w:rsidR="00C91937" w:rsidRPr="00336321" w:rsidRDefault="00C91937" w:rsidP="00336321">
      <w:pPr>
        <w:numPr>
          <w:ilvl w:val="1"/>
          <w:numId w:val="135"/>
        </w:numPr>
        <w:spacing w:before="120" w:after="120" w:line="360" w:lineRule="auto"/>
        <w:ind w:left="851"/>
        <w:jc w:val="left"/>
        <w:rPr>
          <w:rFonts w:eastAsia="Arial"/>
          <w:sz w:val="22"/>
        </w:rPr>
      </w:pPr>
      <w:r w:rsidRPr="00336321">
        <w:rPr>
          <w:rFonts w:eastAsia="Arial"/>
          <w:sz w:val="22"/>
        </w:rPr>
        <w:t xml:space="preserve">szafa oświetleniowa wykonana w II klasie ochronności </w:t>
      </w:r>
    </w:p>
    <w:p w14:paraId="37878010" w14:textId="77777777" w:rsidR="00C91937" w:rsidRPr="00336321" w:rsidRDefault="00C91937" w:rsidP="00336321">
      <w:pPr>
        <w:numPr>
          <w:ilvl w:val="1"/>
          <w:numId w:val="135"/>
        </w:numPr>
        <w:spacing w:before="120" w:after="120" w:line="360" w:lineRule="auto"/>
        <w:ind w:left="851"/>
        <w:jc w:val="left"/>
        <w:rPr>
          <w:rFonts w:eastAsia="Arial"/>
          <w:sz w:val="22"/>
        </w:rPr>
      </w:pPr>
      <w:r w:rsidRPr="00336321">
        <w:rPr>
          <w:rFonts w:eastAsia="Arial"/>
          <w:sz w:val="22"/>
        </w:rPr>
        <w:t xml:space="preserve">słup oświetleniowy wykonany w II klasie ochronności </w:t>
      </w:r>
    </w:p>
    <w:p w14:paraId="6448B336" w14:textId="77777777" w:rsidR="00C91937" w:rsidRPr="00336321" w:rsidRDefault="00C91937" w:rsidP="00336321">
      <w:pPr>
        <w:numPr>
          <w:ilvl w:val="0"/>
          <w:numId w:val="105"/>
        </w:numPr>
        <w:spacing w:before="120" w:after="120" w:line="360" w:lineRule="auto"/>
        <w:ind w:left="284" w:hanging="283"/>
        <w:jc w:val="left"/>
        <w:rPr>
          <w:rFonts w:eastAsia="Arial"/>
          <w:sz w:val="22"/>
        </w:rPr>
      </w:pPr>
      <w:r w:rsidRPr="00336321">
        <w:rPr>
          <w:rFonts w:eastAsia="Arial"/>
          <w:sz w:val="22"/>
        </w:rPr>
        <w:t xml:space="preserve">instalacja oświetleniowa w słupie wykonana przewodem/mi o napięciu znamionowym izolacji 750V) </w:t>
      </w:r>
    </w:p>
    <w:p w14:paraId="541010CF" w14:textId="77777777" w:rsidR="00C91937" w:rsidRPr="00336321" w:rsidRDefault="00C91937" w:rsidP="00336321">
      <w:pPr>
        <w:numPr>
          <w:ilvl w:val="0"/>
          <w:numId w:val="105"/>
        </w:numPr>
        <w:spacing w:before="120" w:after="120" w:line="360" w:lineRule="auto"/>
        <w:ind w:left="284" w:hanging="283"/>
        <w:jc w:val="left"/>
        <w:rPr>
          <w:rFonts w:eastAsia="Arial"/>
          <w:sz w:val="22"/>
        </w:rPr>
      </w:pPr>
      <w:r w:rsidRPr="00336321">
        <w:rPr>
          <w:rFonts w:eastAsia="Arial"/>
          <w:sz w:val="22"/>
        </w:rPr>
        <w:t xml:space="preserve">Należy zastosować konstrukcje wsporcze o wysokim stopniu bezpieczeństwa biernego tj. wykonane z kompozytów polimerowych </w:t>
      </w:r>
    </w:p>
    <w:p w14:paraId="0761A82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Na przejazdach kolejowo – drogowych wskazanych poniżej, Wykonawca dostosuje istniejące oświetlenie do wymogów Rozporządzenia Ministra Infrastruktury i Rozwoju z dnia 20.10.2015 (Dz.U. 2015 poz. 1744 z późn. zm.) oraz aktualnych norm. Może się to wiązać </w:t>
      </w:r>
      <w:r w:rsidRPr="00336321">
        <w:rPr>
          <w:rFonts w:eastAsia="Arial"/>
          <w:sz w:val="22"/>
        </w:rPr>
        <w:lastRenderedPageBreak/>
        <w:t xml:space="preserve">zarówno z koniecznością postawienia nowych słupów oświetleniowych, jak również zmianą lokalizacji słupów istniejących. </w:t>
      </w:r>
    </w:p>
    <w:p w14:paraId="487C7034"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 przypadku zaprojektowania barier i poręczy ochronnych w rejonie przejazdu kolejowo – drogowego/ Wykonawca wykona uszynienia poprzez ogranicznik TZD zgodnie  z instrukcją Iet-2. </w:t>
      </w:r>
    </w:p>
    <w:p w14:paraId="68E94FC8"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W przypadku montażu jakichkolwiek konstrukcji, urządzeń, bądź instalacji lub jej elementów w strefie oddziaływania sieci trakcyjnej Wykonawca wykona prace zgodnie z instrukcją Iet-120.</w:t>
      </w:r>
    </w:p>
    <w:p w14:paraId="59A6A424"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Wykonawca zobowiązany jest do demontażu istniejącego oświetlenia (słupy oświetleniowe, kable, kontenery i szafy sterownicze) jak również demontażu istniejącego przyłącza energetycznego na przejazdach, na których zabudowywane będzie nowe przyłącze. </w:t>
      </w:r>
    </w:p>
    <w:p w14:paraId="68F3D5E9"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Wykonawca ponosi odpowiedzialność za przyjęcie takich rozwiązań projektowych, które pozwolą mu na terminowe zrealizowanie zadania. </w:t>
      </w:r>
    </w:p>
    <w:p w14:paraId="6D624DD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Na wszystkich przejazdach kolejowo - drogowych (również tych bez planowanych robót torowo – drogowych) zlokalizowanych na liniach zelektryfikowanych należy ustawić tablice G2 oraz dokonać pomiaru wysokości zawieszenia sieci trakcyjnej. Wyniki pomiarów ująć w protokołach, które należy dołączyć do operatu kolaudacyjnego. Na przejazdach kolejowo - drogowych/przejściach, na których zawieszenie przewodów jezdnych jest  na wysokości mniejszej niż 5,60m należy ustawić tablice informacyjne podające wysokość zawieszenia przewodów jezdnych. </w:t>
      </w:r>
    </w:p>
    <w:p w14:paraId="3F557A60" w14:textId="7E5029C9"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Przy układaniu kablowych linii zasilających i linii do urządzeń oświetleniowych zakres robót obejmuje: </w:t>
      </w:r>
    </w:p>
    <w:tbl>
      <w:tblPr>
        <w:tblW w:w="6510"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
        <w:gridCol w:w="6124"/>
      </w:tblGrid>
      <w:tr w:rsidR="00C91937" w:rsidRPr="00336321" w14:paraId="0BE95178" w14:textId="77777777" w:rsidTr="00C91937">
        <w:trPr>
          <w:trHeight w:val="310"/>
        </w:trPr>
        <w:tc>
          <w:tcPr>
            <w:tcW w:w="386" w:type="dxa"/>
            <w:tcBorders>
              <w:top w:val="single" w:sz="4" w:space="0" w:color="auto"/>
              <w:left w:val="single" w:sz="4" w:space="0" w:color="auto"/>
              <w:bottom w:val="single" w:sz="4" w:space="0" w:color="auto"/>
              <w:right w:val="single" w:sz="4" w:space="0" w:color="auto"/>
            </w:tcBorders>
            <w:hideMark/>
          </w:tcPr>
          <w:p w14:paraId="4D449442"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tc>
        <w:tc>
          <w:tcPr>
            <w:tcW w:w="6124" w:type="dxa"/>
            <w:tcBorders>
              <w:top w:val="single" w:sz="4" w:space="0" w:color="auto"/>
              <w:left w:val="single" w:sz="4" w:space="0" w:color="auto"/>
              <w:bottom w:val="single" w:sz="4" w:space="0" w:color="auto"/>
              <w:right w:val="single" w:sz="4" w:space="0" w:color="auto"/>
            </w:tcBorders>
            <w:hideMark/>
          </w:tcPr>
          <w:p w14:paraId="5AF88A95"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trasowanie,  </w:t>
            </w:r>
          </w:p>
        </w:tc>
      </w:tr>
      <w:tr w:rsidR="00C91937" w:rsidRPr="00336321" w14:paraId="2393CF80" w14:textId="77777777" w:rsidTr="00C91937">
        <w:trPr>
          <w:trHeight w:val="373"/>
        </w:trPr>
        <w:tc>
          <w:tcPr>
            <w:tcW w:w="386" w:type="dxa"/>
            <w:tcBorders>
              <w:top w:val="single" w:sz="4" w:space="0" w:color="auto"/>
              <w:left w:val="single" w:sz="4" w:space="0" w:color="auto"/>
              <w:bottom w:val="single" w:sz="4" w:space="0" w:color="auto"/>
              <w:right w:val="single" w:sz="4" w:space="0" w:color="auto"/>
            </w:tcBorders>
            <w:hideMark/>
          </w:tcPr>
          <w:p w14:paraId="10E72C2F"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tc>
        <w:tc>
          <w:tcPr>
            <w:tcW w:w="6124" w:type="dxa"/>
            <w:tcBorders>
              <w:top w:val="single" w:sz="4" w:space="0" w:color="auto"/>
              <w:left w:val="single" w:sz="4" w:space="0" w:color="auto"/>
              <w:bottom w:val="single" w:sz="4" w:space="0" w:color="auto"/>
              <w:right w:val="single" w:sz="4" w:space="0" w:color="auto"/>
            </w:tcBorders>
            <w:hideMark/>
          </w:tcPr>
          <w:p w14:paraId="0F96B469"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wykonanie rowów kablowych,  </w:t>
            </w:r>
          </w:p>
        </w:tc>
      </w:tr>
      <w:tr w:rsidR="00C91937" w:rsidRPr="00336321" w14:paraId="300C5AB4" w14:textId="77777777" w:rsidTr="00C91937">
        <w:trPr>
          <w:trHeight w:val="373"/>
        </w:trPr>
        <w:tc>
          <w:tcPr>
            <w:tcW w:w="386" w:type="dxa"/>
            <w:tcBorders>
              <w:top w:val="single" w:sz="4" w:space="0" w:color="auto"/>
              <w:left w:val="single" w:sz="4" w:space="0" w:color="auto"/>
              <w:bottom w:val="single" w:sz="4" w:space="0" w:color="auto"/>
              <w:right w:val="single" w:sz="4" w:space="0" w:color="auto"/>
            </w:tcBorders>
            <w:hideMark/>
          </w:tcPr>
          <w:p w14:paraId="788C338B"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tc>
        <w:tc>
          <w:tcPr>
            <w:tcW w:w="6124" w:type="dxa"/>
            <w:tcBorders>
              <w:top w:val="single" w:sz="4" w:space="0" w:color="auto"/>
              <w:left w:val="single" w:sz="4" w:space="0" w:color="auto"/>
              <w:bottom w:val="single" w:sz="4" w:space="0" w:color="auto"/>
              <w:right w:val="single" w:sz="4" w:space="0" w:color="auto"/>
            </w:tcBorders>
            <w:hideMark/>
          </w:tcPr>
          <w:p w14:paraId="35A257BA"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wykonanie przepustów kablowych,  </w:t>
            </w:r>
          </w:p>
        </w:tc>
      </w:tr>
      <w:tr w:rsidR="00C91937" w:rsidRPr="00336321" w14:paraId="7BF23AAE" w14:textId="77777777" w:rsidTr="00C91937">
        <w:trPr>
          <w:trHeight w:val="373"/>
        </w:trPr>
        <w:tc>
          <w:tcPr>
            <w:tcW w:w="386" w:type="dxa"/>
            <w:tcBorders>
              <w:top w:val="single" w:sz="4" w:space="0" w:color="auto"/>
              <w:left w:val="single" w:sz="4" w:space="0" w:color="auto"/>
              <w:bottom w:val="single" w:sz="4" w:space="0" w:color="auto"/>
              <w:right w:val="single" w:sz="4" w:space="0" w:color="auto"/>
            </w:tcBorders>
            <w:hideMark/>
          </w:tcPr>
          <w:p w14:paraId="650086F3"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tc>
        <w:tc>
          <w:tcPr>
            <w:tcW w:w="6124" w:type="dxa"/>
            <w:tcBorders>
              <w:top w:val="single" w:sz="4" w:space="0" w:color="auto"/>
              <w:left w:val="single" w:sz="4" w:space="0" w:color="auto"/>
              <w:bottom w:val="single" w:sz="4" w:space="0" w:color="auto"/>
              <w:right w:val="single" w:sz="4" w:space="0" w:color="auto"/>
            </w:tcBorders>
            <w:hideMark/>
          </w:tcPr>
          <w:p w14:paraId="60461721"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zakup niezbędnych wyrobów,  </w:t>
            </w:r>
          </w:p>
        </w:tc>
      </w:tr>
      <w:tr w:rsidR="00C91937" w:rsidRPr="00336321" w14:paraId="4AFB8358" w14:textId="77777777" w:rsidTr="00C91937">
        <w:trPr>
          <w:trHeight w:val="373"/>
        </w:trPr>
        <w:tc>
          <w:tcPr>
            <w:tcW w:w="386" w:type="dxa"/>
            <w:tcBorders>
              <w:top w:val="single" w:sz="4" w:space="0" w:color="auto"/>
              <w:left w:val="single" w:sz="4" w:space="0" w:color="auto"/>
              <w:bottom w:val="single" w:sz="4" w:space="0" w:color="auto"/>
              <w:right w:val="single" w:sz="4" w:space="0" w:color="auto"/>
            </w:tcBorders>
            <w:hideMark/>
          </w:tcPr>
          <w:p w14:paraId="16C2226B"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tc>
        <w:tc>
          <w:tcPr>
            <w:tcW w:w="6124" w:type="dxa"/>
            <w:tcBorders>
              <w:top w:val="single" w:sz="4" w:space="0" w:color="auto"/>
              <w:left w:val="single" w:sz="4" w:space="0" w:color="auto"/>
              <w:bottom w:val="single" w:sz="4" w:space="0" w:color="auto"/>
              <w:right w:val="single" w:sz="4" w:space="0" w:color="auto"/>
            </w:tcBorders>
            <w:hideMark/>
          </w:tcPr>
          <w:p w14:paraId="30AF2A6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ułożenie kabli,  </w:t>
            </w:r>
          </w:p>
        </w:tc>
      </w:tr>
      <w:tr w:rsidR="00C91937" w:rsidRPr="00336321" w14:paraId="1144D341" w14:textId="77777777" w:rsidTr="00C91937">
        <w:trPr>
          <w:trHeight w:val="372"/>
        </w:trPr>
        <w:tc>
          <w:tcPr>
            <w:tcW w:w="386" w:type="dxa"/>
            <w:tcBorders>
              <w:top w:val="single" w:sz="4" w:space="0" w:color="auto"/>
              <w:left w:val="single" w:sz="4" w:space="0" w:color="auto"/>
              <w:bottom w:val="single" w:sz="4" w:space="0" w:color="auto"/>
              <w:right w:val="single" w:sz="4" w:space="0" w:color="auto"/>
            </w:tcBorders>
            <w:hideMark/>
          </w:tcPr>
          <w:p w14:paraId="2DEAA874"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tc>
        <w:tc>
          <w:tcPr>
            <w:tcW w:w="6124" w:type="dxa"/>
            <w:tcBorders>
              <w:top w:val="single" w:sz="4" w:space="0" w:color="auto"/>
              <w:left w:val="single" w:sz="4" w:space="0" w:color="auto"/>
              <w:bottom w:val="single" w:sz="4" w:space="0" w:color="auto"/>
              <w:right w:val="single" w:sz="4" w:space="0" w:color="auto"/>
            </w:tcBorders>
            <w:hideMark/>
          </w:tcPr>
          <w:p w14:paraId="1E4D29AF"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próby montażowe,  </w:t>
            </w:r>
          </w:p>
        </w:tc>
      </w:tr>
      <w:tr w:rsidR="00C91937" w:rsidRPr="00336321" w14:paraId="621B8119" w14:textId="77777777" w:rsidTr="00C91937">
        <w:trPr>
          <w:trHeight w:val="373"/>
        </w:trPr>
        <w:tc>
          <w:tcPr>
            <w:tcW w:w="386" w:type="dxa"/>
            <w:tcBorders>
              <w:top w:val="single" w:sz="4" w:space="0" w:color="auto"/>
              <w:left w:val="single" w:sz="4" w:space="0" w:color="auto"/>
              <w:bottom w:val="single" w:sz="4" w:space="0" w:color="auto"/>
              <w:right w:val="single" w:sz="4" w:space="0" w:color="auto"/>
            </w:tcBorders>
            <w:hideMark/>
          </w:tcPr>
          <w:p w14:paraId="18690C54"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tc>
        <w:tc>
          <w:tcPr>
            <w:tcW w:w="6124" w:type="dxa"/>
            <w:tcBorders>
              <w:top w:val="single" w:sz="4" w:space="0" w:color="auto"/>
              <w:left w:val="single" w:sz="4" w:space="0" w:color="auto"/>
              <w:bottom w:val="single" w:sz="4" w:space="0" w:color="auto"/>
              <w:right w:val="single" w:sz="4" w:space="0" w:color="auto"/>
            </w:tcBorders>
            <w:hideMark/>
          </w:tcPr>
          <w:p w14:paraId="110AB05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badania i pomiary odbiorcze,</w:t>
            </w:r>
          </w:p>
        </w:tc>
      </w:tr>
      <w:tr w:rsidR="00C91937" w:rsidRPr="00336321" w14:paraId="74431DFC" w14:textId="77777777" w:rsidTr="00C91937">
        <w:trPr>
          <w:trHeight w:val="373"/>
        </w:trPr>
        <w:tc>
          <w:tcPr>
            <w:tcW w:w="386" w:type="dxa"/>
            <w:tcBorders>
              <w:top w:val="single" w:sz="4" w:space="0" w:color="auto"/>
              <w:left w:val="single" w:sz="4" w:space="0" w:color="auto"/>
              <w:bottom w:val="single" w:sz="4" w:space="0" w:color="auto"/>
              <w:right w:val="single" w:sz="4" w:space="0" w:color="auto"/>
            </w:tcBorders>
            <w:hideMark/>
          </w:tcPr>
          <w:p w14:paraId="54347C37"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lastRenderedPageBreak/>
              <w:t>−</w:t>
            </w:r>
          </w:p>
        </w:tc>
        <w:tc>
          <w:tcPr>
            <w:tcW w:w="6124" w:type="dxa"/>
            <w:tcBorders>
              <w:top w:val="single" w:sz="4" w:space="0" w:color="auto"/>
              <w:left w:val="single" w:sz="4" w:space="0" w:color="auto"/>
              <w:bottom w:val="single" w:sz="4" w:space="0" w:color="auto"/>
              <w:right w:val="single" w:sz="4" w:space="0" w:color="auto"/>
            </w:tcBorders>
            <w:hideMark/>
          </w:tcPr>
          <w:p w14:paraId="7C8E258A"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uporządkowanie terenu i przywrócenie do pierwotnego stanu  </w:t>
            </w:r>
          </w:p>
        </w:tc>
      </w:tr>
      <w:tr w:rsidR="00C91937" w:rsidRPr="00336321" w14:paraId="1AC5AE65" w14:textId="77777777" w:rsidTr="00C91937">
        <w:trPr>
          <w:trHeight w:val="311"/>
        </w:trPr>
        <w:tc>
          <w:tcPr>
            <w:tcW w:w="386" w:type="dxa"/>
            <w:tcBorders>
              <w:top w:val="single" w:sz="4" w:space="0" w:color="auto"/>
              <w:left w:val="single" w:sz="4" w:space="0" w:color="auto"/>
              <w:bottom w:val="single" w:sz="4" w:space="0" w:color="auto"/>
              <w:right w:val="single" w:sz="4" w:space="0" w:color="auto"/>
            </w:tcBorders>
            <w:hideMark/>
          </w:tcPr>
          <w:p w14:paraId="4DE23A51"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tc>
        <w:tc>
          <w:tcPr>
            <w:tcW w:w="6124" w:type="dxa"/>
            <w:tcBorders>
              <w:top w:val="single" w:sz="4" w:space="0" w:color="auto"/>
              <w:left w:val="single" w:sz="4" w:space="0" w:color="auto"/>
              <w:bottom w:val="single" w:sz="4" w:space="0" w:color="auto"/>
              <w:right w:val="single" w:sz="4" w:space="0" w:color="auto"/>
            </w:tcBorders>
            <w:vAlign w:val="bottom"/>
            <w:hideMark/>
          </w:tcPr>
          <w:p w14:paraId="7AE4134F"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inwentaryzację geodezyjną linii kablowych. </w:t>
            </w:r>
          </w:p>
        </w:tc>
      </w:tr>
    </w:tbl>
    <w:p w14:paraId="2CC0135D"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p w14:paraId="5FB392E0"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Przy zabudowie urządzeń oświetleniowych zakres robót obejmuje: </w:t>
      </w:r>
    </w:p>
    <w:p w14:paraId="07168F25"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ustawienie słupów oświetleniowych, montaż wysięgników i opraw oświetleniowych,  </w:t>
      </w:r>
    </w:p>
    <w:p w14:paraId="077E23E9"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montaż rozdzielni oświetlenia zewnętrznego,  </w:t>
      </w:r>
    </w:p>
    <w:p w14:paraId="0D344E3B"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zabudowę sterownika,  </w:t>
      </w:r>
    </w:p>
    <w:p w14:paraId="2AA9E3D5"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próby montażowe,</w:t>
      </w:r>
    </w:p>
    <w:p w14:paraId="5296374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uporządkowanie terenu i przywrócenie do pierwotnego stanu</w:t>
      </w:r>
    </w:p>
    <w:p w14:paraId="67D34A8D"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porealizacyjne badanie natężenia oświetlenia. </w:t>
      </w:r>
    </w:p>
    <w:p w14:paraId="3AA37B50" w14:textId="5B382342"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p w14:paraId="2CBE7A10"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u w:val="single"/>
        </w:rPr>
        <w:t>Linie kablowe nN.</w:t>
      </w:r>
      <w:r w:rsidRPr="00336321">
        <w:rPr>
          <w:rFonts w:eastAsia="Arial"/>
          <w:b/>
          <w:sz w:val="22"/>
        </w:rPr>
        <w:t xml:space="preserve">  </w:t>
      </w:r>
    </w:p>
    <w:p w14:paraId="7B2ADF84" w14:textId="13AD7485"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Wykonanie robót kablowych branży srk zgodnie z Ie-4, Ie-120 oraz normą N-SEP-004 „Elektroenergetyczne i sygnalizacyjne linie kablowe. Projektowanie i budowa”.</w:t>
      </w:r>
    </w:p>
    <w:p w14:paraId="36CDD113" w14:textId="77777777" w:rsidR="00C91937" w:rsidRPr="00336321" w:rsidRDefault="00C91937" w:rsidP="00336321">
      <w:pPr>
        <w:spacing w:before="120" w:after="120" w:line="360" w:lineRule="auto"/>
        <w:ind w:firstLine="0"/>
        <w:jc w:val="left"/>
        <w:rPr>
          <w:rFonts w:eastAsia="Arial"/>
          <w:sz w:val="22"/>
        </w:rPr>
      </w:pPr>
    </w:p>
    <w:p w14:paraId="10DAA524"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u w:val="single"/>
        </w:rPr>
        <w:t>Trasowanie</w:t>
      </w:r>
      <w:r w:rsidRPr="00336321">
        <w:rPr>
          <w:rFonts w:eastAsia="Arial"/>
          <w:i/>
          <w:sz w:val="22"/>
        </w:rPr>
        <w:t xml:space="preserve">  </w:t>
      </w:r>
    </w:p>
    <w:p w14:paraId="2EFE0463"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Przed rozpoczęciem robót ziemnych do celów robót elektrycznych należy uzyskać zezwolenie na prowadzenie robót ziemnych. W przypadku robót ziemnych poza terenem budowy należy uzyskać zezwolenie odpowiednich organów. Wykonanie robót powinno być poprzedzone, przez wykonawcę, wykazem współrzędnych geodezyjnych punktów charakterystycznych obiektów oraz sporządzeniem niezbędnych przekrojów. Przed rozpoczęciem robót ziemnych należy dokładnie zapoznać się z właściwą dokumentacją, jak również z dokumentacją znajdujących się w pobliżu budowli, instalacji itp., aby w czasie wykonania robót ziemnych nie spowodować uszkodzenia istniejących podziemnych instalacji.  </w:t>
      </w:r>
    </w:p>
    <w:p w14:paraId="61FB072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 przypadku skrzyżowania lub znacznego zbliżenia wykopu ziemnego do istniejących podziemnych instalacji elektrycznych (kabli), instalacji sanitarnych i innych urządzeń, sposób wykonania prac zabezpieczających należy uzgodnić z odpowiednim przedstawicielem </w:t>
      </w:r>
      <w:r w:rsidRPr="00336321">
        <w:rPr>
          <w:rFonts w:eastAsia="Arial"/>
          <w:sz w:val="22"/>
        </w:rPr>
        <w:lastRenderedPageBreak/>
        <w:t xml:space="preserve">jednostki eksploatującej te urządzenia i wykonać pod jego nadzorem. Przed wykopaniem rowów kablowych powinno być dokonane odpowiednimi metodami geodezyjnymi  </w:t>
      </w:r>
    </w:p>
    <w:p w14:paraId="764F58E8"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i przez odpowiednią fachową jednostkę trasowanie linii kablowych. Trasowanie linii kablowych powinno być poprzedzone wytyczeniem w terenie lokalizacji słupów oświetleniowych, rozdzielni energetycznych. </w:t>
      </w:r>
    </w:p>
    <w:p w14:paraId="5D12BD62"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p w14:paraId="32F8313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u w:val="single"/>
        </w:rPr>
        <w:t>Wykonanie rowów kablowych</w:t>
      </w:r>
      <w:r w:rsidRPr="00336321">
        <w:rPr>
          <w:rFonts w:eastAsia="Arial"/>
          <w:sz w:val="22"/>
        </w:rPr>
        <w:t xml:space="preserve">  </w:t>
      </w:r>
    </w:p>
    <w:p w14:paraId="7685ECCA" w14:textId="70964DC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Rowy kablowe należy kopać na głębokości minimum </w:t>
      </w:r>
      <w:r w:rsidR="00E0257D" w:rsidRPr="00336321">
        <w:rPr>
          <w:rFonts w:eastAsia="Arial"/>
          <w:sz w:val="22"/>
        </w:rPr>
        <w:t>1</w:t>
      </w:r>
      <w:r w:rsidRPr="00336321">
        <w:rPr>
          <w:rFonts w:eastAsia="Arial"/>
          <w:sz w:val="22"/>
        </w:rPr>
        <w:t xml:space="preserve"> m dla kabli o napięciu znamionowym do 1 kV. Szerokość rowu zależna jest od ilości ułożonych kabli, lecz nie powinna być mniejsza niż 0.4 m. Wykopy zaleca się wykonywać ręcznie z uwagi na występujące uzbrojenie podziemne.  </w:t>
      </w:r>
    </w:p>
    <w:p w14:paraId="0AD9F659"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p w14:paraId="66CC7CA3"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u w:val="single"/>
        </w:rPr>
        <w:t>Układanie kabli w rowie kablowym</w:t>
      </w:r>
      <w:r w:rsidRPr="00336321">
        <w:rPr>
          <w:rFonts w:eastAsia="Arial"/>
          <w:sz w:val="22"/>
        </w:rPr>
        <w:t xml:space="preserve">  </w:t>
      </w:r>
    </w:p>
    <w:p w14:paraId="4DD65DEB"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Kable należy układać na dnie rowu kablowego na podsypce z piasku grubości 0,1 m. Ułożone w rowie kable zasypać warstwą piasku 0,1 m, następnie zasypać gruntem rodzimym grubości 0,15 m, przykryć pasami folii z tworzywa sztucznego koloru niebieskiego (kable o napięciu znamionowym do 1 kV) i zasypać gruntem. Kable powinny być ułożone w jednej warstwie, faliście z zapasem wystarczającym do skompensowania możliwych przesunięć gruntu. Zakres prac obejmuje również elementy wynikające z dokumentu normatywnego 01-10ET2018 </w:t>
      </w:r>
    </w:p>
    <w:p w14:paraId="33DDDF02"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„Zasady oznakowania i ochrony linii kablowych” Iet-121. </w:t>
      </w:r>
    </w:p>
    <w:p w14:paraId="61C11303"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p w14:paraId="4703384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u w:val="single"/>
        </w:rPr>
        <w:t>Przepusty kablowe i kanalizacja kablowa</w:t>
      </w:r>
      <w:r w:rsidRPr="00336321">
        <w:rPr>
          <w:rFonts w:eastAsia="Arial"/>
          <w:sz w:val="22"/>
        </w:rPr>
        <w:t xml:space="preserve">  </w:t>
      </w:r>
    </w:p>
    <w:p w14:paraId="6192BBA1"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 miejscach skrzyżowań linii kablowych z drogami i torami należy ułożyć rury z HDPE. Pod torami rury należy układać na głębokości min. 1.5 m. (odległość pionowa od wierzchu rury osłonowej do główki szyny) i 0,5 m pod dnem rowu odwadniającego.  Pod drogami rury należy układać na głębokości min. 1.0 m. (odległość pionowa od wierzchu rury osłonowej do górnej nawierzchni drogi). Pod istniejącymi torami i drogami, gdzie nie ingerujemy w nawierzchnię przepusty kablowe należy wykonywać metodą mechaniczną (przeciskiem, przewiertem).  Na kablach pozostawić zapasy długości 1.5 m. po obu stronach przepustu. Studzienki kablowe dla tras kablowych układanych w rurach należy budować w miejscach załamania tras kablowych, w miejscach łączenia lub odgałęzienia kabli. W miejscach </w:t>
      </w:r>
      <w:r w:rsidRPr="00336321">
        <w:rPr>
          <w:rFonts w:eastAsia="Arial"/>
          <w:sz w:val="22"/>
        </w:rPr>
        <w:lastRenderedPageBreak/>
        <w:t xml:space="preserve">skrzyżowań linii kablowych z istniejącym lub projektowanym uzbrojeniem terenu, konieczne jest zabezpieczenie w/w kabli rurami j.w. o długości minimum 1.5 m..  </w:t>
      </w:r>
    </w:p>
    <w:p w14:paraId="5535066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Otwory rur powinny być uszczelnione, a miejsca przepustów po zasypaniu oznaczone.  </w:t>
      </w:r>
    </w:p>
    <w:p w14:paraId="6E435B02"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p w14:paraId="29074168"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u w:val="single"/>
        </w:rPr>
        <w:t>Montaż osprzętu</w:t>
      </w:r>
      <w:r w:rsidRPr="00336321">
        <w:rPr>
          <w:rFonts w:eastAsia="Arial"/>
          <w:sz w:val="22"/>
        </w:rPr>
        <w:t xml:space="preserve">  </w:t>
      </w:r>
    </w:p>
    <w:p w14:paraId="1664F8F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Do łączenia i zakończenia kabli należy stosować osprzęt kablowy spełniający wymagania PNE-06401/01 do 03:1990 Połączenia i zakończenia kabli należy wykonywać w warunkach ograniczających możliwości niekorzystnego oddziaływania czynników zewnętrznych  na izolację kabli oraz montowanych połączeń i zakończeń. Montaż ten należy wykonywać nieprzerwanie aż do chwili nałożenia elementów chroniących izolację muf i głowic przed wpływami zewnętrznymi. Przy montażu muf zwrócić uwagę, aby były one umieszczone  w takich miejscach, w których nie będzie utrudnione wykonywanie prac montażowych.  </w:t>
      </w:r>
    </w:p>
    <w:p w14:paraId="3AB0E351"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 miejscach wykonywania muf konieczne jest wykonywanie zapasu kabla po obu stronach mufy, o łącznej długości 3 m.  </w:t>
      </w:r>
    </w:p>
    <w:p w14:paraId="2F0D795C"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p w14:paraId="32F59D95"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u w:val="single"/>
        </w:rPr>
        <w:t>Oznaczenia tras linii kablowych</w:t>
      </w:r>
      <w:r w:rsidRPr="00336321">
        <w:rPr>
          <w:rFonts w:eastAsia="Arial"/>
          <w:sz w:val="22"/>
        </w:rPr>
        <w:t xml:space="preserve">  </w:t>
      </w:r>
    </w:p>
    <w:p w14:paraId="13AB2AD5"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Oznaczenie trasy wykonać przy pomocy słupków oznacznikowych, wkopanych w ziemię w taki sposób, aby nie utrudniły komunikacji. Słupki ustawione powinny być na załamaniach trasy linii kablowych, przy przepustach kablowych, w miejscach wykonania muf kablowych, oraz  na prostej trasie linii kablowych w odstępach około 100 m.  </w:t>
      </w:r>
    </w:p>
    <w:p w14:paraId="2896EEB8"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Kable ułożone w ziemi powinny być zaopatrzone na całej długości w trwałe oznaczniki rozmieszczone w odstępach nie większych niż 10 m oraz przy mufach i w miejscach charakterystycznych, np. przy skrzyżowaniu, wejściach do kanałów i osłon otaczających. Kable ułożone w powietrzu powinny być zaopatrzone w trwałe oznaczniki przy głowicach  i odbiornikach oraz w takich miejscach i odstępach, aby identyfikacja kabla była jednoznaczna. Oznaczniki kabli ułożonych w kanałach i tunelach należy umieszczać w odstępach nie większych niż 20 m. </w:t>
      </w:r>
    </w:p>
    <w:p w14:paraId="4150CB4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Na oznacznikach należy umieścić trwałe napisy zawierające co najmniej: </w:t>
      </w:r>
    </w:p>
    <w:p w14:paraId="53944D98" w14:textId="77777777" w:rsidR="00C91937" w:rsidRPr="00336321" w:rsidRDefault="00C91937" w:rsidP="00336321">
      <w:pPr>
        <w:numPr>
          <w:ilvl w:val="0"/>
          <w:numId w:val="107"/>
        </w:numPr>
        <w:spacing w:before="120" w:after="120" w:line="360" w:lineRule="auto"/>
        <w:jc w:val="left"/>
        <w:rPr>
          <w:rFonts w:eastAsia="Arial"/>
          <w:sz w:val="22"/>
        </w:rPr>
      </w:pPr>
      <w:r w:rsidRPr="00336321">
        <w:rPr>
          <w:rFonts w:eastAsia="Arial"/>
          <w:sz w:val="22"/>
        </w:rPr>
        <w:t xml:space="preserve">numer ewidencyjny linii, </w:t>
      </w:r>
    </w:p>
    <w:p w14:paraId="7B71AD63" w14:textId="77777777" w:rsidR="00C91937" w:rsidRPr="00336321" w:rsidRDefault="00C91937" w:rsidP="00336321">
      <w:pPr>
        <w:numPr>
          <w:ilvl w:val="0"/>
          <w:numId w:val="107"/>
        </w:numPr>
        <w:spacing w:before="120" w:after="120" w:line="360" w:lineRule="auto"/>
        <w:jc w:val="left"/>
        <w:rPr>
          <w:rFonts w:eastAsia="Arial"/>
          <w:sz w:val="22"/>
        </w:rPr>
      </w:pPr>
      <w:r w:rsidRPr="00336321">
        <w:rPr>
          <w:rFonts w:eastAsia="Arial"/>
          <w:sz w:val="22"/>
        </w:rPr>
        <w:t xml:space="preserve">typ kabla, </w:t>
      </w:r>
    </w:p>
    <w:p w14:paraId="5315A1C1" w14:textId="77777777" w:rsidR="00C91937" w:rsidRPr="00336321" w:rsidRDefault="00C91937" w:rsidP="00336321">
      <w:pPr>
        <w:numPr>
          <w:ilvl w:val="0"/>
          <w:numId w:val="107"/>
        </w:numPr>
        <w:spacing w:before="120" w:after="120" w:line="360" w:lineRule="auto"/>
        <w:jc w:val="left"/>
        <w:rPr>
          <w:rFonts w:eastAsia="Arial"/>
          <w:sz w:val="22"/>
        </w:rPr>
      </w:pPr>
      <w:r w:rsidRPr="00336321">
        <w:rPr>
          <w:rFonts w:eastAsia="Arial"/>
          <w:sz w:val="22"/>
        </w:rPr>
        <w:t xml:space="preserve">znak użytkownika kabla, </w:t>
      </w:r>
    </w:p>
    <w:p w14:paraId="7FEB4D70" w14:textId="77777777" w:rsidR="00C91937" w:rsidRPr="00336321" w:rsidRDefault="00C91937" w:rsidP="00336321">
      <w:pPr>
        <w:numPr>
          <w:ilvl w:val="0"/>
          <w:numId w:val="107"/>
        </w:numPr>
        <w:spacing w:before="120" w:after="120" w:line="360" w:lineRule="auto"/>
        <w:jc w:val="left"/>
        <w:rPr>
          <w:rFonts w:eastAsia="Arial"/>
          <w:sz w:val="22"/>
        </w:rPr>
      </w:pPr>
      <w:r w:rsidRPr="00336321">
        <w:rPr>
          <w:rFonts w:eastAsia="Arial"/>
          <w:sz w:val="22"/>
        </w:rPr>
        <w:t xml:space="preserve">rok ułożenia kabla. </w:t>
      </w:r>
    </w:p>
    <w:p w14:paraId="0106CA3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lastRenderedPageBreak/>
        <w:t xml:space="preserve"> </w:t>
      </w:r>
    </w:p>
    <w:p w14:paraId="7C882B4B"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u w:val="single"/>
        </w:rPr>
        <w:t>Próby montażowe, badania i pomiary odbiorcze.</w:t>
      </w:r>
      <w:r w:rsidRPr="00336321">
        <w:rPr>
          <w:rFonts w:eastAsia="Arial"/>
          <w:sz w:val="22"/>
        </w:rPr>
        <w:t xml:space="preserve"> </w:t>
      </w:r>
    </w:p>
    <w:p w14:paraId="0EF1C680"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Próby montażowe należy przeprowadzić po zakończeniu montażu, a przed zgłoszeniem  do odbioru. W zakres badań odbiorczych wchodzą następujące czynności:  </w:t>
      </w:r>
    </w:p>
    <w:tbl>
      <w:tblPr>
        <w:tblW w:w="6557" w:type="dxa"/>
        <w:tblInd w:w="578" w:type="dxa"/>
        <w:tblLook w:val="04A0" w:firstRow="1" w:lastRow="0" w:firstColumn="1" w:lastColumn="0" w:noHBand="0" w:noVBand="1"/>
      </w:tblPr>
      <w:tblGrid>
        <w:gridCol w:w="427"/>
        <w:gridCol w:w="6130"/>
      </w:tblGrid>
      <w:tr w:rsidR="00C91937" w:rsidRPr="00336321" w14:paraId="3BED49C0" w14:textId="77777777" w:rsidTr="00C91937">
        <w:trPr>
          <w:trHeight w:val="310"/>
        </w:trPr>
        <w:tc>
          <w:tcPr>
            <w:tcW w:w="427" w:type="dxa"/>
            <w:hideMark/>
          </w:tcPr>
          <w:p w14:paraId="6C58CAE1"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256C044A"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sprawdzenie i skompletowanie dokumentacji powykonawczej,  </w:t>
            </w:r>
          </w:p>
        </w:tc>
      </w:tr>
      <w:tr w:rsidR="00C91937" w:rsidRPr="00336321" w14:paraId="05AAF239" w14:textId="77777777" w:rsidTr="00C91937">
        <w:trPr>
          <w:trHeight w:val="372"/>
        </w:trPr>
        <w:tc>
          <w:tcPr>
            <w:tcW w:w="427" w:type="dxa"/>
            <w:hideMark/>
          </w:tcPr>
          <w:p w14:paraId="19330D70"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56974E7D"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sprawdzenie trasy linii kablowej,  </w:t>
            </w:r>
          </w:p>
        </w:tc>
      </w:tr>
      <w:tr w:rsidR="00C91937" w:rsidRPr="00336321" w14:paraId="12C6F6B6" w14:textId="77777777" w:rsidTr="00C91937">
        <w:trPr>
          <w:trHeight w:val="373"/>
        </w:trPr>
        <w:tc>
          <w:tcPr>
            <w:tcW w:w="427" w:type="dxa"/>
            <w:hideMark/>
          </w:tcPr>
          <w:p w14:paraId="0A1B1BE6"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4D09F9F4"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oględziny instalacji,  </w:t>
            </w:r>
          </w:p>
        </w:tc>
      </w:tr>
      <w:tr w:rsidR="00C91937" w:rsidRPr="00336321" w14:paraId="0771CFF0" w14:textId="77777777" w:rsidTr="00C91937">
        <w:trPr>
          <w:trHeight w:val="373"/>
        </w:trPr>
        <w:tc>
          <w:tcPr>
            <w:tcW w:w="427" w:type="dxa"/>
            <w:hideMark/>
          </w:tcPr>
          <w:p w14:paraId="75F35B43"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14010D8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sprawdzenie ciągłości żył oraz zgodności faz,  </w:t>
            </w:r>
          </w:p>
        </w:tc>
      </w:tr>
      <w:tr w:rsidR="00C91937" w:rsidRPr="00336321" w14:paraId="4426CB58" w14:textId="77777777" w:rsidTr="00C91937">
        <w:trPr>
          <w:trHeight w:val="373"/>
        </w:trPr>
        <w:tc>
          <w:tcPr>
            <w:tcW w:w="427" w:type="dxa"/>
            <w:hideMark/>
          </w:tcPr>
          <w:p w14:paraId="3442EB60"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064C9CC4"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próby i pomiary parametrów:  </w:t>
            </w:r>
          </w:p>
        </w:tc>
      </w:tr>
      <w:tr w:rsidR="00C91937" w:rsidRPr="00336321" w14:paraId="6EB1D743" w14:textId="77777777" w:rsidTr="00C91937">
        <w:trPr>
          <w:trHeight w:val="373"/>
        </w:trPr>
        <w:tc>
          <w:tcPr>
            <w:tcW w:w="427" w:type="dxa"/>
            <w:hideMark/>
          </w:tcPr>
          <w:p w14:paraId="1F53B507"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6954A103"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pomiary rezystancji izolacji  </w:t>
            </w:r>
          </w:p>
        </w:tc>
      </w:tr>
      <w:tr w:rsidR="00C91937" w:rsidRPr="00336321" w14:paraId="47A1E157" w14:textId="77777777" w:rsidTr="00C91937">
        <w:trPr>
          <w:trHeight w:val="372"/>
        </w:trPr>
        <w:tc>
          <w:tcPr>
            <w:tcW w:w="427" w:type="dxa"/>
            <w:hideMark/>
          </w:tcPr>
          <w:p w14:paraId="379C2A1D"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7D086F47"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badania ciągłości przewodów ochronnych  </w:t>
            </w:r>
          </w:p>
        </w:tc>
      </w:tr>
      <w:tr w:rsidR="00C91937" w:rsidRPr="00336321" w14:paraId="70E18FC3" w14:textId="77777777" w:rsidTr="00C91937">
        <w:trPr>
          <w:trHeight w:val="373"/>
        </w:trPr>
        <w:tc>
          <w:tcPr>
            <w:tcW w:w="427" w:type="dxa"/>
            <w:hideMark/>
          </w:tcPr>
          <w:p w14:paraId="284EABD6"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6D22F36D"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badania ochrony przed dotykiem pośrednim  </w:t>
            </w:r>
          </w:p>
        </w:tc>
      </w:tr>
      <w:tr w:rsidR="00C91937" w:rsidRPr="00336321" w14:paraId="56773A15" w14:textId="77777777" w:rsidTr="00C91937">
        <w:trPr>
          <w:trHeight w:val="373"/>
        </w:trPr>
        <w:tc>
          <w:tcPr>
            <w:tcW w:w="427" w:type="dxa"/>
            <w:hideMark/>
          </w:tcPr>
          <w:p w14:paraId="18550CBA"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11D5E9C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próby działania urządzeń różnicowoprądowych  </w:t>
            </w:r>
          </w:p>
        </w:tc>
      </w:tr>
      <w:tr w:rsidR="00C91937" w:rsidRPr="00336321" w14:paraId="7AAF67A9" w14:textId="77777777" w:rsidTr="00C91937">
        <w:trPr>
          <w:trHeight w:val="310"/>
        </w:trPr>
        <w:tc>
          <w:tcPr>
            <w:tcW w:w="427" w:type="dxa"/>
            <w:hideMark/>
          </w:tcPr>
          <w:p w14:paraId="36FC24F3"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130" w:type="dxa"/>
            <w:hideMark/>
          </w:tcPr>
          <w:p w14:paraId="022258A5"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sprawdzenie funkcjonalne działania urządzenia lub układu  </w:t>
            </w:r>
          </w:p>
        </w:tc>
      </w:tr>
    </w:tbl>
    <w:p w14:paraId="3628C7AB" w14:textId="77777777" w:rsidR="00C91937" w:rsidRPr="00336321" w:rsidRDefault="00C91937" w:rsidP="00336321">
      <w:pPr>
        <w:spacing w:before="120" w:after="120" w:line="360" w:lineRule="auto"/>
        <w:ind w:firstLine="0"/>
        <w:jc w:val="left"/>
        <w:rPr>
          <w:rFonts w:eastAsia="Arial"/>
          <w:sz w:val="22"/>
          <w:u w:val="single"/>
        </w:rPr>
      </w:pPr>
    </w:p>
    <w:p w14:paraId="5580ACAF"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u w:val="single"/>
        </w:rPr>
        <w:t>Słupy oświetleniowe</w:t>
      </w:r>
      <w:r w:rsidRPr="00336321">
        <w:rPr>
          <w:rFonts w:eastAsia="Arial"/>
          <w:sz w:val="22"/>
        </w:rPr>
        <w:t xml:space="preserve"> </w:t>
      </w:r>
    </w:p>
    <w:p w14:paraId="446D8CF1"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Potrzebną do prawidłowego oświetlenia przejazdu kolejowo – drogowego/przejścia ilość słupów i opraw określi projektant na podstawie wizji lokalnej i po dokonaniu obliczeń wymaganego natężenia i równomierności oświetlenia. Zaprojektowane oświetlenie powinno spełniać wymagania określone w dokumencie „Standardy Techniczne TOM V Elektroenergetyka Nietrakcyjna”.</w:t>
      </w:r>
    </w:p>
    <w:p w14:paraId="39C4CB73"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Należy zastosować słupy oświetleniowe o wysokim stopniu bezpieczeństwa biernego np. wykonane z kompozytów polimerowych z mechanizmem zawiasowym posiadającym świadectwo dopuszczenia PLK SA.  </w:t>
      </w:r>
    </w:p>
    <w:p w14:paraId="4DBDC2B5"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Wysięgniki należy montować na słupach w sposób trwały, uniemożliwiający obrót wysięgnika wokół osi słupa. Na żerdzi żelbetowej zamontować rurki osłonowe dla przewodów </w:t>
      </w:r>
      <w:r w:rsidRPr="00336321">
        <w:rPr>
          <w:rFonts w:eastAsia="Arial"/>
          <w:sz w:val="22"/>
        </w:rPr>
        <w:lastRenderedPageBreak/>
        <w:t xml:space="preserve">zasilających. Nie wolno do tego celu stosować przewodów, które później zostaną użyte  w instalacji. Wykonać podłączenia przewodów do zacisków tabliczki we wnęce słupa.  </w:t>
      </w:r>
    </w:p>
    <w:p w14:paraId="03E381FC"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Wszystkie kable oświetleniowe we wnękach słupowych oraz w rozdzielnicy oświetleniowej powinny być wyposażone w trwałe oznaczniki kabli zgodnie z normą N-SEP-E-004. </w:t>
      </w:r>
    </w:p>
    <w:p w14:paraId="49FE470F"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Do zasilania słupów oświetleniowych i rozdzielnicy oświetleniowej należy zastosować kable  o żyłach miedzianych, izolacji z polietylenu usieciowanego oraz o powłoce zewnętrznej PE. </w:t>
      </w:r>
    </w:p>
    <w:p w14:paraId="3AF8F23A"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Każda zabudowywana rozdzielnica oświetlenia musi być wyposażona w DTR, schemat jednokreskowy układu zasilania oraz numer identyfikujący rozdzielnicę. </w:t>
      </w:r>
    </w:p>
    <w:p w14:paraId="7B71647F"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Do ochrony przed przepięciami należy wyposażyć rozdzielnicę oświetleniową  w ogranicznik przepięć I stopnia, odporny na przepięcia dorywcze i posiadający certyfikat KEMA. </w:t>
      </w:r>
    </w:p>
    <w:p w14:paraId="48295CA3"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Natężenie oświetlenia nie mniejsze niż 20 lx, równomierność oświetlenia nie mniejsza niż 0,4; granica ocen olśnienia nie mniejsza niż 45, wskaźnik oddawania barw nie mniejszy niż 20. </w:t>
      </w:r>
    </w:p>
    <w:p w14:paraId="75D3C6D5"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Stosować uziemienie pomiedziowane o powłoce nie mniejszej niż 250 µm o rezystancji uziemienia  Re &lt; 10 Ω dla rozdzielnic oświetleniowych. </w:t>
      </w:r>
    </w:p>
    <w:p w14:paraId="587FCF9D"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Oprawy na wysięgnikach mocować w sposób trwały, uniemożliwiający obrót oprawy  na wysięgniku, lecz umożliwiający wymianę oprawy. Instalowane oprawy powinny być czyste, sprawdzone pod względem prawidłowości połączeń i działania. Przewody zasilające przyłączyć do odpowiednich zacisków. Źródła światła do opraw należy założyć po całkowitym zainstalowaniu opraw oświetleniowych na słupach.  </w:t>
      </w:r>
    </w:p>
    <w:p w14:paraId="3A4CAC27"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Szafa rozdzielcza powinna być ustawiona w odległości min. 5 m. od osi toru zelektryfikowanego na fundamencie betonowym lub na typowym fundamencie prefabrykowanym, teren wokół szafy utwardzić poprzez ułożenie kostki lub płyt chodnikowych. W tym celu w miejscu lokalizacji szafy wg trasowania należy wykonać wykop pod fundament, a następnie zabudować typowy fundament.  Po ustawieniu szafy wprowadzić i podłączyć kable, zainstalować aparaty zdjęte na czas transportu i dostarczone w oddzielnych opakowaniach, dokręcić w sposób pewny wszystkie śruby i wkręty w połączeniach elektrycznych  i mechanicznych, założyć osłony zdjęte w czasie montażu. Uzupełnić ubytki powłok malarskich powstałe w czasie transportu i montażu.  </w:t>
      </w:r>
    </w:p>
    <w:p w14:paraId="2A75202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Każdy aparat i odbiornik należy oznakować symbolem zgodnym ze schematem. Aparaty przeznaczone do sterowania i sygnalizacji nie zamontowane na sterowanych urządzeniach należy zaopatrzyć w nazwę i opis funkcjonalny.  </w:t>
      </w:r>
    </w:p>
    <w:p w14:paraId="6A5F0C52"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lastRenderedPageBreak/>
        <w:t xml:space="preserve">Uziomy wykonać jako pionowe z prętów stalowych miedziowanych o długości 1-3 m., pogrążonych w grunt  na głębokość  co najmniej 3.5 m. Górne końce uziomów powinny znajdować się co najmniej 0.5 m. pod powierzchnią gruntu. Jeżeli pojedynczy uziom pionowy nie spełnia warunków podanych w dokumentacji projektowej, należy wykonać układ uziomowy składający się z dwóch lub trzech pojedynczych uziomów pionowych. Przewód uziomowy łączący pojedyncze uziomy wchodzące w skład układu uziomowego należy układać  na głębokości co najmniej 0.5 m. pod powierzchnią gruntu. Uziomów nie wolno zabezpieczać przed korozją powłokami nie przewodzącymi. Wszystkie połączenia spawane i śrubowe umieszczone w gruncie należy zabezpieczyć przed korozją przez pomalowanie lakierem asfaltowym nałożonym co najmniej dwukrotnie.  </w:t>
      </w:r>
    </w:p>
    <w:p w14:paraId="5B68A0AC"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Połączenie uziomu z zaciskiem ochronnym złącza kablowego lub szafy oświetleniowej wykonać kablem energetycznym, jednożyłowym, izolowanym, miedzianym o przekroju nie mniejszym niż 16 mm2. Rezystancja uziemienia nie powinna przekraczać 10 Ω.   </w:t>
      </w:r>
    </w:p>
    <w:p w14:paraId="57E8BC20"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Próby montażowe należy przeprowadzić po zakończeniu montażu, a przed zgłoszeniem  do odbioru. W zakres prób wchodzą następujące czynności:  </w:t>
      </w:r>
    </w:p>
    <w:tbl>
      <w:tblPr>
        <w:tblW w:w="7358" w:type="dxa"/>
        <w:tblInd w:w="439" w:type="dxa"/>
        <w:tblCellMar>
          <w:top w:w="34" w:type="dxa"/>
        </w:tblCellMar>
        <w:tblLook w:val="04A0" w:firstRow="1" w:lastRow="0" w:firstColumn="1" w:lastColumn="0" w:noHBand="0" w:noVBand="1"/>
      </w:tblPr>
      <w:tblGrid>
        <w:gridCol w:w="850"/>
        <w:gridCol w:w="6508"/>
      </w:tblGrid>
      <w:tr w:rsidR="00C91937" w:rsidRPr="00336321" w14:paraId="13B149DF" w14:textId="77777777" w:rsidTr="00606C0C">
        <w:trPr>
          <w:trHeight w:val="269"/>
        </w:trPr>
        <w:tc>
          <w:tcPr>
            <w:tcW w:w="850" w:type="dxa"/>
            <w:hideMark/>
          </w:tcPr>
          <w:p w14:paraId="16860912"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508" w:type="dxa"/>
            <w:hideMark/>
          </w:tcPr>
          <w:p w14:paraId="2F16AB2B"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sprawdzenie ciągłości żył oraz zgodności faz,  </w:t>
            </w:r>
          </w:p>
        </w:tc>
      </w:tr>
      <w:tr w:rsidR="00C91937" w:rsidRPr="00336321" w14:paraId="006637B5" w14:textId="77777777" w:rsidTr="00606C0C">
        <w:trPr>
          <w:trHeight w:val="290"/>
        </w:trPr>
        <w:tc>
          <w:tcPr>
            <w:tcW w:w="850" w:type="dxa"/>
            <w:hideMark/>
          </w:tcPr>
          <w:p w14:paraId="136B9ACC"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508" w:type="dxa"/>
            <w:hideMark/>
          </w:tcPr>
          <w:p w14:paraId="221E531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pomiar rezystancji izolacji przewodów,  </w:t>
            </w:r>
          </w:p>
        </w:tc>
      </w:tr>
      <w:tr w:rsidR="00C91937" w:rsidRPr="00336321" w14:paraId="71B1D90A" w14:textId="77777777" w:rsidTr="00606C0C">
        <w:trPr>
          <w:trHeight w:val="290"/>
        </w:trPr>
        <w:tc>
          <w:tcPr>
            <w:tcW w:w="850" w:type="dxa"/>
            <w:hideMark/>
          </w:tcPr>
          <w:p w14:paraId="6C73BD85"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508" w:type="dxa"/>
            <w:hideMark/>
          </w:tcPr>
          <w:p w14:paraId="2F3A7BF3"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pomiar rezystancji uziomów,  </w:t>
            </w:r>
          </w:p>
        </w:tc>
      </w:tr>
      <w:tr w:rsidR="00C91937" w:rsidRPr="00336321" w14:paraId="6299245D" w14:textId="77777777" w:rsidTr="00606C0C">
        <w:trPr>
          <w:trHeight w:val="290"/>
        </w:trPr>
        <w:tc>
          <w:tcPr>
            <w:tcW w:w="850" w:type="dxa"/>
            <w:hideMark/>
          </w:tcPr>
          <w:p w14:paraId="4EE04493"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508" w:type="dxa"/>
            <w:hideMark/>
          </w:tcPr>
          <w:p w14:paraId="0CB3A3A2" w14:textId="0815574E" w:rsidR="00C91937" w:rsidRPr="00336321" w:rsidRDefault="00606C0C" w:rsidP="00336321">
            <w:pPr>
              <w:spacing w:before="120" w:after="120" w:line="360" w:lineRule="auto"/>
              <w:ind w:firstLine="0"/>
              <w:jc w:val="left"/>
              <w:rPr>
                <w:rFonts w:eastAsia="Arial"/>
                <w:sz w:val="22"/>
              </w:rPr>
            </w:pPr>
            <w:r w:rsidRPr="00336321">
              <w:rPr>
                <w:rFonts w:eastAsia="Arial"/>
                <w:sz w:val="22"/>
              </w:rPr>
              <w:t>P</w:t>
            </w:r>
            <w:r w:rsidR="00C91937" w:rsidRPr="00336321">
              <w:rPr>
                <w:rFonts w:eastAsia="Arial"/>
                <w:sz w:val="22"/>
              </w:rPr>
              <w:t>omiar</w:t>
            </w:r>
            <w:r w:rsidRPr="00336321">
              <w:rPr>
                <w:rFonts w:eastAsia="Arial"/>
                <w:sz w:val="22"/>
              </w:rPr>
              <w:t xml:space="preserve"> </w:t>
            </w:r>
            <w:r w:rsidR="00C91937" w:rsidRPr="00336321">
              <w:rPr>
                <w:rFonts w:eastAsia="Arial"/>
                <w:sz w:val="22"/>
              </w:rPr>
              <w:t>skuteczności</w:t>
            </w:r>
            <w:r w:rsidRPr="00336321">
              <w:rPr>
                <w:rFonts w:eastAsia="Arial"/>
                <w:sz w:val="22"/>
              </w:rPr>
              <w:t xml:space="preserve"> </w:t>
            </w:r>
            <w:r w:rsidR="00C91937" w:rsidRPr="00336321">
              <w:rPr>
                <w:rFonts w:eastAsia="Arial"/>
                <w:sz w:val="22"/>
              </w:rPr>
              <w:t>ochrony</w:t>
            </w:r>
            <w:r w:rsidRPr="00336321">
              <w:rPr>
                <w:rFonts w:eastAsia="Arial"/>
                <w:sz w:val="22"/>
              </w:rPr>
              <w:t xml:space="preserve"> </w:t>
            </w:r>
            <w:r w:rsidR="00C91937" w:rsidRPr="00336321">
              <w:rPr>
                <w:rFonts w:eastAsia="Arial"/>
                <w:sz w:val="22"/>
              </w:rPr>
              <w:t xml:space="preserve">przeciwporażeniowej,  </w:t>
            </w:r>
          </w:p>
        </w:tc>
      </w:tr>
      <w:tr w:rsidR="00C91937" w:rsidRPr="00336321" w14:paraId="4F5E9F29" w14:textId="77777777" w:rsidTr="00606C0C">
        <w:trPr>
          <w:trHeight w:val="269"/>
        </w:trPr>
        <w:tc>
          <w:tcPr>
            <w:tcW w:w="850" w:type="dxa"/>
            <w:hideMark/>
          </w:tcPr>
          <w:p w14:paraId="2814EB90"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p>
        </w:tc>
        <w:tc>
          <w:tcPr>
            <w:tcW w:w="6508" w:type="dxa"/>
            <w:hideMark/>
          </w:tcPr>
          <w:p w14:paraId="459DBCB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pomiary natężenia i równomierności oświetlenia, </w:t>
            </w:r>
          </w:p>
        </w:tc>
      </w:tr>
    </w:tbl>
    <w:p w14:paraId="7C0CD570" w14:textId="77777777" w:rsidR="00C91937" w:rsidRPr="00336321" w:rsidRDefault="00C91937" w:rsidP="00336321">
      <w:pPr>
        <w:spacing w:before="120" w:after="120" w:line="360" w:lineRule="auto"/>
        <w:ind w:firstLine="0"/>
        <w:jc w:val="left"/>
        <w:rPr>
          <w:rFonts w:eastAsia="Arial"/>
          <w:sz w:val="22"/>
        </w:rPr>
      </w:pPr>
      <w:r w:rsidRPr="00336321">
        <w:rPr>
          <w:rFonts w:eastAsia="Arial"/>
          <w:b/>
          <w:sz w:val="22"/>
        </w:rPr>
        <w:t xml:space="preserve">− </w:t>
      </w:r>
      <w:r w:rsidRPr="00336321">
        <w:rPr>
          <w:rFonts w:eastAsia="Arial"/>
          <w:sz w:val="22"/>
        </w:rPr>
        <w:t xml:space="preserve">inwentaryzację geodezyjną słupów oświetleniowych i szaf rozdzielczych. </w:t>
      </w:r>
    </w:p>
    <w:p w14:paraId="136518F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 </w:t>
      </w:r>
    </w:p>
    <w:p w14:paraId="287B3EC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Celem potwierdzenia, że roboty budowlane odpowiadają wymaganiom określonym przez Zamawiającego, Wykonawca zobowiązany jest przedłożyć na odbiorze robót m.in.: </w:t>
      </w:r>
    </w:p>
    <w:p w14:paraId="1B252979" w14:textId="77777777" w:rsidR="00C91937" w:rsidRPr="00336321" w:rsidRDefault="00C91937" w:rsidP="00336321">
      <w:pPr>
        <w:numPr>
          <w:ilvl w:val="0"/>
          <w:numId w:val="108"/>
        </w:numPr>
        <w:spacing w:before="120" w:after="120" w:line="360" w:lineRule="auto"/>
        <w:jc w:val="left"/>
        <w:rPr>
          <w:rFonts w:eastAsia="Arial"/>
          <w:sz w:val="22"/>
        </w:rPr>
      </w:pPr>
      <w:r w:rsidRPr="00336321">
        <w:rPr>
          <w:rFonts w:eastAsia="Arial"/>
          <w:sz w:val="22"/>
        </w:rPr>
        <w:t xml:space="preserve">Karty katalogowe opraw oświetlenia zewnętrznego.  </w:t>
      </w:r>
    </w:p>
    <w:p w14:paraId="7BB4C91E" w14:textId="77777777" w:rsidR="00C91937" w:rsidRPr="00336321" w:rsidRDefault="00C91937" w:rsidP="00336321">
      <w:pPr>
        <w:numPr>
          <w:ilvl w:val="0"/>
          <w:numId w:val="108"/>
        </w:numPr>
        <w:spacing w:before="120" w:after="120" w:line="360" w:lineRule="auto"/>
        <w:jc w:val="left"/>
        <w:rPr>
          <w:rFonts w:eastAsia="Arial"/>
          <w:sz w:val="22"/>
        </w:rPr>
      </w:pPr>
      <w:r w:rsidRPr="00336321">
        <w:rPr>
          <w:rFonts w:eastAsia="Arial"/>
          <w:sz w:val="22"/>
        </w:rPr>
        <w:t xml:space="preserve">Certyfikat potwierdzający przyznanie przez wykonawcę oprawom oświetleniowym znaku ENEC wydanym przez jednostkę certyfikująca posiadająca akredytację Polskiego Centrum Akredytacji. </w:t>
      </w:r>
    </w:p>
    <w:p w14:paraId="61946CA5" w14:textId="77777777" w:rsidR="00C91937" w:rsidRPr="00336321" w:rsidRDefault="00C91937" w:rsidP="00336321">
      <w:pPr>
        <w:numPr>
          <w:ilvl w:val="0"/>
          <w:numId w:val="108"/>
        </w:numPr>
        <w:spacing w:before="120" w:after="120" w:line="360" w:lineRule="auto"/>
        <w:jc w:val="left"/>
        <w:rPr>
          <w:rFonts w:eastAsia="Arial"/>
          <w:sz w:val="22"/>
        </w:rPr>
      </w:pPr>
      <w:r w:rsidRPr="00336321">
        <w:rPr>
          <w:rFonts w:eastAsia="Arial"/>
          <w:sz w:val="22"/>
        </w:rPr>
        <w:t xml:space="preserve">Certyfikat bezpieczeństwa fotobiologicznego wydanym przez jednostkę certyfikująca posiadająca akredytację Polskiego Centrum Akredytacji. </w:t>
      </w:r>
    </w:p>
    <w:p w14:paraId="1618F3C0" w14:textId="77777777" w:rsidR="00C91937" w:rsidRPr="00336321" w:rsidRDefault="00C91937" w:rsidP="00336321">
      <w:pPr>
        <w:numPr>
          <w:ilvl w:val="0"/>
          <w:numId w:val="108"/>
        </w:numPr>
        <w:spacing w:before="120" w:after="120" w:line="360" w:lineRule="auto"/>
        <w:jc w:val="left"/>
        <w:rPr>
          <w:rFonts w:eastAsia="Arial"/>
          <w:sz w:val="22"/>
        </w:rPr>
      </w:pPr>
      <w:r w:rsidRPr="00336321">
        <w:rPr>
          <w:rFonts w:eastAsia="Arial"/>
          <w:sz w:val="22"/>
        </w:rPr>
        <w:lastRenderedPageBreak/>
        <w:t xml:space="preserve">Deklarację zgodności. </w:t>
      </w:r>
    </w:p>
    <w:p w14:paraId="564BBF40" w14:textId="77777777" w:rsidR="00C91937" w:rsidRPr="00336321" w:rsidRDefault="00C91937" w:rsidP="00336321">
      <w:pPr>
        <w:numPr>
          <w:ilvl w:val="0"/>
          <w:numId w:val="108"/>
        </w:numPr>
        <w:spacing w:before="120" w:after="120" w:line="360" w:lineRule="auto"/>
        <w:jc w:val="left"/>
        <w:rPr>
          <w:rFonts w:eastAsia="Arial"/>
          <w:sz w:val="22"/>
        </w:rPr>
      </w:pPr>
      <w:r w:rsidRPr="00336321">
        <w:rPr>
          <w:rFonts w:eastAsia="Arial"/>
          <w:sz w:val="22"/>
        </w:rPr>
        <w:t xml:space="preserve">Obliczenia fotometryczne dla proponowanych opraw oświetleniowych, w celu potwierdzenia, że oferowane oprawy oświetlenia zewnętrznego będą spełniać wymagania oświetlenia  zawarte w załączonych obliczeniach fotometrycznych  i zgodnie z normą PN-EN 12464-2. </w:t>
      </w:r>
    </w:p>
    <w:p w14:paraId="32F4E46D" w14:textId="77777777" w:rsidR="00C91937" w:rsidRPr="00336321" w:rsidRDefault="00C91937" w:rsidP="00336321">
      <w:pPr>
        <w:numPr>
          <w:ilvl w:val="0"/>
          <w:numId w:val="108"/>
        </w:numPr>
        <w:spacing w:before="120" w:after="120" w:line="360" w:lineRule="auto"/>
        <w:jc w:val="left"/>
        <w:rPr>
          <w:rFonts w:eastAsia="Arial"/>
          <w:sz w:val="22"/>
        </w:rPr>
      </w:pPr>
      <w:r w:rsidRPr="00336321">
        <w:rPr>
          <w:rFonts w:eastAsia="Arial"/>
          <w:sz w:val="22"/>
        </w:rPr>
        <w:t xml:space="preserve">Dane techniczne rozsyłu światła opraw oświetleniowych tj. całej bryły światłości  w formie elektronicznej bazy danych, umożliwiających na ich podstawie dokonania wyliczeń parametrów oświetleniowych przejazdów kolejowo-drogowych/przejść  w ogólnie dostępnym programie komputerowym (np. Dialux lub Relux) dla potwierdzenia, że obliczenia zostały wykonane prawidłowo. </w:t>
      </w:r>
    </w:p>
    <w:p w14:paraId="77EBEBD5" w14:textId="77777777" w:rsidR="00C91937" w:rsidRPr="00336321" w:rsidRDefault="00C91937" w:rsidP="00336321">
      <w:pPr>
        <w:numPr>
          <w:ilvl w:val="0"/>
          <w:numId w:val="108"/>
        </w:numPr>
        <w:spacing w:before="120" w:after="120" w:line="360" w:lineRule="auto"/>
        <w:jc w:val="left"/>
        <w:rPr>
          <w:rFonts w:eastAsia="Arial"/>
          <w:sz w:val="22"/>
        </w:rPr>
      </w:pPr>
      <w:r w:rsidRPr="00336321">
        <w:rPr>
          <w:rFonts w:eastAsia="Arial"/>
          <w:sz w:val="22"/>
        </w:rPr>
        <w:t xml:space="preserve">Świadectwo dopuszczenia dla słupów i opraw oświetleniowych do stosowania na liniach kolejowych zarządzanych przez PLK SA </w:t>
      </w:r>
    </w:p>
    <w:p w14:paraId="72649998" w14:textId="6727A36A" w:rsidR="00A766CA" w:rsidRPr="00336321" w:rsidRDefault="00A766CA" w:rsidP="00336321">
      <w:pPr>
        <w:pStyle w:val="Nagwek4"/>
        <w:spacing w:line="360" w:lineRule="auto"/>
        <w:jc w:val="left"/>
      </w:pPr>
      <w:bookmarkStart w:id="5003" w:name="_Toc3974078"/>
      <w:bookmarkStart w:id="5004" w:name="_Toc3975245"/>
      <w:bookmarkStart w:id="5005" w:name="_Toc3975389"/>
      <w:bookmarkStart w:id="5006" w:name="_Toc3975674"/>
      <w:bookmarkStart w:id="5007" w:name="_Toc4159178"/>
      <w:bookmarkStart w:id="5008" w:name="_Toc4159325"/>
      <w:bookmarkStart w:id="5009" w:name="_Toc4159412"/>
      <w:bookmarkStart w:id="5010" w:name="_Toc4159510"/>
      <w:bookmarkStart w:id="5011" w:name="_Toc4159783"/>
      <w:bookmarkStart w:id="5012" w:name="_Toc4163001"/>
      <w:bookmarkStart w:id="5013" w:name="_Toc405358239"/>
      <w:bookmarkStart w:id="5014" w:name="_Toc406653754"/>
      <w:bookmarkStart w:id="5015" w:name="_Toc450138245"/>
      <w:bookmarkStart w:id="5016" w:name="_Toc450139770"/>
      <w:bookmarkStart w:id="5017" w:name="_Toc454201050"/>
      <w:bookmarkStart w:id="5018" w:name="_Toc454202545"/>
      <w:bookmarkStart w:id="5019" w:name="_Toc455741371"/>
      <w:bookmarkStart w:id="5020" w:name="_Toc460409496"/>
      <w:bookmarkStart w:id="5021" w:name="_Toc461199194"/>
      <w:bookmarkStart w:id="5022" w:name="_Toc461784703"/>
      <w:bookmarkStart w:id="5023" w:name="_Toc461791280"/>
      <w:bookmarkStart w:id="5024" w:name="_Toc461803358"/>
      <w:bookmarkStart w:id="5025" w:name="_Toc474152562"/>
      <w:bookmarkStart w:id="5026" w:name="_Toc3975390"/>
      <w:bookmarkStart w:id="5027" w:name="_Toc4159326"/>
      <w:bookmarkStart w:id="5028" w:name="_Toc4159784"/>
      <w:bookmarkStart w:id="5029" w:name="_Toc207190719"/>
      <w:bookmarkEnd w:id="5003"/>
      <w:bookmarkEnd w:id="5004"/>
      <w:bookmarkEnd w:id="5005"/>
      <w:bookmarkEnd w:id="5006"/>
      <w:bookmarkEnd w:id="5007"/>
      <w:bookmarkEnd w:id="5008"/>
      <w:bookmarkEnd w:id="5009"/>
      <w:bookmarkEnd w:id="5010"/>
      <w:bookmarkEnd w:id="5011"/>
      <w:bookmarkEnd w:id="5012"/>
      <w:r w:rsidRPr="00336321">
        <w:t>Elektryczne ogrzewanie rozjazdów</w:t>
      </w:r>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r w:rsidR="00C91937" w:rsidRPr="00336321">
        <w:t xml:space="preserve"> (nie dotyczy)</w:t>
      </w:r>
      <w:bookmarkEnd w:id="5029"/>
    </w:p>
    <w:p w14:paraId="06C8ED41" w14:textId="72083B48" w:rsidR="00A766CA" w:rsidRPr="00336321" w:rsidRDefault="00A766CA" w:rsidP="00336321">
      <w:pPr>
        <w:pStyle w:val="Nagwek4"/>
        <w:spacing w:line="360" w:lineRule="auto"/>
        <w:jc w:val="left"/>
      </w:pPr>
      <w:bookmarkStart w:id="5030" w:name="_Toc405358240"/>
      <w:bookmarkStart w:id="5031" w:name="_Toc406653755"/>
      <w:bookmarkStart w:id="5032" w:name="_Toc450138246"/>
      <w:bookmarkStart w:id="5033" w:name="_Toc450139771"/>
      <w:bookmarkStart w:id="5034" w:name="_Toc454201051"/>
      <w:bookmarkStart w:id="5035" w:name="_Toc454202546"/>
      <w:bookmarkStart w:id="5036" w:name="_Toc455741372"/>
      <w:bookmarkStart w:id="5037" w:name="_Toc460409497"/>
      <w:bookmarkStart w:id="5038" w:name="_Toc461199195"/>
      <w:bookmarkStart w:id="5039" w:name="_Toc461784704"/>
      <w:bookmarkStart w:id="5040" w:name="_Toc461791281"/>
      <w:bookmarkStart w:id="5041" w:name="_Toc461803359"/>
      <w:bookmarkStart w:id="5042" w:name="_Toc474152563"/>
      <w:bookmarkStart w:id="5043" w:name="_Toc3975391"/>
      <w:bookmarkStart w:id="5044" w:name="_Toc4159327"/>
      <w:bookmarkStart w:id="5045" w:name="_Toc4159785"/>
      <w:bookmarkStart w:id="5046" w:name="_Toc207190720"/>
      <w:r w:rsidRPr="00336321">
        <w:t xml:space="preserve">Oświetlenie obiektów i </w:t>
      </w:r>
      <w:r w:rsidR="00B8411E" w:rsidRPr="00336321">
        <w:t xml:space="preserve">obszarów </w:t>
      </w:r>
      <w:r w:rsidRPr="00336321">
        <w:t>kolejowych</w:t>
      </w:r>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p>
    <w:p w14:paraId="318B9615"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Zakres budowy, przebudowy  oświetlenia obszarów kolejowych, został opracowany na podstawie inwentaryzacji w terenie i danych otrzymanych od Zakładów Linii Kolejowych, na których utrzymaniu znajdują się urządzenia zainstalowane na analizowanych przejazdach kolejowo-drogowych.</w:t>
      </w:r>
    </w:p>
    <w:p w14:paraId="0A58AA5D" w14:textId="77777777" w:rsidR="00C91937" w:rsidRPr="00336321" w:rsidRDefault="00C91937" w:rsidP="00336321">
      <w:pPr>
        <w:pStyle w:val="Akapit"/>
        <w:spacing w:line="360" w:lineRule="auto"/>
        <w:jc w:val="left"/>
        <w:rPr>
          <w:rFonts w:eastAsia="Arial"/>
        </w:rPr>
      </w:pPr>
      <w:r w:rsidRPr="00336321">
        <w:rPr>
          <w:rFonts w:eastAsia="Arial"/>
        </w:rPr>
        <w:t xml:space="preserve">Zakres prac obejmuje budowę, przebudowę urządzeń oświetlenia </w:t>
      </w:r>
      <w:r w:rsidRPr="00336321">
        <w:rPr>
          <w:rFonts w:eastAsia="Arial"/>
        </w:rPr>
        <w:br/>
        <w:t xml:space="preserve">w tym m.in. wymianę opraw wyeksploatowanych lub będących w złym stanie technicznym (np. uszkodzenie obudowy) oraz wymianę wszystkich opraw z rtęciowymi źródłami światła na oprawy z energooszczędnymi źródłami światła. Obowiązek zaprojektowania i zastosowania opraw ze źródłami światła wykonanymi w technologii LED dotyczy oświetlenia: peronów i  dojść do peronów, wiat peronowych, przejść podziemnych, tuneli oraz tuneli liniowych, torów, kładek dla pieszych oraz przejazdów kolejowo-drogowych i przejść w jednym poziomie. </w:t>
      </w:r>
      <w:r w:rsidRPr="00336321">
        <w:rPr>
          <w:rFonts w:eastAsia="Arial"/>
        </w:rPr>
        <w:br/>
        <w:t>W przypadku konstrukcji wsporczych przewiduje się wymianę słupów żelbetonowych (typu WZ, ŻN) w złym stanie technicznym (np. ubytki w konstrukcji) oraz wymianę słupów stalowych z widocznymi przejawami korozji.</w:t>
      </w:r>
    </w:p>
    <w:p w14:paraId="03AFB28F" w14:textId="77777777" w:rsidR="00C91937" w:rsidRPr="00336321" w:rsidRDefault="00C91937" w:rsidP="00336321">
      <w:pPr>
        <w:pStyle w:val="Akapit"/>
        <w:spacing w:line="360" w:lineRule="auto"/>
        <w:jc w:val="left"/>
        <w:rPr>
          <w:rFonts w:eastAsia="Arial"/>
          <w:lang w:bidi="en-US"/>
        </w:rPr>
      </w:pPr>
      <w:r w:rsidRPr="00336321">
        <w:rPr>
          <w:rFonts w:eastAsia="Arial"/>
          <w:lang w:bidi="en-US"/>
        </w:rPr>
        <w:t xml:space="preserve">Urządzenia wykorzystywane przy budowie, przebudowie   oświetlenia obszarów kolejowych muszą posiadać dopuszczenie do stosowania na liniach kolejowych zarządzanych przez PKP Polskie Linie Kolejowe S.A., tj. znajdować się na Wspólnej Liście Dopuszczeń – muszą </w:t>
      </w:r>
      <w:r w:rsidRPr="00336321">
        <w:rPr>
          <w:rFonts w:eastAsia="Arial"/>
          <w:lang w:bidi="en-US"/>
        </w:rPr>
        <w:lastRenderedPageBreak/>
        <w:t>być pozytywnie zweryfikowane pod względem spełnienia wymagań wewnętrznych regulacji Zamawiającego tj. zapisów punktu 7. Standardów Technicznych Tom V – Elektroenergetyka nietrakcyjna oraz zapisów Dokumentu Normatywnego 01-11/ET/2018 (Iet-122). Powyższe nie dotyczy opraw oświetlenia dekoracyjnego, uwydatniających walory architektoniczne budynków lub  obiektów budowlanych.</w:t>
      </w:r>
    </w:p>
    <w:p w14:paraId="2DA6EA44" w14:textId="77777777" w:rsidR="00C91937" w:rsidRPr="00336321" w:rsidRDefault="00C91937" w:rsidP="00336321">
      <w:pPr>
        <w:pStyle w:val="Akapit"/>
        <w:spacing w:line="360" w:lineRule="auto"/>
        <w:jc w:val="left"/>
        <w:rPr>
          <w:rFonts w:eastAsia="Arial"/>
          <w:lang w:bidi="en-US"/>
        </w:rPr>
      </w:pPr>
      <w:r w:rsidRPr="00336321">
        <w:rPr>
          <w:rFonts w:eastAsia="Arial"/>
          <w:lang w:bidi="en-US"/>
        </w:rPr>
        <w:t>Oświetlenie terenów kolejowych należy dostosować do warunków wynikających z  obowiązującego Prawa, norm lub wykonać nowe oświetlenie (np. jeżeli kategoria przejazdu kolejowo-drogowego lub zapisana w PFU konieczność zmiany kategorii przejazdu wskazuje na to). Sposób zawieszenia i rozmieszczenia opraw oświetleniowych musi zapewniać właściwe, normatywne parametry oświetlenia i nie może powodować olśnienia prowadzących pojazdy trakcyjne oraz nie może ujemnie wpływać na widoczność i rozpoznawalność wskazań sygnalizacji kolejowej.</w:t>
      </w:r>
    </w:p>
    <w:p w14:paraId="7775F1CA" w14:textId="77777777" w:rsidR="00C91937" w:rsidRPr="00336321" w:rsidRDefault="00C91937" w:rsidP="00336321">
      <w:pPr>
        <w:pStyle w:val="Akapit"/>
        <w:spacing w:line="360" w:lineRule="auto"/>
        <w:jc w:val="left"/>
        <w:rPr>
          <w:rFonts w:eastAsia="Arial"/>
          <w:lang w:bidi="en-US"/>
        </w:rPr>
      </w:pPr>
      <w:r w:rsidRPr="00336321">
        <w:rPr>
          <w:rFonts w:eastAsia="Arial"/>
          <w:lang w:bidi="en-US"/>
        </w:rPr>
        <w:t>Parametry oświetlenia powinny spełniać wymagania określone w Rozporządzeniu Ministra Infrastruktury z dnia 20 października 2015 r. w sprawie warunków technicznych, jakim powinny odpowiadać skrzyżowania linii kolejowych oraz bocznic kolejowych z drogami i ich usytuowanie oraz normy PN-EN 12464-2.</w:t>
      </w:r>
    </w:p>
    <w:p w14:paraId="02C9D057" w14:textId="77777777" w:rsidR="00C91937" w:rsidRPr="00336321" w:rsidRDefault="00C91937" w:rsidP="00336321">
      <w:pPr>
        <w:pStyle w:val="Akapit"/>
        <w:spacing w:line="360" w:lineRule="auto"/>
        <w:jc w:val="left"/>
        <w:rPr>
          <w:rFonts w:eastAsia="Arial"/>
          <w:lang w:bidi="en-US"/>
        </w:rPr>
      </w:pPr>
      <w:r w:rsidRPr="00336321">
        <w:rPr>
          <w:rFonts w:eastAsia="Arial"/>
          <w:lang w:bidi="en-US"/>
        </w:rPr>
        <w:t xml:space="preserve">Układy oświetlenia obiektów kolejowych powinny być wyposażone w systemy sterowania oświetleniem oparte na sterownikach astronomicznych, określających czas włączenia </w:t>
      </w:r>
      <w:r w:rsidRPr="00336321">
        <w:rPr>
          <w:rFonts w:eastAsia="Arial"/>
          <w:lang w:bidi="en-US"/>
        </w:rPr>
        <w:br/>
        <w:t>i wyłączenia oświetlenia w oparciu o położenie geograficzne, z możliwością zdalnych korekt. Zastosowane sterowniki powinny posiadać określanie dodatkowych przerw w funkcjonowaniu (wyłączania i/lub zmniejszenia natężenia światła zgodnie z zadanym harmonogramem) oświetlenia w porze nocnej i/lub posiadać funkcję umożliwiającą regulację strumienia świetlnego w dowolnych przedziałach czasu. Urządzenia powinny umożliwiać sterowanie ręczne i automatyczne z pulpitu operatorskiego znajdującego się w budynku posterunku ruchu na którego obszarze są zabudowane, lokalnego centrum sterowania (LCS) oraz terminali służb eksploatacyjnych poprzez sieć Ethernet. Układy oświetlenia obiektów kolejowych muszą spełniać wymagania odnośnych norm w zależności od rodzaju obiektu i jego przeznaczenia. System oświetlenia zewnętrznego tworzony jest w oparciu o takie elementy jak:</w:t>
      </w:r>
    </w:p>
    <w:p w14:paraId="134A5A1F" w14:textId="77777777" w:rsidR="00C91937" w:rsidRPr="00336321" w:rsidRDefault="00C91937" w:rsidP="00336321">
      <w:pPr>
        <w:pStyle w:val="Akapit"/>
        <w:numPr>
          <w:ilvl w:val="1"/>
          <w:numId w:val="109"/>
        </w:numPr>
        <w:spacing w:line="360" w:lineRule="auto"/>
        <w:jc w:val="left"/>
        <w:rPr>
          <w:rFonts w:eastAsia="Arial"/>
          <w:lang w:bidi="en-US"/>
        </w:rPr>
      </w:pPr>
      <w:r w:rsidRPr="00336321">
        <w:rPr>
          <w:rFonts w:eastAsia="Arial"/>
          <w:lang w:bidi="en-US"/>
        </w:rPr>
        <w:t>konstrukcje wsporcze wraz z oprawami oświetleniowymi;</w:t>
      </w:r>
    </w:p>
    <w:p w14:paraId="267019CD" w14:textId="77777777" w:rsidR="00C91937" w:rsidRPr="00336321" w:rsidRDefault="00C91937" w:rsidP="00336321">
      <w:pPr>
        <w:pStyle w:val="Akapit"/>
        <w:numPr>
          <w:ilvl w:val="1"/>
          <w:numId w:val="109"/>
        </w:numPr>
        <w:spacing w:line="360" w:lineRule="auto"/>
        <w:jc w:val="left"/>
        <w:rPr>
          <w:rFonts w:eastAsia="Arial"/>
          <w:lang w:bidi="en-US"/>
        </w:rPr>
      </w:pPr>
      <w:r w:rsidRPr="00336321">
        <w:rPr>
          <w:rFonts w:eastAsia="Arial"/>
          <w:lang w:bidi="en-US"/>
        </w:rPr>
        <w:t>szafy rozdzielcze przytorowe;</w:t>
      </w:r>
    </w:p>
    <w:p w14:paraId="359AA357" w14:textId="77777777" w:rsidR="00C91937" w:rsidRPr="00336321" w:rsidRDefault="00C91937" w:rsidP="00336321">
      <w:pPr>
        <w:pStyle w:val="Akapit"/>
        <w:numPr>
          <w:ilvl w:val="1"/>
          <w:numId w:val="109"/>
        </w:numPr>
        <w:spacing w:line="360" w:lineRule="auto"/>
        <w:jc w:val="left"/>
        <w:rPr>
          <w:rFonts w:eastAsia="Arial"/>
          <w:lang w:bidi="en-US"/>
        </w:rPr>
      </w:pPr>
      <w:r w:rsidRPr="00336321">
        <w:rPr>
          <w:rFonts w:eastAsia="Arial"/>
          <w:lang w:bidi="en-US"/>
        </w:rPr>
        <w:t>urządzenia umożliwiające automatyczne i zdalne sterowanie oraz obserwacje stanu pracy oświetlenia na różnych obiektach;</w:t>
      </w:r>
    </w:p>
    <w:p w14:paraId="08792098" w14:textId="77777777" w:rsidR="00C91937" w:rsidRPr="00336321" w:rsidRDefault="00C91937" w:rsidP="00336321">
      <w:pPr>
        <w:pStyle w:val="Akapit"/>
        <w:numPr>
          <w:ilvl w:val="1"/>
          <w:numId w:val="109"/>
        </w:numPr>
        <w:spacing w:line="360" w:lineRule="auto"/>
        <w:jc w:val="left"/>
        <w:rPr>
          <w:rFonts w:eastAsia="Arial"/>
          <w:lang w:bidi="en-US"/>
        </w:rPr>
      </w:pPr>
      <w:r w:rsidRPr="00336321">
        <w:rPr>
          <w:rFonts w:eastAsia="Arial"/>
          <w:lang w:bidi="en-US"/>
        </w:rPr>
        <w:t>linie zasilające nN oraz linie sterownicze.</w:t>
      </w:r>
    </w:p>
    <w:p w14:paraId="29E40E7C" w14:textId="77777777" w:rsidR="00C91937" w:rsidRPr="00336321" w:rsidRDefault="00C91937" w:rsidP="00336321">
      <w:pPr>
        <w:pStyle w:val="Akapit"/>
        <w:spacing w:line="360" w:lineRule="auto"/>
        <w:jc w:val="left"/>
        <w:rPr>
          <w:rFonts w:eastAsia="Arial"/>
          <w:lang w:bidi="en-US"/>
        </w:rPr>
      </w:pPr>
      <w:r w:rsidRPr="00336321">
        <w:rPr>
          <w:rFonts w:eastAsia="Arial"/>
          <w:lang w:bidi="en-US"/>
        </w:rPr>
        <w:lastRenderedPageBreak/>
        <w:t>Stosowany do projektowania współczynnik utrzymania (konserwacji/zapasu) w oświetleniu powinien zawierać się w przedziale 0,78÷0,83 tj. dopuszczalne jest przekroczenie poziomu natężenia oświetlenia w stosunku do normatywnego jedynie w zakresie 20÷30%. W przypadku zastosowania opraw ze źródłami LED współczynnik utrzymania strumienia świetlnego określono w Dokumencie Normatywnym 01-11/ET/2018 (Iet-122). Zabroniony jest montaż innych urządzeń (m.in. głośników, kamer, tablic informacyjnych, śmietników) na słupach oświetleniowych, chyba że producent dopuszcza taką możliwość. Bezwzględnie zabroniona jest ingerencja w konstrukcję wsporczą rozumiana jako nawiercanie otworów. Montaż obcych urządzeń nie powinien utrudniać konserwacji oświetlenia (zasłonięcie drzwi rewizyjnych).</w:t>
      </w:r>
    </w:p>
    <w:p w14:paraId="2D0C656B" w14:textId="77777777" w:rsidR="00C91937" w:rsidRPr="00336321" w:rsidRDefault="00C91937" w:rsidP="00336321">
      <w:pPr>
        <w:pStyle w:val="Akapit"/>
        <w:spacing w:line="360" w:lineRule="auto"/>
        <w:jc w:val="left"/>
        <w:rPr>
          <w:rFonts w:eastAsia="Arial"/>
          <w:lang w:bidi="en-US"/>
        </w:rPr>
      </w:pPr>
      <w:r w:rsidRPr="00336321">
        <w:rPr>
          <w:rFonts w:eastAsia="Arial"/>
          <w:lang w:bidi="en-US"/>
        </w:rPr>
        <w:t>Kolorystyka słupów, szaf i opraw oświetleniowych musi być spójna z obowiązującą Księgą Identyfikacji Wizualnej PKP Polskich Linii Kolejowych S.A.</w:t>
      </w:r>
    </w:p>
    <w:p w14:paraId="18D8EFCA" w14:textId="078EB0E3" w:rsidR="00A766CA" w:rsidRPr="00336321" w:rsidRDefault="00A766CA" w:rsidP="00336321">
      <w:pPr>
        <w:pStyle w:val="Nagwek4"/>
        <w:spacing w:line="360" w:lineRule="auto"/>
        <w:jc w:val="left"/>
      </w:pPr>
      <w:bookmarkStart w:id="5047" w:name="_Toc405358241"/>
      <w:bookmarkStart w:id="5048" w:name="_Toc406653756"/>
      <w:bookmarkStart w:id="5049" w:name="_Toc450138247"/>
      <w:bookmarkStart w:id="5050" w:name="_Toc450139772"/>
      <w:bookmarkStart w:id="5051" w:name="_Toc454201052"/>
      <w:bookmarkStart w:id="5052" w:name="_Toc454202547"/>
      <w:bookmarkStart w:id="5053" w:name="_Toc455741373"/>
      <w:bookmarkStart w:id="5054" w:name="_Toc460409498"/>
      <w:bookmarkStart w:id="5055" w:name="_Toc461199196"/>
      <w:bookmarkStart w:id="5056" w:name="_Toc461784706"/>
      <w:bookmarkStart w:id="5057" w:name="_Toc461791283"/>
      <w:bookmarkStart w:id="5058" w:name="_Toc461803361"/>
      <w:bookmarkStart w:id="5059" w:name="_Toc474152564"/>
      <w:bookmarkStart w:id="5060" w:name="_Toc3975392"/>
      <w:bookmarkStart w:id="5061" w:name="_Toc4159328"/>
      <w:bookmarkStart w:id="5062" w:name="_Toc4159786"/>
      <w:bookmarkStart w:id="5063" w:name="_Toc207190721"/>
      <w:r w:rsidRPr="00336321">
        <w:t>Elektroenergetyczne linie zasilające nN</w:t>
      </w:r>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p>
    <w:p w14:paraId="5573C84C" w14:textId="04026065" w:rsidR="00A766CA" w:rsidRPr="00336321" w:rsidRDefault="00A766CA" w:rsidP="00336321">
      <w:pPr>
        <w:spacing w:before="120" w:after="120" w:line="360" w:lineRule="auto"/>
        <w:ind w:firstLine="0"/>
        <w:jc w:val="left"/>
        <w:rPr>
          <w:rFonts w:eastAsia="Arial"/>
          <w:sz w:val="22"/>
        </w:rPr>
      </w:pPr>
      <w:r w:rsidRPr="00336321">
        <w:rPr>
          <w:rFonts w:eastAsia="Arial"/>
          <w:sz w:val="22"/>
        </w:rPr>
        <w:t xml:space="preserve">Jako źródło zasilania linii nN należy przyjmować </w:t>
      </w:r>
      <w:r w:rsidR="00E025B9" w:rsidRPr="00336321">
        <w:rPr>
          <w:rFonts w:eastAsia="Arial"/>
          <w:sz w:val="22"/>
        </w:rPr>
        <w:t xml:space="preserve">istniejące przyłącza elektroenergetyczne jeżeli spełnione są techniczne możliwości w tym zakresie. W przypadku braku technicznych możliwości zasilania z istniejących przyłączy jako źródło zasilania należy przyjąć nowo projektowane </w:t>
      </w:r>
      <w:r w:rsidRPr="00336321">
        <w:rPr>
          <w:rFonts w:eastAsia="Arial"/>
          <w:sz w:val="22"/>
        </w:rPr>
        <w:t>stacje transformatorowe SN/nN lub przyłącza nN</w:t>
      </w:r>
      <w:r w:rsidR="00E025B9" w:rsidRPr="00336321">
        <w:rPr>
          <w:rFonts w:eastAsia="Arial"/>
          <w:sz w:val="22"/>
        </w:rPr>
        <w:t xml:space="preserve"> realizowane zgodnie z </w:t>
      </w:r>
      <w:r w:rsidR="000439DB" w:rsidRPr="00336321">
        <w:rPr>
          <w:rFonts w:eastAsia="Arial"/>
          <w:sz w:val="22"/>
        </w:rPr>
        <w:t> </w:t>
      </w:r>
      <w:r w:rsidR="00E025B9" w:rsidRPr="00336321">
        <w:rPr>
          <w:rFonts w:eastAsia="Arial"/>
          <w:sz w:val="22"/>
        </w:rPr>
        <w:t>wydanymi warunkami przyłączeniowymi.</w:t>
      </w:r>
    </w:p>
    <w:p w14:paraId="7260A533" w14:textId="2FC402C5" w:rsidR="00A766CA" w:rsidRPr="00336321" w:rsidRDefault="00A766CA" w:rsidP="00336321">
      <w:pPr>
        <w:spacing w:before="120" w:after="120" w:line="360" w:lineRule="auto"/>
        <w:ind w:firstLine="0"/>
        <w:jc w:val="left"/>
        <w:rPr>
          <w:rFonts w:eastAsia="Arial"/>
          <w:sz w:val="22"/>
        </w:rPr>
      </w:pPr>
      <w:r w:rsidRPr="00336321">
        <w:rPr>
          <w:rFonts w:eastAsia="Arial"/>
          <w:sz w:val="22"/>
        </w:rPr>
        <w:t>Do projektowania obciążenia linii nN należy przyjmować sumę mocy przyłączeniowych poszczególnych odbiorów przy współczynniku jednoczesności 0,85 wraz z</w:t>
      </w:r>
      <w:r w:rsidR="00A354FC" w:rsidRPr="00336321">
        <w:rPr>
          <w:rFonts w:eastAsia="Arial"/>
          <w:sz w:val="22"/>
        </w:rPr>
        <w:t xml:space="preserve"> </w:t>
      </w:r>
      <w:r w:rsidR="009C103E" w:rsidRPr="00336321">
        <w:rPr>
          <w:rFonts w:eastAsia="Arial"/>
          <w:sz w:val="22"/>
        </w:rPr>
        <w:t> </w:t>
      </w:r>
      <w:r w:rsidRPr="00336321">
        <w:rPr>
          <w:rFonts w:eastAsia="Arial"/>
          <w:sz w:val="22"/>
        </w:rPr>
        <w:t>przewidywaną rezerwą, z wyjątkiem sytuacji, gdy z linii nN są zasilane odbiory charakteryzujące się dużymi chwilowymi wahaniami poboru mocy – takie przypadki powinny być rozpatrywane indywidualnie.</w:t>
      </w:r>
      <w:r w:rsidR="00A66BF4" w:rsidRPr="00336321">
        <w:rPr>
          <w:rFonts w:eastAsia="Arial"/>
          <w:sz w:val="22"/>
        </w:rPr>
        <w:t xml:space="preserve"> Bilans mocy powinien uwzględniać zapas mocy</w:t>
      </w:r>
      <w:r w:rsidR="00766E99" w:rsidRPr="00336321">
        <w:rPr>
          <w:rFonts w:eastAsia="Arial"/>
          <w:sz w:val="22"/>
        </w:rPr>
        <w:t xml:space="preserve"> </w:t>
      </w:r>
      <w:r w:rsidR="00A66BF4" w:rsidRPr="00336321">
        <w:rPr>
          <w:rFonts w:eastAsia="Arial"/>
          <w:sz w:val="22"/>
        </w:rPr>
        <w:t>na potrzeby Systemu Monitoringu Wizyjnego (SMW) oraz</w:t>
      </w:r>
      <w:r w:rsidR="00DC6144" w:rsidRPr="00336321">
        <w:rPr>
          <w:rFonts w:eastAsia="Arial"/>
          <w:sz w:val="22"/>
        </w:rPr>
        <w:t xml:space="preserve"> elementów wykonawczych Centralnego</w:t>
      </w:r>
      <w:r w:rsidR="00A66BF4" w:rsidRPr="00336321">
        <w:rPr>
          <w:rFonts w:eastAsia="Arial"/>
          <w:sz w:val="22"/>
        </w:rPr>
        <w:t xml:space="preserve"> Systemu Dynamicznej Informacji Pasażerskiej (</w:t>
      </w:r>
      <w:r w:rsidR="00DC6144" w:rsidRPr="00336321">
        <w:rPr>
          <w:rFonts w:eastAsia="Arial"/>
          <w:sz w:val="22"/>
        </w:rPr>
        <w:t>C</w:t>
      </w:r>
      <w:r w:rsidR="00A66BF4" w:rsidRPr="00336321">
        <w:rPr>
          <w:rFonts w:eastAsia="Arial"/>
          <w:sz w:val="22"/>
        </w:rPr>
        <w:t xml:space="preserve">SDIP), </w:t>
      </w:r>
      <w:r w:rsidRPr="00336321">
        <w:rPr>
          <w:rFonts w:eastAsia="Arial"/>
          <w:sz w:val="22"/>
        </w:rPr>
        <w:t>Rezerwę zdolności przesyłowych linii nN należy przyjmować na poziomie 25%.</w:t>
      </w:r>
      <w:r w:rsidR="00994AA8" w:rsidRPr="00336321">
        <w:rPr>
          <w:rFonts w:eastAsia="Arial"/>
          <w:sz w:val="22"/>
        </w:rPr>
        <w:t xml:space="preserve"> </w:t>
      </w:r>
      <w:r w:rsidRPr="00336321">
        <w:rPr>
          <w:rFonts w:eastAsia="Arial"/>
          <w:sz w:val="22"/>
        </w:rPr>
        <w:t xml:space="preserve">Do zasilania odbiorów </w:t>
      </w:r>
      <w:r w:rsidR="00A66BF4" w:rsidRPr="00336321">
        <w:rPr>
          <w:rFonts w:eastAsia="Arial"/>
          <w:sz w:val="22"/>
        </w:rPr>
        <w:t xml:space="preserve">elektroenergetyki </w:t>
      </w:r>
      <w:r w:rsidRPr="00336321">
        <w:rPr>
          <w:rFonts w:eastAsia="Arial"/>
          <w:sz w:val="22"/>
        </w:rPr>
        <w:t>do 1</w:t>
      </w:r>
      <w:r w:rsidR="00A354FC" w:rsidRPr="00336321">
        <w:rPr>
          <w:rFonts w:eastAsia="Arial"/>
          <w:sz w:val="22"/>
        </w:rPr>
        <w:t> </w:t>
      </w:r>
      <w:r w:rsidRPr="00336321">
        <w:rPr>
          <w:rFonts w:eastAsia="Arial"/>
          <w:sz w:val="22"/>
        </w:rPr>
        <w:t>kV preferowane są kablowe linie nN.</w:t>
      </w:r>
      <w:r w:rsidR="00913C0A" w:rsidRPr="00336321">
        <w:rPr>
          <w:rFonts w:eastAsia="Arial"/>
          <w:sz w:val="22"/>
          <w:lang w:bidi="en-US"/>
        </w:rPr>
        <w:t xml:space="preserve"> Sposób układania linii kablowych powinien uwzględniać wymagania Dokumentu </w:t>
      </w:r>
      <w:r w:rsidR="00DD6B87" w:rsidRPr="00336321">
        <w:rPr>
          <w:rFonts w:eastAsia="Arial"/>
          <w:sz w:val="22"/>
          <w:lang w:bidi="en-US"/>
        </w:rPr>
        <w:t>normatywnego 01-10/ET/2018 (Iet</w:t>
      </w:r>
      <w:r w:rsidR="00DD6B87" w:rsidRPr="00336321">
        <w:rPr>
          <w:rFonts w:eastAsia="Arial"/>
          <w:sz w:val="22"/>
          <w:lang w:bidi="en-US"/>
        </w:rPr>
        <w:noBreakHyphen/>
      </w:r>
      <w:r w:rsidR="00913C0A" w:rsidRPr="00336321">
        <w:rPr>
          <w:rFonts w:eastAsia="Arial"/>
          <w:sz w:val="22"/>
          <w:lang w:bidi="en-US"/>
        </w:rPr>
        <w:t>121).</w:t>
      </w:r>
    </w:p>
    <w:p w14:paraId="00077515" w14:textId="50913FD3" w:rsidR="00D50504" w:rsidRPr="00336321" w:rsidRDefault="00A766CA" w:rsidP="00336321">
      <w:pPr>
        <w:spacing w:before="120" w:after="120" w:line="360" w:lineRule="auto"/>
        <w:ind w:firstLine="0"/>
        <w:jc w:val="left"/>
        <w:rPr>
          <w:rFonts w:eastAsia="Arial"/>
          <w:sz w:val="22"/>
        </w:rPr>
      </w:pPr>
      <w:r w:rsidRPr="00336321">
        <w:rPr>
          <w:rFonts w:eastAsia="Arial"/>
          <w:sz w:val="22"/>
        </w:rPr>
        <w:t xml:space="preserve">Zasilanie urządzeń przejazdowych </w:t>
      </w:r>
      <w:r w:rsidR="001917BB" w:rsidRPr="00336321">
        <w:rPr>
          <w:rFonts w:eastAsia="Arial"/>
          <w:sz w:val="22"/>
        </w:rPr>
        <w:t>(</w:t>
      </w:r>
      <w:r w:rsidRPr="00336321">
        <w:rPr>
          <w:rFonts w:eastAsia="Arial"/>
          <w:sz w:val="22"/>
        </w:rPr>
        <w:t xml:space="preserve">podobnie jak i innych urządzeń takich jak </w:t>
      </w:r>
      <w:r w:rsidR="004B09A9" w:rsidRPr="00336321">
        <w:rPr>
          <w:rFonts w:eastAsia="Arial"/>
          <w:sz w:val="22"/>
        </w:rPr>
        <w:t>eor</w:t>
      </w:r>
      <w:r w:rsidRPr="00336321">
        <w:rPr>
          <w:rFonts w:eastAsia="Arial"/>
          <w:sz w:val="22"/>
        </w:rPr>
        <w:t>, SRK, oświetlenie</w:t>
      </w:r>
      <w:r w:rsidR="004E55AF" w:rsidRPr="00336321">
        <w:rPr>
          <w:rFonts w:eastAsia="Arial"/>
          <w:sz w:val="22"/>
        </w:rPr>
        <w:t>, obiekty kubaturowe</w:t>
      </w:r>
      <w:r w:rsidRPr="00336321">
        <w:rPr>
          <w:rFonts w:eastAsia="Arial"/>
          <w:sz w:val="22"/>
        </w:rPr>
        <w:t xml:space="preserve"> itp.</w:t>
      </w:r>
      <w:r w:rsidR="001917BB" w:rsidRPr="00336321">
        <w:rPr>
          <w:rFonts w:eastAsia="Arial"/>
          <w:sz w:val="22"/>
        </w:rPr>
        <w:t>)</w:t>
      </w:r>
      <w:r w:rsidRPr="00336321">
        <w:rPr>
          <w:rFonts w:eastAsia="Arial"/>
          <w:sz w:val="22"/>
        </w:rPr>
        <w:t xml:space="preserve"> należy zapewnić z istniejących przyłączy, jeżeli moc przyłączeniowa umożliwia takie rozwiązanie lub wystąpić o warunki </w:t>
      </w:r>
      <w:r w:rsidR="0075355F" w:rsidRPr="00336321">
        <w:rPr>
          <w:rFonts w:eastAsia="Arial"/>
          <w:sz w:val="22"/>
        </w:rPr>
        <w:t xml:space="preserve">przyłączenia </w:t>
      </w:r>
      <w:r w:rsidRPr="00336321">
        <w:rPr>
          <w:rFonts w:eastAsia="Arial"/>
          <w:sz w:val="22"/>
        </w:rPr>
        <w:t>do miejscowego operatora systemu dystrybucyjnego (OSD), gdy dotychczas przejazd nie posiadał zasilania albo istniejące przyłącze nie gwarantuje właściwego zasilania</w:t>
      </w:r>
      <w:r w:rsidR="00684479" w:rsidRPr="00336321">
        <w:rPr>
          <w:rFonts w:eastAsia="Arial"/>
          <w:sz w:val="22"/>
        </w:rPr>
        <w:t xml:space="preserve"> (brak mocy)</w:t>
      </w:r>
      <w:r w:rsidRPr="00336321">
        <w:rPr>
          <w:rFonts w:eastAsia="Arial"/>
          <w:sz w:val="22"/>
        </w:rPr>
        <w:t xml:space="preserve">. </w:t>
      </w:r>
      <w:r w:rsidRPr="00336321">
        <w:rPr>
          <w:rFonts w:eastAsia="Arial"/>
          <w:sz w:val="22"/>
        </w:rPr>
        <w:lastRenderedPageBreak/>
        <w:t xml:space="preserve">Jeżeli </w:t>
      </w:r>
      <w:r w:rsidR="008626D6" w:rsidRPr="00336321">
        <w:rPr>
          <w:rFonts w:eastAsia="Arial"/>
          <w:sz w:val="22"/>
        </w:rPr>
        <w:t xml:space="preserve">koszty wynikające z </w:t>
      </w:r>
      <w:r w:rsidRPr="00336321">
        <w:rPr>
          <w:rFonts w:eastAsia="Arial"/>
          <w:sz w:val="22"/>
        </w:rPr>
        <w:t>udzielon</w:t>
      </w:r>
      <w:r w:rsidR="008626D6" w:rsidRPr="00336321">
        <w:rPr>
          <w:rFonts w:eastAsia="Arial"/>
          <w:sz w:val="22"/>
        </w:rPr>
        <w:t>ych</w:t>
      </w:r>
      <w:r w:rsidRPr="00336321">
        <w:rPr>
          <w:rFonts w:eastAsia="Arial"/>
          <w:sz w:val="22"/>
        </w:rPr>
        <w:t xml:space="preserve"> przez OSD Warunk</w:t>
      </w:r>
      <w:r w:rsidR="00D50504" w:rsidRPr="00336321">
        <w:rPr>
          <w:rFonts w:eastAsia="Arial"/>
          <w:sz w:val="22"/>
        </w:rPr>
        <w:t>ów</w:t>
      </w:r>
      <w:r w:rsidRPr="00336321">
        <w:rPr>
          <w:rFonts w:eastAsia="Arial"/>
          <w:sz w:val="22"/>
        </w:rPr>
        <w:t xml:space="preserve"> </w:t>
      </w:r>
      <w:r w:rsidR="00EF634A" w:rsidRPr="00336321">
        <w:rPr>
          <w:rFonts w:eastAsia="Arial"/>
          <w:sz w:val="22"/>
        </w:rPr>
        <w:t>zasilania na</w:t>
      </w:r>
      <w:r w:rsidRPr="00336321">
        <w:rPr>
          <w:rFonts w:eastAsia="Arial"/>
          <w:sz w:val="22"/>
        </w:rPr>
        <w:t xml:space="preserve"> przejazdach okażą się wyższe od kosztu stacji przekształtnikowej 3</w:t>
      </w:r>
      <w:r w:rsidR="00A354FC" w:rsidRPr="00336321">
        <w:rPr>
          <w:rFonts w:eastAsia="Arial"/>
          <w:sz w:val="22"/>
        </w:rPr>
        <w:t> </w:t>
      </w:r>
      <w:r w:rsidR="0003490F" w:rsidRPr="00336321">
        <w:rPr>
          <w:rFonts w:eastAsia="Arial"/>
          <w:sz w:val="22"/>
        </w:rPr>
        <w:t>kV</w:t>
      </w:r>
      <w:r w:rsidRPr="00336321">
        <w:rPr>
          <w:rFonts w:eastAsia="Arial"/>
          <w:sz w:val="22"/>
        </w:rPr>
        <w:t xml:space="preserve"> DC/ 0,4</w:t>
      </w:r>
      <w:r w:rsidR="00A354FC" w:rsidRPr="00336321">
        <w:rPr>
          <w:rFonts w:eastAsia="Arial"/>
          <w:sz w:val="22"/>
        </w:rPr>
        <w:t> </w:t>
      </w:r>
      <w:r w:rsidR="0003490F" w:rsidRPr="00336321">
        <w:rPr>
          <w:rFonts w:eastAsia="Arial"/>
          <w:sz w:val="22"/>
        </w:rPr>
        <w:t>k</w:t>
      </w:r>
      <w:r w:rsidRPr="00336321">
        <w:rPr>
          <w:rFonts w:eastAsia="Arial"/>
          <w:sz w:val="22"/>
        </w:rPr>
        <w:t xml:space="preserve">V AC należy </w:t>
      </w:r>
      <w:r w:rsidR="00D50504" w:rsidRPr="00336321">
        <w:rPr>
          <w:rFonts w:eastAsia="Arial"/>
          <w:sz w:val="22"/>
        </w:rPr>
        <w:t>zaprojektować</w:t>
      </w:r>
      <w:r w:rsidRPr="00336321">
        <w:rPr>
          <w:rFonts w:eastAsia="Arial"/>
          <w:sz w:val="22"/>
        </w:rPr>
        <w:t xml:space="preserve"> budowę zasilającej stacji przekształtnikowej 3</w:t>
      </w:r>
      <w:r w:rsidR="00A354FC" w:rsidRPr="00336321">
        <w:rPr>
          <w:rFonts w:eastAsia="Arial"/>
          <w:sz w:val="22"/>
        </w:rPr>
        <w:t> </w:t>
      </w:r>
      <w:r w:rsidR="0003490F" w:rsidRPr="00336321">
        <w:rPr>
          <w:rFonts w:eastAsia="Arial"/>
          <w:sz w:val="22"/>
        </w:rPr>
        <w:t>k</w:t>
      </w:r>
      <w:r w:rsidRPr="00336321">
        <w:rPr>
          <w:rFonts w:eastAsia="Arial"/>
          <w:sz w:val="22"/>
        </w:rPr>
        <w:t>V DC/ 0,4</w:t>
      </w:r>
      <w:r w:rsidR="00A354FC" w:rsidRPr="00336321">
        <w:rPr>
          <w:rFonts w:eastAsia="Arial"/>
          <w:sz w:val="22"/>
        </w:rPr>
        <w:t> </w:t>
      </w:r>
      <w:r w:rsidR="0003490F" w:rsidRPr="00336321">
        <w:rPr>
          <w:rFonts w:eastAsia="Arial"/>
          <w:sz w:val="22"/>
        </w:rPr>
        <w:t>k</w:t>
      </w:r>
      <w:r w:rsidRPr="00336321">
        <w:rPr>
          <w:rFonts w:eastAsia="Arial"/>
          <w:sz w:val="22"/>
        </w:rPr>
        <w:t>V AC (na liniach zelektryfikowanych)</w:t>
      </w:r>
      <w:r w:rsidR="001B70F1" w:rsidRPr="00336321">
        <w:rPr>
          <w:rFonts w:eastAsia="Arial"/>
          <w:sz w:val="22"/>
        </w:rPr>
        <w:t>.</w:t>
      </w:r>
      <w:r w:rsidR="003E47E1" w:rsidRPr="00336321">
        <w:rPr>
          <w:rFonts w:eastAsia="Arial"/>
          <w:sz w:val="22"/>
        </w:rPr>
        <w:t xml:space="preserve"> </w:t>
      </w:r>
      <w:r w:rsidR="00D50504" w:rsidRPr="00336321">
        <w:rPr>
          <w:rFonts w:eastAsia="Arial"/>
          <w:sz w:val="22"/>
        </w:rPr>
        <w:t>Powyższa analiza kosztów powinna uwzględniać także późniejsze koszty eksploatacji zastosowanego rozwiązania zasilania</w:t>
      </w:r>
      <w:r w:rsidR="00684479" w:rsidRPr="00336321">
        <w:rPr>
          <w:rFonts w:eastAsia="Arial"/>
          <w:sz w:val="22"/>
        </w:rPr>
        <w:t xml:space="preserve"> wraz z kosztami zużytej energii elektrycznej w okresie 30</w:t>
      </w:r>
      <w:r w:rsidR="00A354FC" w:rsidRPr="00336321">
        <w:rPr>
          <w:rFonts w:eastAsia="Arial"/>
          <w:sz w:val="22"/>
        </w:rPr>
        <w:t> </w:t>
      </w:r>
      <w:r w:rsidR="00684479" w:rsidRPr="00336321">
        <w:rPr>
          <w:rFonts w:eastAsia="Arial"/>
          <w:sz w:val="22"/>
        </w:rPr>
        <w:t>lat</w:t>
      </w:r>
      <w:r w:rsidR="00D50504" w:rsidRPr="00336321">
        <w:rPr>
          <w:rFonts w:eastAsia="Arial"/>
          <w:sz w:val="22"/>
        </w:rPr>
        <w:t>.</w:t>
      </w:r>
    </w:p>
    <w:p w14:paraId="20F5B732" w14:textId="63702A81"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Wykonawca w ramach Kontraktu musi tak zaprojektować urządzenia, aby możliwe było doprowadzenie zasilania do przejazdu kolejowo - drogowego/przejścia w terminie założonym przez Wykonawcę w Harmonogramie rzeczowo – finansowym. Problemy związane z długimi terminami realizacji przyłączy przez Operatorów Sieci Dystrybucyjnych stanowią ryzyko Wykonawcy i nie mogą być podstawą do wydłużenia terminu realizacji poszczególnych przejazdów kolejowo - drogowych/przejść, bądź usprawiedliwieniem dla nie wykonania kamienia milowego. To Wykonawca realizujący zadanie w systemie „projektuj i buduj” musi podjąć takie działania i takie rozwiązania projektowe, które zagwarantują dostarczenie energii w terminie umożliwiającym przeprowadzenie wymaganych prób i odbiorów w założonych w harmonogramie terminach. </w:t>
      </w:r>
    </w:p>
    <w:p w14:paraId="0D81C046"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Przy poszczególnych przejazdach kolejowo – drogowych/ wskazano potrzebę zabudowy nowego przyłącza lub wskazano inne możliwe rozwiązania dla doprowadzenia zasilania do przejazdu kolejowo – drogowego, które projektant po przeanalizowaniu może zastosować, jednak odpowiedzialność za prawidłowe zaprojektowanie układu zasilania, pozyskanie wszystkich wymaganych zgód oraz przyjęcie rozwiązań pozwalających na terminowe zrealizowanie zadania w całości ponosi Wykonawca. </w:t>
      </w:r>
    </w:p>
    <w:p w14:paraId="45B9FF5E"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Projektując urządzenia zasilania z istniejących przyłączy Wykonawca uwzględni fakt, że długość kabla zasilającego nie powinna przekraczać 1000 m. Przy konieczności prowadzenia linii zasilającej o długości powyżej 1 km (biorąc pod uwagę względy ekonomiczne), zasilanie może być realizowane linią średniego napięcia z transformacją do niskiego napięcia z układem pomiarowo-rozliczeniowym w bezpośrednim sąsiedztwie przejazdu kolejowo – drogowego.  </w:t>
      </w:r>
    </w:p>
    <w:p w14:paraId="0B868CFF"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Zamawiający informuje, że posiada przyłącza energetyczne na które podpisane są umowy dystrybucyjne.  </w:t>
      </w:r>
    </w:p>
    <w:p w14:paraId="148745F1" w14:textId="5373267A" w:rsidR="00606C0C" w:rsidRPr="00336321" w:rsidRDefault="00606C0C" w:rsidP="00336321">
      <w:pPr>
        <w:spacing w:before="120" w:after="120" w:line="360" w:lineRule="auto"/>
        <w:ind w:firstLine="0"/>
        <w:jc w:val="left"/>
        <w:rPr>
          <w:rFonts w:eastAsia="Arial"/>
          <w:sz w:val="22"/>
        </w:rPr>
      </w:pPr>
      <w:r w:rsidRPr="00336321">
        <w:rPr>
          <w:rFonts w:eastAsia="Arial"/>
          <w:sz w:val="22"/>
        </w:rPr>
        <w:t xml:space="preserve">W przypadku, gdy na etapie projektowania okaże się konieczna zmiana otrzymanych przez Zamawiającego warunków lub konieczne będzie pozyskanie nowych warunków, w zakresie wystąpień Zamawiającego z wnioskami o określenie Warunków o Przyłączenie, Wykonawca zobowiązany jest do wystąpienia do OSD i uzyskania nowych warunków oraz aneksów do </w:t>
      </w:r>
      <w:r w:rsidRPr="00336321">
        <w:rPr>
          <w:rFonts w:eastAsia="Arial"/>
          <w:sz w:val="22"/>
        </w:rPr>
        <w:lastRenderedPageBreak/>
        <w:t>wcześniej zawartych umów lub projektów nowych umów jeżeli wcześniej umowy nie były zawierane przez Zamawiającego, wyłącznie dla punktów przyłączeniowych, gdzie wymagane będzie zwiększenie mocy</w:t>
      </w:r>
      <w:r w:rsidR="00036A6E" w:rsidRPr="00336321">
        <w:rPr>
          <w:rFonts w:eastAsia="Arial"/>
          <w:sz w:val="22"/>
        </w:rPr>
        <w:t>.</w:t>
      </w:r>
    </w:p>
    <w:p w14:paraId="43DBCFEE" w14:textId="49F35E8D" w:rsidR="00C91937" w:rsidRPr="00336321" w:rsidRDefault="00C91937" w:rsidP="00336321">
      <w:pPr>
        <w:spacing w:before="120" w:after="120" w:line="360" w:lineRule="auto"/>
        <w:ind w:firstLine="0"/>
        <w:jc w:val="left"/>
        <w:rPr>
          <w:rFonts w:eastAsia="Arial"/>
          <w:sz w:val="22"/>
        </w:rPr>
      </w:pPr>
      <w:r w:rsidRPr="00336321">
        <w:rPr>
          <w:rFonts w:eastAsia="Arial"/>
          <w:sz w:val="22"/>
        </w:rPr>
        <w:t>Po otrzymaniu nowych warunków i/lub aneksów do umów przyłączeniowych bądź projektów nowych umów przyłączeniowych Wykonawca zobowiązany jest do niezwłocznego dostarczenia skanem na adres mailowy Kierownika Kontraktu oraz Inżyniera otrzymanych od OSD nowych warunków oraz aneksów lub projektów umów przyłączeniowych z jednoczesnym wysłaniem oryginałów powyższych dokumentów listem poleconym/kurierem/lub osobistym dostarczeniem do siedziby Zespołu Projektowego</w:t>
      </w:r>
      <w:r w:rsidR="00036A6E" w:rsidRPr="00336321">
        <w:rPr>
          <w:rFonts w:eastAsia="Arial"/>
          <w:sz w:val="22"/>
        </w:rPr>
        <w:t xml:space="preserve"> </w:t>
      </w:r>
      <w:r w:rsidRPr="00336321">
        <w:rPr>
          <w:rFonts w:eastAsia="Arial"/>
          <w:sz w:val="22"/>
        </w:rPr>
        <w:t xml:space="preserve">w Poznaniu celem umożliwienia Zamawiającemu podpisania przedmiotowych umów. Dla przejazdów kolejowo – drogowych, dla których Zamawiający na dzień podpisania umowy z Wykonawcą będzie posiadał zawarte umowy przyłączeniowe, Wykonawca nie może zmienić Operatora Sieci Dystrybucyjnej. </w:t>
      </w:r>
    </w:p>
    <w:p w14:paraId="62C4A743"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Zamawiający zastrzega sobie 60-dniowy termin (dla każdego z przejazdów kolejowo – drogowych/przejść) na podpisanie umów dystrybucyjnych licząc od dnia dostarczenia do Zamawiającego kompletu dokumentów niezbędnych do zawarcia takiej umowy wraz z wydanymi przez Operatorów oświadczeniami o wykonanym przyłączu. Termin ten Wykonawca winien ująć w harmonogramie rzeczowo – finansowym.  </w:t>
      </w:r>
    </w:p>
    <w:p w14:paraId="2D51B252"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Wystąpienie o nowe warunki, ponowne wystąpienie o warunki lub aneksowanie warunków oraz podpisanie przez Zamawiającego nowych umów przyłączeniowych bądź aneksów do obecnie obowiązujących umów jak również podpisanie umów na dystrybucję nie może być podstawą do roszczeń ze strony Wykonawcy ani w stosunku do czasu ukończenia ani jakiejkolwiek dodatkowej płatności. Zamawiający zastrzega sobie 30-dniowy termin (dla każdego z przejazdów kolejowo - drogowych) na podpisanie aneksów do wcześniej zawartych umów przyłączeniowych oraz nowych umów przyłączeniowych. </w:t>
      </w:r>
    </w:p>
    <w:p w14:paraId="3232CCBB" w14:textId="77777777" w:rsidR="00C91937" w:rsidRPr="00336321" w:rsidRDefault="00C91937" w:rsidP="00336321">
      <w:pPr>
        <w:spacing w:before="120" w:after="120" w:line="360" w:lineRule="auto"/>
        <w:ind w:firstLine="0"/>
        <w:jc w:val="left"/>
        <w:rPr>
          <w:rFonts w:eastAsia="Arial"/>
          <w:sz w:val="22"/>
        </w:rPr>
      </w:pPr>
      <w:r w:rsidRPr="00336321">
        <w:rPr>
          <w:rFonts w:eastAsia="Arial"/>
          <w:sz w:val="22"/>
        </w:rPr>
        <w:t xml:space="preserve">Wykonawca będzie zobowiązany do wykonania prac budowlanych (wynikających z otrzymanych warunków przyłączeniowych i zawartych umów) wymaganych do realizacji po stronie Wnioskodawcy (Podmiotu Przyłączanego) w terminie wynikającym z umowy, tak aby nie doszło do dalszego opóźnienia terminu realizacji prac po stronie Podmiotu Przyłączanego.  W związku z powyższym Wykonawca musi liczyć się z tym, że roboty związane z zabudową przyłącza lub zwiększeniem mocy będą musiały być wykonane w krótkim czasie po podpisaniu umowy z Wykonawcą. Zamawiający zakłada, że pierwsze prace będą musiały być zrealizowane już około 3 – 4 miesiące od daty podpisania umowy, co może się wiązać  z koniecznością dodatkowego zgłoszenia robót w branży energetycznej </w:t>
      </w:r>
      <w:r w:rsidRPr="00336321">
        <w:rPr>
          <w:rFonts w:eastAsia="Arial"/>
          <w:sz w:val="22"/>
        </w:rPr>
        <w:lastRenderedPageBreak/>
        <w:t>(wynikających  z warunków przyłączeniowych) do Urzędu oraz przekazania Placu Budowy na czas wykonania tych robót.</w:t>
      </w:r>
    </w:p>
    <w:p w14:paraId="0257B492" w14:textId="6B2F5214" w:rsidR="00F96B90" w:rsidRPr="00336321" w:rsidRDefault="001B70F1" w:rsidP="00336321">
      <w:pPr>
        <w:spacing w:before="120" w:after="120" w:line="360" w:lineRule="auto"/>
        <w:ind w:firstLine="0"/>
        <w:jc w:val="left"/>
        <w:rPr>
          <w:rFonts w:eastAsia="Arial"/>
          <w:sz w:val="22"/>
        </w:rPr>
      </w:pPr>
      <w:r w:rsidRPr="00336321">
        <w:rPr>
          <w:rFonts w:eastAsia="Arial"/>
          <w:sz w:val="22"/>
        </w:rPr>
        <w:t>Z</w:t>
      </w:r>
      <w:r w:rsidR="00A766CA" w:rsidRPr="00336321">
        <w:rPr>
          <w:rFonts w:eastAsia="Arial"/>
          <w:sz w:val="22"/>
        </w:rPr>
        <w:t xml:space="preserve">astosowane na przyłączach układy pomiarowo-rozliczeniowe służące do rozliczeń zużycia i </w:t>
      </w:r>
      <w:r w:rsidR="00A34A84" w:rsidRPr="00336321">
        <w:rPr>
          <w:rFonts w:eastAsia="Arial"/>
          <w:sz w:val="22"/>
        </w:rPr>
        <w:t> </w:t>
      </w:r>
      <w:r w:rsidR="00A766CA" w:rsidRPr="00336321">
        <w:rPr>
          <w:rFonts w:eastAsia="Arial"/>
          <w:sz w:val="22"/>
        </w:rPr>
        <w:t>kosztów energii elektrycznej muszą być zgodne z Instrukcją Ruchu i Eksploatacji Sieci Dystrybucyjnej poszczególnych operatorów systemów dystrybucyjnych w zakresie techniczno-organizacyjnym, pozwalającym na zmianę sprzedawcy energii elektrycznej na tych przyłączach</w:t>
      </w:r>
      <w:r w:rsidR="00040E0A" w:rsidRPr="00336321">
        <w:rPr>
          <w:rFonts w:eastAsia="Arial"/>
          <w:sz w:val="22"/>
        </w:rPr>
        <w:t>.</w:t>
      </w:r>
      <w:bookmarkStart w:id="5064" w:name="_Toc459990012"/>
      <w:bookmarkStart w:id="5065" w:name="_Toc460408897"/>
      <w:bookmarkStart w:id="5066" w:name="_Toc461173441"/>
      <w:bookmarkStart w:id="5067" w:name="_Toc461186730"/>
      <w:bookmarkStart w:id="5068" w:name="_Toc461187125"/>
      <w:bookmarkStart w:id="5069" w:name="_Toc461188447"/>
      <w:bookmarkStart w:id="5070" w:name="_Toc461188750"/>
      <w:bookmarkStart w:id="5071" w:name="_Toc461188960"/>
      <w:bookmarkStart w:id="5072" w:name="_Toc461198578"/>
      <w:bookmarkStart w:id="5073" w:name="_Toc461199390"/>
      <w:bookmarkStart w:id="5074" w:name="_Toc461528489"/>
      <w:bookmarkStart w:id="5075" w:name="_Toc461784503"/>
      <w:bookmarkStart w:id="5076" w:name="_Toc461784707"/>
      <w:bookmarkStart w:id="5077" w:name="_Toc461791284"/>
      <w:bookmarkStart w:id="5078" w:name="_Toc461794428"/>
      <w:bookmarkStart w:id="5079" w:name="_Toc461803362"/>
      <w:bookmarkStart w:id="5080" w:name="_Toc459990013"/>
      <w:bookmarkStart w:id="5081" w:name="_Toc460408898"/>
      <w:bookmarkStart w:id="5082" w:name="_Toc461173442"/>
      <w:bookmarkStart w:id="5083" w:name="_Toc461186731"/>
      <w:bookmarkStart w:id="5084" w:name="_Toc461187126"/>
      <w:bookmarkStart w:id="5085" w:name="_Toc461188448"/>
      <w:bookmarkStart w:id="5086" w:name="_Toc461188751"/>
      <w:bookmarkStart w:id="5087" w:name="_Toc461188961"/>
      <w:bookmarkStart w:id="5088" w:name="_Toc461198579"/>
      <w:bookmarkStart w:id="5089" w:name="_Toc461199391"/>
      <w:bookmarkStart w:id="5090" w:name="_Toc461528490"/>
      <w:bookmarkStart w:id="5091" w:name="_Toc461784504"/>
      <w:bookmarkStart w:id="5092" w:name="_Toc461784708"/>
      <w:bookmarkStart w:id="5093" w:name="_Toc461791285"/>
      <w:bookmarkStart w:id="5094" w:name="_Toc461794429"/>
      <w:bookmarkStart w:id="5095" w:name="_Toc461803363"/>
      <w:bookmarkStart w:id="5096" w:name="_Toc459990016"/>
      <w:bookmarkStart w:id="5097" w:name="_Toc460408901"/>
      <w:bookmarkStart w:id="5098" w:name="_Toc461173445"/>
      <w:bookmarkStart w:id="5099" w:name="_Toc461186734"/>
      <w:bookmarkStart w:id="5100" w:name="_Toc461187129"/>
      <w:bookmarkStart w:id="5101" w:name="_Toc461188451"/>
      <w:bookmarkStart w:id="5102" w:name="_Toc461188754"/>
      <w:bookmarkStart w:id="5103" w:name="_Toc461188964"/>
      <w:bookmarkStart w:id="5104" w:name="_Toc461198582"/>
      <w:bookmarkStart w:id="5105" w:name="_Toc461199394"/>
      <w:bookmarkStart w:id="5106" w:name="_Toc461528493"/>
      <w:bookmarkStart w:id="5107" w:name="_Toc461784507"/>
      <w:bookmarkStart w:id="5108" w:name="_Toc461784711"/>
      <w:bookmarkStart w:id="5109" w:name="_Toc461791288"/>
      <w:bookmarkStart w:id="5110" w:name="_Toc461794432"/>
      <w:bookmarkStart w:id="5111" w:name="_Toc461803366"/>
      <w:bookmarkStart w:id="5112" w:name="_Toc459990018"/>
      <w:bookmarkStart w:id="5113" w:name="_Toc460408903"/>
      <w:bookmarkStart w:id="5114" w:name="_Toc461173447"/>
      <w:bookmarkStart w:id="5115" w:name="_Toc461186736"/>
      <w:bookmarkStart w:id="5116" w:name="_Toc461187131"/>
      <w:bookmarkStart w:id="5117" w:name="_Toc461188453"/>
      <w:bookmarkStart w:id="5118" w:name="_Toc461188756"/>
      <w:bookmarkStart w:id="5119" w:name="_Toc461188966"/>
      <w:bookmarkStart w:id="5120" w:name="_Toc461198584"/>
      <w:bookmarkStart w:id="5121" w:name="_Toc461199396"/>
      <w:bookmarkStart w:id="5122" w:name="_Toc461528495"/>
      <w:bookmarkStart w:id="5123" w:name="_Toc461784509"/>
      <w:bookmarkStart w:id="5124" w:name="_Toc461784713"/>
      <w:bookmarkStart w:id="5125" w:name="_Toc461791290"/>
      <w:bookmarkStart w:id="5126" w:name="_Toc461794434"/>
      <w:bookmarkStart w:id="5127" w:name="_Toc461803368"/>
      <w:bookmarkStart w:id="5128" w:name="_Toc391469758"/>
      <w:bookmarkStart w:id="5129" w:name="_Toc391471040"/>
      <w:bookmarkStart w:id="5130" w:name="_Toc405358242"/>
      <w:bookmarkStart w:id="5131" w:name="_Toc406653757"/>
      <w:bookmarkStart w:id="5132" w:name="_Toc450138250"/>
      <w:bookmarkStart w:id="5133" w:name="_Toc450139774"/>
      <w:bookmarkStart w:id="5134" w:name="_Toc454201055"/>
      <w:bookmarkStart w:id="5135" w:name="_Toc454202550"/>
      <w:bookmarkStart w:id="5136" w:name="_Toc455741375"/>
      <w:bookmarkStart w:id="5137" w:name="_Toc455741539"/>
      <w:bookmarkStart w:id="5138" w:name="_Toc460409500"/>
      <w:bookmarkStart w:id="5139" w:name="_Toc461199198"/>
      <w:bookmarkStart w:id="5140" w:name="_Toc461784714"/>
      <w:bookmarkStart w:id="5141" w:name="_Toc461791291"/>
      <w:bookmarkStart w:id="5142" w:name="_Toc461803369"/>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p>
    <w:p w14:paraId="106565E0" w14:textId="75B06BDF" w:rsidR="00C91937" w:rsidRPr="00336321" w:rsidRDefault="00C91937" w:rsidP="00336321">
      <w:pPr>
        <w:pStyle w:val="Nagwek3"/>
        <w:spacing w:line="360" w:lineRule="auto"/>
        <w:jc w:val="left"/>
        <w:rPr>
          <w:rFonts w:cs="Arial"/>
          <w:szCs w:val="22"/>
        </w:rPr>
      </w:pPr>
      <w:bookmarkStart w:id="5143" w:name="_Toc207190722"/>
      <w:bookmarkStart w:id="5144" w:name="_Toc474152565"/>
      <w:bookmarkStart w:id="5145" w:name="_Toc3975394"/>
      <w:bookmarkStart w:id="5146" w:name="_Toc4159331"/>
      <w:bookmarkStart w:id="5147" w:name="_Toc4159787"/>
      <w:r w:rsidRPr="00336321">
        <w:rPr>
          <w:rFonts w:cs="Arial"/>
          <w:szCs w:val="22"/>
        </w:rPr>
        <w:t>Wymagania w zakresie łagodzenia i adaptacji do zmian klimatu</w:t>
      </w:r>
      <w:bookmarkEnd w:id="5143"/>
    </w:p>
    <w:p w14:paraId="1400D9C2" w14:textId="77777777" w:rsidR="00C91937" w:rsidRPr="00336321" w:rsidRDefault="00C91937" w:rsidP="00336321">
      <w:pPr>
        <w:spacing w:line="360" w:lineRule="auto"/>
        <w:ind w:firstLine="0"/>
        <w:jc w:val="left"/>
        <w:rPr>
          <w:sz w:val="22"/>
        </w:rPr>
      </w:pPr>
      <w:r w:rsidRPr="00336321">
        <w:rPr>
          <w:sz w:val="22"/>
        </w:rPr>
        <w:t xml:space="preserve">Wszystkie elementy infrastruktury objętej niniejszym zadaniem, w tym obiekty inżynieryjne oraz odwodnienie, będą tak zaprojektowane, aby gwarantowały prawidłowe funkcjonowanie infrastruktury w kontekście obecnych i przyszłych zmian klimatu (w tym również w przypadku wystąpienia zdarzeń ekstremalnych), w tym powodzi, wynikających z przewidywanych zmian klimatu, wg najnowszego scenariusza klimatycznego. </w:t>
      </w:r>
    </w:p>
    <w:p w14:paraId="7FAE91CF" w14:textId="77777777" w:rsidR="00C91937" w:rsidRPr="00336321" w:rsidRDefault="00C91937" w:rsidP="00336321">
      <w:pPr>
        <w:spacing w:line="360" w:lineRule="auto"/>
        <w:ind w:firstLine="0"/>
        <w:jc w:val="left"/>
        <w:rPr>
          <w:sz w:val="22"/>
        </w:rPr>
      </w:pPr>
      <w:r w:rsidRPr="00336321">
        <w:rPr>
          <w:sz w:val="22"/>
        </w:rPr>
        <w:t>Należy dobierać produkty lub urządzenia bez fluorowanych gazów cieplarnianych, a gdy nie jest to możliwe – produkty lub urządzenia, które są napełniane łatwo dostępnym czynnikiem chłodniczym o niskim współczynniku globalnego ocieplenia (GWP).</w:t>
      </w:r>
    </w:p>
    <w:p w14:paraId="671CA417" w14:textId="77777777" w:rsidR="00C91937" w:rsidRPr="00336321" w:rsidRDefault="00C91937" w:rsidP="00336321">
      <w:pPr>
        <w:spacing w:line="360" w:lineRule="auto"/>
        <w:ind w:firstLine="0"/>
        <w:jc w:val="left"/>
        <w:rPr>
          <w:sz w:val="22"/>
        </w:rPr>
      </w:pPr>
      <w:r w:rsidRPr="00336321">
        <w:rPr>
          <w:sz w:val="22"/>
        </w:rPr>
        <w:t>Urządzenia zawierające fluorowane gazy cieplarniane w ilościach 500 ton ekwiwalentu CO2 lub większej muszą być wyposażone w system wykrywania wycieków.</w:t>
      </w:r>
    </w:p>
    <w:p w14:paraId="50CFE3CA" w14:textId="77777777" w:rsidR="00C91937" w:rsidRPr="00336321" w:rsidRDefault="00C91937" w:rsidP="00336321">
      <w:pPr>
        <w:spacing w:line="360" w:lineRule="auto"/>
        <w:ind w:firstLine="0"/>
        <w:jc w:val="left"/>
        <w:rPr>
          <w:sz w:val="22"/>
        </w:rPr>
      </w:pPr>
      <w:r w:rsidRPr="00336321">
        <w:rPr>
          <w:sz w:val="22"/>
        </w:rPr>
        <w:t>Zabroniony jest zakup produktów lub urządzeń zawierających substancje kontrolowane wymienione w załączniku I rozporządzenia nr 1005/2009 oraz nowych substancji wymienionych w załączniku II rozporządzenia nr 1005/2009.</w:t>
      </w:r>
    </w:p>
    <w:p w14:paraId="63AB90A5" w14:textId="52A130B0" w:rsidR="00C91937" w:rsidRPr="00336321" w:rsidRDefault="00C91937" w:rsidP="00336321">
      <w:pPr>
        <w:pStyle w:val="Nagwek3"/>
        <w:spacing w:line="360" w:lineRule="auto"/>
        <w:jc w:val="left"/>
        <w:rPr>
          <w:rFonts w:cs="Arial"/>
          <w:szCs w:val="22"/>
        </w:rPr>
      </w:pPr>
      <w:bookmarkStart w:id="5148" w:name="_Toc207190723"/>
      <w:r w:rsidRPr="00336321">
        <w:rPr>
          <w:rFonts w:cs="Arial"/>
          <w:szCs w:val="22"/>
        </w:rPr>
        <w:t>Wymagania w zakresie spełnienia zasady DNSH</w:t>
      </w:r>
      <w:bookmarkEnd w:id="5148"/>
    </w:p>
    <w:p w14:paraId="1169BE41" w14:textId="77777777" w:rsidR="00C91937" w:rsidRPr="00336321" w:rsidRDefault="00C91937" w:rsidP="00336321">
      <w:pPr>
        <w:spacing w:line="360" w:lineRule="auto"/>
        <w:ind w:firstLine="0"/>
        <w:jc w:val="left"/>
        <w:rPr>
          <w:sz w:val="22"/>
        </w:rPr>
      </w:pPr>
      <w:r w:rsidRPr="00336321">
        <w:rPr>
          <w:sz w:val="22"/>
        </w:rPr>
        <w:t xml:space="preserve">Wykonawca robót budowlanych na każdym etapie działania: planowania, organizacji oraz realizacji robót budowlanych ma obowiązek kierowania się zasadą „nie czyń poważnych szkód„ – [ang. „Do No Significant Harm” (zasada DNSH)], w rozumieniu art. 17 rozporządzenia (UE) nr 2020/852 (rozporządzenie w sprawie taksonomii) oraz wytycznymi Komisji Europejskiej co do zastosowania zasady “nieczynienia znaczącej szkody” w odniesieniu do Rozporządzenia w sprawie RRF z dnia 12.02.2021. Projekt objęty zamówieniem planowany jest do dofinansowania ze środków Instrumentu na rzecz Odbudowy Zwiększenia Odporności wprowadzonym Rozporządzeniem Parlamentu Europejskiego i Rady (UE) 2021/241 z dnia 12.02.2021 ustanawiającym Instrument na rzecz Odbudowy i Zwiększania Odporności.  </w:t>
      </w:r>
    </w:p>
    <w:p w14:paraId="20B4804F" w14:textId="77777777" w:rsidR="00C91937" w:rsidRPr="00336321" w:rsidRDefault="00C91937" w:rsidP="00336321">
      <w:pPr>
        <w:spacing w:line="360" w:lineRule="auto"/>
        <w:ind w:firstLine="0"/>
        <w:jc w:val="left"/>
        <w:rPr>
          <w:sz w:val="22"/>
        </w:rPr>
      </w:pPr>
      <w:r w:rsidRPr="00336321">
        <w:rPr>
          <w:sz w:val="22"/>
        </w:rPr>
        <w:lastRenderedPageBreak/>
        <w:t xml:space="preserve">Zasada „nie czyń poważnych szkód” (DNSH) dotyczy 6 obszarów określonych w art. 17 ust. 1 rozporządzenia UE) nr 2020/852. Zgodnie z zasadą DNSH uznaje się, że: </w:t>
      </w:r>
    </w:p>
    <w:p w14:paraId="47AB0F1F" w14:textId="77777777" w:rsidR="00C91937" w:rsidRPr="00336321" w:rsidRDefault="00C91937" w:rsidP="00336321">
      <w:pPr>
        <w:numPr>
          <w:ilvl w:val="0"/>
          <w:numId w:val="110"/>
        </w:numPr>
        <w:spacing w:line="360" w:lineRule="auto"/>
        <w:jc w:val="left"/>
        <w:rPr>
          <w:sz w:val="22"/>
        </w:rPr>
      </w:pPr>
      <w:r w:rsidRPr="00336321">
        <w:rPr>
          <w:sz w:val="22"/>
        </w:rPr>
        <w:t xml:space="preserve">dana działalność wyrządza poważne szkody łagodzeniu zmian klimatu, jeżeli prowadzi do znaczących emisji gazów cieplarnianych; </w:t>
      </w:r>
    </w:p>
    <w:p w14:paraId="086FE97D" w14:textId="77777777" w:rsidR="00C91937" w:rsidRPr="00336321" w:rsidRDefault="00C91937" w:rsidP="00336321">
      <w:pPr>
        <w:numPr>
          <w:ilvl w:val="0"/>
          <w:numId w:val="110"/>
        </w:numPr>
        <w:spacing w:line="360" w:lineRule="auto"/>
        <w:jc w:val="left"/>
        <w:rPr>
          <w:sz w:val="22"/>
        </w:rPr>
      </w:pPr>
      <w:r w:rsidRPr="00336321">
        <w:rPr>
          <w:sz w:val="22"/>
        </w:rPr>
        <w:t xml:space="preserve">dana działalność wyrządza poważne szkody adaptacji do zmian klimatu, jeżeli prowadzi do nasilenia niekorzystnych skutków obecnych i oczekiwanych, przyszłych warunków klimatycznych, wywieranych na tę działalność lub na ludzi, przyrodę lub aktywa; </w:t>
      </w:r>
    </w:p>
    <w:p w14:paraId="485D0FFD" w14:textId="77777777" w:rsidR="00C91937" w:rsidRPr="00336321" w:rsidRDefault="00C91937" w:rsidP="00336321">
      <w:pPr>
        <w:numPr>
          <w:ilvl w:val="0"/>
          <w:numId w:val="110"/>
        </w:numPr>
        <w:spacing w:line="360" w:lineRule="auto"/>
        <w:jc w:val="left"/>
        <w:rPr>
          <w:sz w:val="22"/>
        </w:rPr>
      </w:pPr>
      <w:r w:rsidRPr="00336321">
        <w:rPr>
          <w:sz w:val="22"/>
        </w:rPr>
        <w:t xml:space="preserve">dana działalność wyrządza poważne szkody </w:t>
      </w:r>
      <w:r w:rsidRPr="00336321">
        <w:rPr>
          <w:i/>
          <w:iCs/>
          <w:sz w:val="22"/>
          <w:u w:val="single"/>
        </w:rPr>
        <w:t xml:space="preserve">zrównoważonemu wykorzystywaniu </w:t>
      </w:r>
      <w:r w:rsidRPr="00336321">
        <w:rPr>
          <w:i/>
          <w:iCs/>
          <w:sz w:val="22"/>
          <w:u w:val="single"/>
        </w:rPr>
        <w:br/>
        <w:t>i ochronie zasobów wodnych i morskich</w:t>
      </w:r>
      <w:r w:rsidRPr="00336321">
        <w:rPr>
          <w:sz w:val="22"/>
        </w:rPr>
        <w:t xml:space="preserve">, jeżeli działalność ta szkodzi dobremu stanowi lub dobremu potencjałowi ekologicznemu jednolitych części wód, w tym wód powierzchniowych i wód podziemnych; lub dobremu stanowi środowiska wód morskich; </w:t>
      </w:r>
    </w:p>
    <w:p w14:paraId="353B43DD" w14:textId="77777777" w:rsidR="00C91937" w:rsidRPr="00336321" w:rsidRDefault="00C91937" w:rsidP="00336321">
      <w:pPr>
        <w:numPr>
          <w:ilvl w:val="0"/>
          <w:numId w:val="110"/>
        </w:numPr>
        <w:spacing w:line="360" w:lineRule="auto"/>
        <w:jc w:val="left"/>
        <w:rPr>
          <w:sz w:val="22"/>
        </w:rPr>
      </w:pPr>
      <w:r w:rsidRPr="00336321">
        <w:rPr>
          <w:sz w:val="22"/>
        </w:rPr>
        <w:t xml:space="preserve">dana działalność wyrządza poważne szkody </w:t>
      </w:r>
      <w:r w:rsidRPr="00336321">
        <w:rPr>
          <w:i/>
          <w:iCs/>
          <w:sz w:val="22"/>
          <w:u w:val="single"/>
        </w:rPr>
        <w:t>gospodarce o obiegu zamkniętym</w:t>
      </w:r>
      <w:r w:rsidRPr="00336321">
        <w:rPr>
          <w:sz w:val="22"/>
        </w:rPr>
        <w:t xml:space="preserve">, w tym zapobieganiu powstawaniu odpadów i recyklingowi, jeżeli działalność ta prowadzi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poważne i długoterminowe szkody dla środowiska; </w:t>
      </w:r>
    </w:p>
    <w:p w14:paraId="3DA73ECA" w14:textId="77777777" w:rsidR="00C91937" w:rsidRPr="00336321" w:rsidRDefault="00C91937" w:rsidP="00336321">
      <w:pPr>
        <w:numPr>
          <w:ilvl w:val="0"/>
          <w:numId w:val="110"/>
        </w:numPr>
        <w:spacing w:line="360" w:lineRule="auto"/>
        <w:jc w:val="left"/>
        <w:rPr>
          <w:sz w:val="22"/>
        </w:rPr>
      </w:pPr>
      <w:r w:rsidRPr="00336321">
        <w:rPr>
          <w:sz w:val="22"/>
        </w:rPr>
        <w:t xml:space="preserve">dana działalność wyrządza poważne szkody zapobieganiu zanieczyszczeniu i jego kontroli, jeżeli prowadzi do znaczącego wzrostu emisji zanieczyszczeń do powietrza, wody lub ziemi; </w:t>
      </w:r>
    </w:p>
    <w:p w14:paraId="5420AC7D" w14:textId="77777777" w:rsidR="00C91937" w:rsidRPr="00336321" w:rsidRDefault="00C91937" w:rsidP="00336321">
      <w:pPr>
        <w:numPr>
          <w:ilvl w:val="0"/>
          <w:numId w:val="110"/>
        </w:numPr>
        <w:spacing w:line="360" w:lineRule="auto"/>
        <w:jc w:val="left"/>
        <w:rPr>
          <w:sz w:val="22"/>
        </w:rPr>
      </w:pPr>
      <w:r w:rsidRPr="00336321">
        <w:rPr>
          <w:sz w:val="22"/>
        </w:rPr>
        <w:t xml:space="preserve">dana działalność wyrządza poważne szkody </w:t>
      </w:r>
      <w:r w:rsidRPr="00336321">
        <w:rPr>
          <w:i/>
          <w:iCs/>
          <w:sz w:val="22"/>
          <w:u w:val="single"/>
        </w:rPr>
        <w:t xml:space="preserve">ochronie i odbudowie bioróżnorodności </w:t>
      </w:r>
      <w:r w:rsidRPr="00336321">
        <w:rPr>
          <w:i/>
          <w:iCs/>
          <w:sz w:val="22"/>
          <w:u w:val="single"/>
        </w:rPr>
        <w:br/>
        <w:t>i ekosystemów</w:t>
      </w:r>
      <w:r w:rsidRPr="00336321">
        <w:rPr>
          <w:sz w:val="22"/>
        </w:rPr>
        <w:t xml:space="preserve">, jeżeli działalność ta w znacznym stopniu szkodzi dobremu stanowi </w:t>
      </w:r>
      <w:r w:rsidRPr="00336321">
        <w:rPr>
          <w:sz w:val="22"/>
        </w:rPr>
        <w:br/>
        <w:t xml:space="preserve">i odporności ekosystemów lub jest szkodliwa dla stanu zachowania siedlisk i gatunków, </w:t>
      </w:r>
      <w:r w:rsidRPr="00336321">
        <w:rPr>
          <w:sz w:val="22"/>
        </w:rPr>
        <w:br/>
        <w:t>w tym siedlisk i gatunków objętych zakresem zainteresowania Unii.</w:t>
      </w:r>
    </w:p>
    <w:p w14:paraId="048620D7" w14:textId="77777777" w:rsidR="00C91937" w:rsidRPr="00336321" w:rsidRDefault="00C91937" w:rsidP="00336321">
      <w:pPr>
        <w:spacing w:line="360" w:lineRule="auto"/>
        <w:ind w:firstLine="0"/>
        <w:jc w:val="left"/>
        <w:rPr>
          <w:sz w:val="22"/>
        </w:rPr>
      </w:pPr>
      <w:r w:rsidRPr="00336321">
        <w:rPr>
          <w:sz w:val="22"/>
        </w:rPr>
        <w:t>W celu spełnienia wymogów DNSH przy projektowaniu należy kierować się następującymi zasadami dla poszczególnych celów środowiskowych:</w:t>
      </w:r>
    </w:p>
    <w:p w14:paraId="28A67B06" w14:textId="77777777" w:rsidR="00C91937" w:rsidRPr="00336321" w:rsidRDefault="00C91937" w:rsidP="00336321">
      <w:pPr>
        <w:spacing w:line="360" w:lineRule="auto"/>
        <w:ind w:firstLine="0"/>
        <w:jc w:val="left"/>
        <w:rPr>
          <w:sz w:val="22"/>
        </w:rPr>
      </w:pPr>
    </w:p>
    <w:p w14:paraId="15CA6162" w14:textId="77777777" w:rsidR="00C91937" w:rsidRPr="00336321" w:rsidRDefault="00C91937" w:rsidP="00336321">
      <w:pPr>
        <w:numPr>
          <w:ilvl w:val="0"/>
          <w:numId w:val="111"/>
        </w:numPr>
        <w:spacing w:line="360" w:lineRule="auto"/>
        <w:jc w:val="left"/>
        <w:rPr>
          <w:sz w:val="22"/>
        </w:rPr>
      </w:pPr>
      <w:r w:rsidRPr="00336321">
        <w:rPr>
          <w:sz w:val="22"/>
        </w:rPr>
        <w:t>ŁAGODZENIE ZMIAN KLIMATU:</w:t>
      </w:r>
    </w:p>
    <w:p w14:paraId="1006BC07" w14:textId="77777777" w:rsidR="00C91937" w:rsidRPr="00336321" w:rsidRDefault="00C91937" w:rsidP="00336321">
      <w:pPr>
        <w:numPr>
          <w:ilvl w:val="0"/>
          <w:numId w:val="112"/>
        </w:numPr>
        <w:spacing w:line="360" w:lineRule="auto"/>
        <w:jc w:val="left"/>
        <w:rPr>
          <w:sz w:val="22"/>
        </w:rPr>
      </w:pPr>
      <w:r w:rsidRPr="00336321">
        <w:rPr>
          <w:sz w:val="22"/>
        </w:rPr>
        <w:lastRenderedPageBreak/>
        <w:t>projektowanie systemów ogrzewania, chłodzenia i gaszenia w taki sposób, aby minimalizować oddziaływania na środowisko w fazie budowy i w fazie eksploatacji systemów;</w:t>
      </w:r>
    </w:p>
    <w:p w14:paraId="6D6820B2" w14:textId="77777777" w:rsidR="00C91937" w:rsidRPr="00336321" w:rsidRDefault="00C91937" w:rsidP="00336321">
      <w:pPr>
        <w:numPr>
          <w:ilvl w:val="0"/>
          <w:numId w:val="112"/>
        </w:numPr>
        <w:spacing w:line="360" w:lineRule="auto"/>
        <w:jc w:val="left"/>
        <w:rPr>
          <w:sz w:val="22"/>
        </w:rPr>
      </w:pPr>
      <w:r w:rsidRPr="00336321">
        <w:rPr>
          <w:sz w:val="22"/>
        </w:rPr>
        <w:t xml:space="preserve">projektowanie systemów i zastosowanie w nich technologii z uwzględnieniem zasad dotyczących efektywności energetycznej; </w:t>
      </w:r>
    </w:p>
    <w:p w14:paraId="4EBB49CB" w14:textId="77777777" w:rsidR="00C91937" w:rsidRPr="00336321" w:rsidRDefault="00C91937" w:rsidP="00336321">
      <w:pPr>
        <w:numPr>
          <w:ilvl w:val="0"/>
          <w:numId w:val="112"/>
        </w:numPr>
        <w:spacing w:line="360" w:lineRule="auto"/>
        <w:jc w:val="left"/>
        <w:rPr>
          <w:sz w:val="22"/>
          <w:lang w:val="x-none"/>
        </w:rPr>
      </w:pPr>
      <w:r w:rsidRPr="00336321">
        <w:rPr>
          <w:sz w:val="22"/>
        </w:rPr>
        <w:t>uwzględnienie w rozwiązaniach projektowych zachowania istniejących zasobów środowiskowych, np. zachowanie naturalnych akwenów, ograniczenie planowanego usuwania drzew i krzewów do niezbędnego minimum.</w:t>
      </w:r>
    </w:p>
    <w:p w14:paraId="020AD7C7" w14:textId="77777777" w:rsidR="00C91937" w:rsidRPr="00336321" w:rsidRDefault="00C91937" w:rsidP="00336321">
      <w:pPr>
        <w:numPr>
          <w:ilvl w:val="0"/>
          <w:numId w:val="111"/>
        </w:numPr>
        <w:spacing w:line="360" w:lineRule="auto"/>
        <w:jc w:val="left"/>
        <w:rPr>
          <w:sz w:val="22"/>
          <w:lang w:val="x-none"/>
        </w:rPr>
      </w:pPr>
      <w:r w:rsidRPr="00336321">
        <w:rPr>
          <w:sz w:val="22"/>
        </w:rPr>
        <w:t>ADAPTACJA DO ZMIAN KLIMATU: z</w:t>
      </w:r>
      <w:r w:rsidRPr="00336321">
        <w:rPr>
          <w:sz w:val="22"/>
          <w:lang w:val="x-none"/>
        </w:rPr>
        <w:t xml:space="preserve">apewnienie, że zastosowane materiały i wyroby będą odporne na działanie czynników atmosferycznych w warunkach przewidywanych zmiany klimatu wg scenariusza klimatycznego opublikowanego w projekcie CHASE-PL opartego o scenariusz emisji RCP 8.5. </w:t>
      </w:r>
    </w:p>
    <w:p w14:paraId="75049766" w14:textId="77777777" w:rsidR="00C91937" w:rsidRPr="00336321" w:rsidRDefault="00C91937" w:rsidP="00336321">
      <w:pPr>
        <w:numPr>
          <w:ilvl w:val="0"/>
          <w:numId w:val="111"/>
        </w:numPr>
        <w:spacing w:line="360" w:lineRule="auto"/>
        <w:jc w:val="left"/>
        <w:rPr>
          <w:sz w:val="22"/>
        </w:rPr>
      </w:pPr>
      <w:r w:rsidRPr="00336321">
        <w:rPr>
          <w:sz w:val="22"/>
        </w:rPr>
        <w:t>ZRÓWNOWAŻONE WYKORZYSTANIE I OCHRONA ZASOBÓW WODNYCH I MORSKICH: projektowanie takiego użycia materiałów sypkich, np.: kruszywo, ziemia, które uniemożliwiałoby/znacznie ograniczałoby wymywanie materiałów do cieków, jezior i mórz lub/i systemów odwodnienia na skutek działania wód opadowych lub/i roztopowych.</w:t>
      </w:r>
    </w:p>
    <w:p w14:paraId="4C312768" w14:textId="77777777" w:rsidR="00C91937" w:rsidRPr="00336321" w:rsidRDefault="00C91937" w:rsidP="00336321">
      <w:pPr>
        <w:numPr>
          <w:ilvl w:val="0"/>
          <w:numId w:val="111"/>
        </w:numPr>
        <w:spacing w:line="360" w:lineRule="auto"/>
        <w:jc w:val="left"/>
        <w:rPr>
          <w:sz w:val="22"/>
        </w:rPr>
      </w:pPr>
      <w:r w:rsidRPr="00336321">
        <w:rPr>
          <w:sz w:val="22"/>
        </w:rPr>
        <w:t>DĄŻENIE DO PRZEJŚCIA NA GOSPODARKĘ O OBIEGU ZAMKNIĘTYM:</w:t>
      </w:r>
    </w:p>
    <w:p w14:paraId="14C19B39" w14:textId="77777777" w:rsidR="00C91937" w:rsidRPr="00336321" w:rsidRDefault="00C91937" w:rsidP="00336321">
      <w:pPr>
        <w:numPr>
          <w:ilvl w:val="0"/>
          <w:numId w:val="113"/>
        </w:numPr>
        <w:spacing w:line="360" w:lineRule="auto"/>
        <w:jc w:val="left"/>
        <w:rPr>
          <w:sz w:val="22"/>
        </w:rPr>
      </w:pPr>
      <w:r w:rsidRPr="00336321">
        <w:rPr>
          <w:sz w:val="22"/>
        </w:rPr>
        <w:t>zastosowanie technologii, systemów, rozwiązań projektowych ograniczających ilość powstających odpadów w trakcie realizacji inwestycji oraz w trakcie eksploatacji infrastruktury kolejowej;</w:t>
      </w:r>
    </w:p>
    <w:p w14:paraId="626C9666" w14:textId="77777777" w:rsidR="00C91937" w:rsidRPr="00336321" w:rsidRDefault="00C91937" w:rsidP="00336321">
      <w:pPr>
        <w:numPr>
          <w:ilvl w:val="0"/>
          <w:numId w:val="113"/>
        </w:numPr>
        <w:spacing w:line="360" w:lineRule="auto"/>
        <w:jc w:val="left"/>
        <w:rPr>
          <w:sz w:val="22"/>
        </w:rPr>
      </w:pPr>
      <w:r w:rsidRPr="00336321">
        <w:rPr>
          <w:sz w:val="22"/>
        </w:rPr>
        <w:t>wykorzystanie w maksymalnie efektywny sposób surowców, produktów, materiałów, przedmiotów i substancji;</w:t>
      </w:r>
    </w:p>
    <w:p w14:paraId="7AD2A5D6" w14:textId="77777777" w:rsidR="00C91937" w:rsidRPr="00336321" w:rsidRDefault="00C91937" w:rsidP="00336321">
      <w:pPr>
        <w:numPr>
          <w:ilvl w:val="0"/>
          <w:numId w:val="113"/>
        </w:numPr>
        <w:spacing w:line="360" w:lineRule="auto"/>
        <w:jc w:val="left"/>
        <w:rPr>
          <w:sz w:val="22"/>
        </w:rPr>
      </w:pPr>
      <w:r w:rsidRPr="00336321">
        <w:rPr>
          <w:sz w:val="22"/>
        </w:rPr>
        <w:t xml:space="preserve">wykorzystanie w miarę możliwości materiałów, produktów, które pochodzą w całości lub w części z recyklingu lub produktów ubocznych z zachowaniem przepisów prawa oraz zasad określonych w regulacjach wewnętrznych Zamawiającego. </w:t>
      </w:r>
    </w:p>
    <w:p w14:paraId="7E30FA53" w14:textId="77777777" w:rsidR="00C91937" w:rsidRPr="00336321" w:rsidRDefault="00C91937" w:rsidP="00336321">
      <w:pPr>
        <w:numPr>
          <w:ilvl w:val="0"/>
          <w:numId w:val="113"/>
        </w:numPr>
        <w:spacing w:line="360" w:lineRule="auto"/>
        <w:jc w:val="left"/>
        <w:rPr>
          <w:sz w:val="22"/>
        </w:rPr>
      </w:pPr>
      <w:r w:rsidRPr="00336321">
        <w:rPr>
          <w:sz w:val="22"/>
        </w:rPr>
        <w:t>możliwość ponownego użycia materiałów, przedmiotów lub części materiałów i przedmiotów do tego samego celu, do którego były przeznaczone;</w:t>
      </w:r>
    </w:p>
    <w:p w14:paraId="38003E76" w14:textId="77777777" w:rsidR="00C91937" w:rsidRPr="00336321" w:rsidRDefault="00C91937" w:rsidP="00336321">
      <w:pPr>
        <w:numPr>
          <w:ilvl w:val="0"/>
          <w:numId w:val="113"/>
        </w:numPr>
        <w:spacing w:line="360" w:lineRule="auto"/>
        <w:jc w:val="left"/>
        <w:rPr>
          <w:sz w:val="22"/>
        </w:rPr>
      </w:pPr>
      <w:r w:rsidRPr="00336321">
        <w:rPr>
          <w:sz w:val="22"/>
        </w:rPr>
        <w:t>projektowanie technologii, systemów oraz poszczególnych elementów infrastruktury kolejowej w miarę możliwości z materiałów, surowców, które będą się nadawały (po zużyciu) do przygotowania do ponownego użycia lub do recyklingu i odzysku.</w:t>
      </w:r>
    </w:p>
    <w:p w14:paraId="7C68F587" w14:textId="77777777" w:rsidR="00C91937" w:rsidRPr="00336321" w:rsidRDefault="00C91937" w:rsidP="00336321">
      <w:pPr>
        <w:numPr>
          <w:ilvl w:val="0"/>
          <w:numId w:val="111"/>
        </w:numPr>
        <w:spacing w:line="360" w:lineRule="auto"/>
        <w:jc w:val="left"/>
        <w:rPr>
          <w:sz w:val="22"/>
        </w:rPr>
      </w:pPr>
      <w:r w:rsidRPr="00336321">
        <w:rPr>
          <w:sz w:val="22"/>
        </w:rPr>
        <w:t xml:space="preserve">ZAPOBIEGANIE ZANIECZYSZCZENIU I JEGO KONTROLA: zaprojektowanie rozwiązań ograniczających emisje (hałasu, zanieczyszczeń wód lub ziemi, drgań, pyłów) do </w:t>
      </w:r>
      <w:r w:rsidRPr="00336321">
        <w:rPr>
          <w:sz w:val="22"/>
        </w:rPr>
        <w:lastRenderedPageBreak/>
        <w:t xml:space="preserve">środowiska i na obszary wrażliwe (tereny zabudowy mieszkaniowej, tereny wrażliwe i podatne na zanieczyszczenia) w sytuacjach tego wymagających.  </w:t>
      </w:r>
    </w:p>
    <w:p w14:paraId="61A032E1" w14:textId="77777777" w:rsidR="00C91937" w:rsidRPr="00336321" w:rsidRDefault="00C91937" w:rsidP="00336321">
      <w:pPr>
        <w:numPr>
          <w:ilvl w:val="0"/>
          <w:numId w:val="114"/>
        </w:numPr>
        <w:spacing w:line="360" w:lineRule="auto"/>
        <w:jc w:val="left"/>
        <w:rPr>
          <w:sz w:val="22"/>
        </w:rPr>
      </w:pPr>
      <w:r w:rsidRPr="00336321">
        <w:rPr>
          <w:sz w:val="22"/>
        </w:rPr>
        <w:t>OCHRONA I ODBUDOWA BIORÓŻNORODNOŚCI I EKOSYSTEMÓW:</w:t>
      </w:r>
    </w:p>
    <w:p w14:paraId="59CCBEDF" w14:textId="77777777" w:rsidR="00C91937" w:rsidRPr="00336321" w:rsidRDefault="00C91937" w:rsidP="00336321">
      <w:pPr>
        <w:numPr>
          <w:ilvl w:val="0"/>
          <w:numId w:val="115"/>
        </w:numPr>
        <w:spacing w:line="360" w:lineRule="auto"/>
        <w:jc w:val="left"/>
        <w:rPr>
          <w:sz w:val="22"/>
        </w:rPr>
      </w:pPr>
      <w:r w:rsidRPr="00336321">
        <w:rPr>
          <w:sz w:val="22"/>
        </w:rPr>
        <w:t>przewidzenie w projekcie racjonalnego gospodarowania terenem (teren budowy, czasowe zajęcia, bazy budowlane);</w:t>
      </w:r>
    </w:p>
    <w:p w14:paraId="1EC368C0" w14:textId="77777777" w:rsidR="00C91937" w:rsidRPr="00336321" w:rsidRDefault="00C91937" w:rsidP="00336321">
      <w:pPr>
        <w:numPr>
          <w:ilvl w:val="0"/>
          <w:numId w:val="115"/>
        </w:numPr>
        <w:spacing w:line="360" w:lineRule="auto"/>
        <w:jc w:val="left"/>
        <w:rPr>
          <w:sz w:val="22"/>
        </w:rPr>
      </w:pPr>
      <w:r w:rsidRPr="00336321">
        <w:rPr>
          <w:sz w:val="22"/>
        </w:rPr>
        <w:t>identyfikacja stanu porostu drzew i krzewów na terenach planowanej lokalizacji inwestycji, w miarę możliwości zapewnienie ochrony cennych okazów drzew;</w:t>
      </w:r>
    </w:p>
    <w:p w14:paraId="49964B44" w14:textId="77777777" w:rsidR="00C91937" w:rsidRPr="00336321" w:rsidRDefault="00C91937" w:rsidP="00336321">
      <w:pPr>
        <w:numPr>
          <w:ilvl w:val="0"/>
          <w:numId w:val="115"/>
        </w:numPr>
        <w:spacing w:line="360" w:lineRule="auto"/>
        <w:jc w:val="left"/>
        <w:rPr>
          <w:sz w:val="22"/>
        </w:rPr>
      </w:pPr>
      <w:r w:rsidRPr="00336321">
        <w:rPr>
          <w:sz w:val="22"/>
        </w:rPr>
        <w:t>zaprojektowanie możliwych do zrealizowania i adekwatnych do miejscowych warunków przyrodniczych zabezpieczeń / działań minimalizujących wpływ na środowisko przyrodnicze, zarówno na etapie eksploatacji jak i budowy;</w:t>
      </w:r>
    </w:p>
    <w:p w14:paraId="25D24E6A" w14:textId="77777777" w:rsidR="00C91937" w:rsidRPr="00336321" w:rsidRDefault="00C91937" w:rsidP="00336321">
      <w:pPr>
        <w:numPr>
          <w:ilvl w:val="0"/>
          <w:numId w:val="115"/>
        </w:numPr>
        <w:spacing w:line="360" w:lineRule="auto"/>
        <w:jc w:val="left"/>
        <w:rPr>
          <w:sz w:val="22"/>
        </w:rPr>
      </w:pPr>
      <w:r w:rsidRPr="00336321">
        <w:rPr>
          <w:sz w:val="22"/>
        </w:rPr>
        <w:t>minimalizowanie użycia surowców naturalnych;</w:t>
      </w:r>
    </w:p>
    <w:p w14:paraId="101702C4" w14:textId="77777777" w:rsidR="00C91937" w:rsidRPr="00336321" w:rsidRDefault="00C91937" w:rsidP="00336321">
      <w:pPr>
        <w:numPr>
          <w:ilvl w:val="0"/>
          <w:numId w:val="115"/>
        </w:numPr>
        <w:spacing w:line="360" w:lineRule="auto"/>
        <w:jc w:val="left"/>
        <w:rPr>
          <w:sz w:val="22"/>
        </w:rPr>
      </w:pPr>
      <w:r w:rsidRPr="00336321">
        <w:rPr>
          <w:sz w:val="22"/>
        </w:rPr>
        <w:t xml:space="preserve">projektowanie infrastruktury w sposób minimalizujący oddziaływanie projektu na warunki życia i przemieszczanie się zwierząt; </w:t>
      </w:r>
    </w:p>
    <w:p w14:paraId="5DD1CCE7" w14:textId="77777777" w:rsidR="00C91937" w:rsidRPr="00336321" w:rsidRDefault="00C91937" w:rsidP="00336321">
      <w:pPr>
        <w:numPr>
          <w:ilvl w:val="0"/>
          <w:numId w:val="115"/>
        </w:numPr>
        <w:spacing w:line="360" w:lineRule="auto"/>
        <w:jc w:val="left"/>
        <w:rPr>
          <w:sz w:val="22"/>
        </w:rPr>
      </w:pPr>
      <w:r w:rsidRPr="00336321">
        <w:rPr>
          <w:sz w:val="22"/>
        </w:rPr>
        <w:t>unikanie zmian stosunków wodnych na terenach sąsiednich;</w:t>
      </w:r>
    </w:p>
    <w:p w14:paraId="54AEA07E" w14:textId="77777777" w:rsidR="00C91937" w:rsidRPr="00336321" w:rsidRDefault="00C91937" w:rsidP="00336321">
      <w:pPr>
        <w:numPr>
          <w:ilvl w:val="0"/>
          <w:numId w:val="115"/>
        </w:numPr>
        <w:spacing w:line="360" w:lineRule="auto"/>
        <w:jc w:val="left"/>
        <w:rPr>
          <w:sz w:val="22"/>
        </w:rPr>
      </w:pPr>
      <w:r w:rsidRPr="00336321">
        <w:rPr>
          <w:sz w:val="22"/>
        </w:rPr>
        <w:t>minimalizowanie ingerencji w obszary cenne przyrodniczo.</w:t>
      </w:r>
    </w:p>
    <w:p w14:paraId="4A4FF52A" w14:textId="77777777" w:rsidR="00C91937" w:rsidRPr="00336321" w:rsidRDefault="00C91937" w:rsidP="00336321">
      <w:pPr>
        <w:spacing w:line="360" w:lineRule="auto"/>
        <w:ind w:firstLine="0"/>
        <w:jc w:val="left"/>
        <w:rPr>
          <w:sz w:val="22"/>
        </w:rPr>
      </w:pPr>
    </w:p>
    <w:p w14:paraId="787D1B9B" w14:textId="77777777" w:rsidR="00C91937" w:rsidRPr="00336321" w:rsidRDefault="00C91937" w:rsidP="00336321">
      <w:pPr>
        <w:spacing w:line="360" w:lineRule="auto"/>
        <w:ind w:firstLine="0"/>
        <w:jc w:val="left"/>
        <w:rPr>
          <w:sz w:val="22"/>
        </w:rPr>
      </w:pPr>
      <w:r w:rsidRPr="00336321">
        <w:rPr>
          <w:sz w:val="22"/>
        </w:rPr>
        <w:t>Minimalne wymagania dotyczące przestrzegania zasady DNSH w ramach robót budowalnych obejmują:</w:t>
      </w:r>
    </w:p>
    <w:p w14:paraId="7298F0DB" w14:textId="77777777" w:rsidR="00C91937" w:rsidRPr="00336321" w:rsidRDefault="00C91937" w:rsidP="00336321">
      <w:pPr>
        <w:numPr>
          <w:ilvl w:val="0"/>
          <w:numId w:val="116"/>
        </w:numPr>
        <w:spacing w:line="360" w:lineRule="auto"/>
        <w:jc w:val="left"/>
        <w:rPr>
          <w:sz w:val="22"/>
        </w:rPr>
      </w:pPr>
      <w:r w:rsidRPr="00336321">
        <w:rPr>
          <w:sz w:val="22"/>
        </w:rPr>
        <w:t>Przestrzeganie przepisów prawa krajowego, w tym w zakresie ochrony środowiska oraz przepisów UE wprost obowiązujących, w tym: rozporządzeń, rozporządzeń delegowanych wytycznych technicznych itp.</w:t>
      </w:r>
    </w:p>
    <w:p w14:paraId="705D02F5" w14:textId="77777777" w:rsidR="00C91937" w:rsidRPr="00336321" w:rsidRDefault="00C91937" w:rsidP="00336321">
      <w:pPr>
        <w:numPr>
          <w:ilvl w:val="0"/>
          <w:numId w:val="116"/>
        </w:numPr>
        <w:spacing w:line="360" w:lineRule="auto"/>
        <w:jc w:val="left"/>
        <w:rPr>
          <w:sz w:val="22"/>
        </w:rPr>
      </w:pPr>
      <w:r w:rsidRPr="00336321">
        <w:rPr>
          <w:sz w:val="22"/>
        </w:rPr>
        <w:t>Przestrzeganie decyzji i pozwoleń administracyjnych, w tym w zakresie ochrony środowiska.</w:t>
      </w:r>
    </w:p>
    <w:p w14:paraId="3B476585" w14:textId="77777777" w:rsidR="00C91937" w:rsidRPr="00336321" w:rsidRDefault="00C91937" w:rsidP="00336321">
      <w:pPr>
        <w:numPr>
          <w:ilvl w:val="0"/>
          <w:numId w:val="116"/>
        </w:numPr>
        <w:spacing w:line="360" w:lineRule="auto"/>
        <w:jc w:val="left"/>
        <w:rPr>
          <w:sz w:val="22"/>
        </w:rPr>
      </w:pPr>
      <w:r w:rsidRPr="00336321">
        <w:rPr>
          <w:sz w:val="22"/>
        </w:rPr>
        <w:t>Realizację przedmiotu umowy zgodnie z regulacjami Zamawiającego oraz zgodnie z podręcznikami, wytycznymi oraz innymi dokumentami publikowanymi dla Instrumentu na rzecz Odbudowy Zwiększenia Odporności wprowadzonym Rozporządzeniem Parlamentu Europejskiego i Rady (UE) 2021/241 z dnia 12.02.2021 ustanawiającym Instrument na rzecz Odbudowy i Zwiększania Odporności</w:t>
      </w:r>
      <w:r w:rsidRPr="00336321">
        <w:rPr>
          <w:sz w:val="22"/>
          <w:vertAlign w:val="superscript"/>
        </w:rPr>
        <w:footnoteReference w:id="2"/>
      </w:r>
      <w:r w:rsidRPr="00336321">
        <w:rPr>
          <w:sz w:val="22"/>
        </w:rPr>
        <w:t xml:space="preserve">.  </w:t>
      </w:r>
    </w:p>
    <w:p w14:paraId="3D0E642D" w14:textId="77777777" w:rsidR="00C91937" w:rsidRPr="00336321" w:rsidRDefault="00C91937" w:rsidP="00336321">
      <w:pPr>
        <w:numPr>
          <w:ilvl w:val="0"/>
          <w:numId w:val="116"/>
        </w:numPr>
        <w:spacing w:line="360" w:lineRule="auto"/>
        <w:jc w:val="left"/>
        <w:rPr>
          <w:sz w:val="22"/>
        </w:rPr>
      </w:pPr>
      <w:r w:rsidRPr="00336321">
        <w:rPr>
          <w:sz w:val="22"/>
        </w:rPr>
        <w:t>Racjonalne i oszczędne gospodarowanie terenem w taki sposób, aby minimalizować teren potrzebny do organizacji zaplecza budowy i ograniczać dokonywanie na tym terenie przekształcania powierzchni ziemi, zagęszczania gruntu, utwardzania, niszczenia roślinności czy inne oddziaływania na środowisko;</w:t>
      </w:r>
    </w:p>
    <w:p w14:paraId="6C25E969" w14:textId="77777777" w:rsidR="00C91937" w:rsidRPr="00336321" w:rsidRDefault="00C91937" w:rsidP="00336321">
      <w:pPr>
        <w:numPr>
          <w:ilvl w:val="0"/>
          <w:numId w:val="116"/>
        </w:numPr>
        <w:spacing w:line="360" w:lineRule="auto"/>
        <w:jc w:val="left"/>
        <w:rPr>
          <w:sz w:val="22"/>
        </w:rPr>
      </w:pPr>
      <w:r w:rsidRPr="00336321">
        <w:rPr>
          <w:sz w:val="22"/>
        </w:rPr>
        <w:lastRenderedPageBreak/>
        <w:t>Stosowanie sprawnych maszyn, urządzeń i pojazdów budowlanych w celu ograniczenia wycieków lub zanieczyszczenia środowiska gruntowo – wodnego oraz w celu ograniczenia oddziaływania na klimat i powietrze atmosferyczne, w tym unikania pylenia i emisji niezorganizowanej z placu budowy oraz hałasu i drgań;</w:t>
      </w:r>
      <w:r w:rsidRPr="00336321">
        <w:rPr>
          <w:sz w:val="22"/>
          <w:lang w:val="x-none"/>
        </w:rPr>
        <w:t xml:space="preserve"> </w:t>
      </w:r>
    </w:p>
    <w:p w14:paraId="057863E6" w14:textId="77777777" w:rsidR="00C91937" w:rsidRPr="00336321" w:rsidRDefault="00C91937" w:rsidP="00336321">
      <w:pPr>
        <w:numPr>
          <w:ilvl w:val="0"/>
          <w:numId w:val="116"/>
        </w:numPr>
        <w:spacing w:line="360" w:lineRule="auto"/>
        <w:jc w:val="left"/>
        <w:rPr>
          <w:sz w:val="22"/>
        </w:rPr>
      </w:pPr>
      <w:r w:rsidRPr="00336321">
        <w:rPr>
          <w:sz w:val="22"/>
        </w:rPr>
        <w:t>Wyposażenie placu budowy i zaplecza budowy (w szczególności miejsca tankowania pojazdów) w środki do neutralizacji rozlanych substancji ropopochodnych; w razie wycieku substancji ropopochodnych zapewnienie ich bezzwłocznego zebrania z zanieczyszczonych powierzchni przy użyciu odpowiednich sorbentów i przekazanie zanieczyszczonego sorbentu do zagospodarowania zgodnie z przepisami;</w:t>
      </w:r>
    </w:p>
    <w:p w14:paraId="769D20AE" w14:textId="77777777" w:rsidR="00C91937" w:rsidRPr="00336321" w:rsidRDefault="00C91937" w:rsidP="00336321">
      <w:pPr>
        <w:numPr>
          <w:ilvl w:val="0"/>
          <w:numId w:val="116"/>
        </w:numPr>
        <w:spacing w:line="360" w:lineRule="auto"/>
        <w:jc w:val="left"/>
        <w:rPr>
          <w:sz w:val="22"/>
        </w:rPr>
      </w:pPr>
      <w:r w:rsidRPr="00336321">
        <w:rPr>
          <w:sz w:val="22"/>
        </w:rPr>
        <w:t>Obowiązek posiadania przez pracowników zatrudnianych przez Wykonawcę i firmy będące podwykonawcami wiedzy o wymaganiach Zamawiającego i poinstruowania wszystkich pracowników o sposobie działania w przypadku wystąpienia awarii lub uwolnienia substancji ropopochodnych.</w:t>
      </w:r>
    </w:p>
    <w:p w14:paraId="04FBA0E9" w14:textId="77777777" w:rsidR="00C91937" w:rsidRPr="00336321" w:rsidRDefault="00C91937" w:rsidP="00336321">
      <w:pPr>
        <w:numPr>
          <w:ilvl w:val="0"/>
          <w:numId w:val="116"/>
        </w:numPr>
        <w:spacing w:line="360" w:lineRule="auto"/>
        <w:jc w:val="left"/>
        <w:rPr>
          <w:sz w:val="22"/>
        </w:rPr>
      </w:pPr>
      <w:r w:rsidRPr="00336321">
        <w:rPr>
          <w:sz w:val="22"/>
        </w:rPr>
        <w:t>Prowadzenie transportu materiałów budowlanych w sposób ograniczający ryzyko wycieku lub zanieczyszczenia środowiska gruntowo – wodnego oraz ograniczający oddziaływanie na klimat i powietrze atmosferyczne, w tym unikanie pylenia i emisji niezorganizowanej oraz hałasu i drgań.</w:t>
      </w:r>
    </w:p>
    <w:p w14:paraId="4458BB20" w14:textId="77777777" w:rsidR="00C91937" w:rsidRPr="00336321" w:rsidRDefault="00C91937" w:rsidP="00336321">
      <w:pPr>
        <w:numPr>
          <w:ilvl w:val="0"/>
          <w:numId w:val="116"/>
        </w:numPr>
        <w:spacing w:line="360" w:lineRule="auto"/>
        <w:jc w:val="left"/>
        <w:rPr>
          <w:sz w:val="22"/>
        </w:rPr>
      </w:pPr>
      <w:r w:rsidRPr="00336321">
        <w:rPr>
          <w:sz w:val="22"/>
        </w:rPr>
        <w:t>Stosowanie środków służących redukcji emisji hałasu, kurzu i zanieczyszczeń w trakcie prowadzenia robót budowlanych, w tym robót przygotowawczych i odtworzeniowych.</w:t>
      </w:r>
    </w:p>
    <w:p w14:paraId="1B0F821C" w14:textId="77777777" w:rsidR="00C91937" w:rsidRPr="00336321" w:rsidRDefault="00C91937" w:rsidP="00336321">
      <w:pPr>
        <w:numPr>
          <w:ilvl w:val="0"/>
          <w:numId w:val="116"/>
        </w:numPr>
        <w:spacing w:line="360" w:lineRule="auto"/>
        <w:jc w:val="left"/>
        <w:rPr>
          <w:sz w:val="22"/>
        </w:rPr>
      </w:pPr>
      <w:r w:rsidRPr="00336321">
        <w:rPr>
          <w:sz w:val="22"/>
        </w:rPr>
        <w:t>Lokalizowanie zaplecza budowy, miejsc postoju pojazdów i maszyn, miejsc magazynowania materiałów, produktów i odpadów zgodnie z zasadami określonymi w rozdziale 4.1.1.</w:t>
      </w:r>
    </w:p>
    <w:p w14:paraId="3CFF2A96" w14:textId="77777777" w:rsidR="00C91937" w:rsidRPr="00336321" w:rsidRDefault="00C91937" w:rsidP="00336321">
      <w:pPr>
        <w:numPr>
          <w:ilvl w:val="0"/>
          <w:numId w:val="116"/>
        </w:numPr>
        <w:spacing w:line="360" w:lineRule="auto"/>
        <w:jc w:val="left"/>
        <w:rPr>
          <w:sz w:val="22"/>
        </w:rPr>
      </w:pPr>
      <w:r w:rsidRPr="00336321">
        <w:rPr>
          <w:sz w:val="22"/>
        </w:rPr>
        <w:t>Prowadzenie robót budowlanych – jeżeli są przewidywane w granicach śródlądowych wód powierzchniowych, gruntów pokrytych wodami – w sposób ograniczający ingerencję w wody;</w:t>
      </w:r>
    </w:p>
    <w:p w14:paraId="2411A219" w14:textId="77777777" w:rsidR="00C91937" w:rsidRPr="00336321" w:rsidRDefault="00C91937" w:rsidP="00336321">
      <w:pPr>
        <w:numPr>
          <w:ilvl w:val="0"/>
          <w:numId w:val="116"/>
        </w:numPr>
        <w:spacing w:line="360" w:lineRule="auto"/>
        <w:jc w:val="left"/>
        <w:rPr>
          <w:sz w:val="22"/>
        </w:rPr>
      </w:pPr>
      <w:r w:rsidRPr="00336321">
        <w:rPr>
          <w:sz w:val="22"/>
        </w:rPr>
        <w:t>Zagospodarowywanie materiałów sypkich, np.: kruszywo, ziemia / ziemia i gruz/kamienie z wykopów w sposób uniemożliwiający/znacznie ograniczający ich wymywanie do cieków, jezior i mórz lub/i systemów odwodnienia na skutek działania wód opadowych lub/i roztopowych;</w:t>
      </w:r>
    </w:p>
    <w:p w14:paraId="5384583F" w14:textId="77777777" w:rsidR="00C91937" w:rsidRPr="00336321" w:rsidRDefault="00C91937" w:rsidP="00336321">
      <w:pPr>
        <w:numPr>
          <w:ilvl w:val="0"/>
          <w:numId w:val="116"/>
        </w:numPr>
        <w:spacing w:line="360" w:lineRule="auto"/>
        <w:jc w:val="left"/>
        <w:rPr>
          <w:sz w:val="22"/>
        </w:rPr>
      </w:pPr>
      <w:r w:rsidRPr="00336321">
        <w:rPr>
          <w:sz w:val="22"/>
        </w:rPr>
        <w:t>Zapobieganie powstawaniu odpadów i zmniejszenie ich ilości poprzez:</w:t>
      </w:r>
    </w:p>
    <w:p w14:paraId="173A4773" w14:textId="77777777" w:rsidR="00C91937" w:rsidRPr="00336321" w:rsidRDefault="00C91937" w:rsidP="00336321">
      <w:pPr>
        <w:numPr>
          <w:ilvl w:val="0"/>
          <w:numId w:val="117"/>
        </w:numPr>
        <w:spacing w:line="360" w:lineRule="auto"/>
        <w:jc w:val="left"/>
        <w:rPr>
          <w:sz w:val="22"/>
        </w:rPr>
      </w:pPr>
      <w:r w:rsidRPr="00336321">
        <w:rPr>
          <w:sz w:val="22"/>
        </w:rPr>
        <w:t>zastosowanie technologii robót oraz rozwiązań ograniczających ilość powstających odpadów w trakcie realizacji robót budowlanych;</w:t>
      </w:r>
    </w:p>
    <w:p w14:paraId="31D3C319" w14:textId="77777777" w:rsidR="00C91937" w:rsidRPr="00336321" w:rsidRDefault="00C91937" w:rsidP="00336321">
      <w:pPr>
        <w:numPr>
          <w:ilvl w:val="0"/>
          <w:numId w:val="117"/>
        </w:numPr>
        <w:spacing w:line="360" w:lineRule="auto"/>
        <w:jc w:val="left"/>
        <w:rPr>
          <w:sz w:val="22"/>
        </w:rPr>
      </w:pPr>
      <w:r w:rsidRPr="00336321">
        <w:rPr>
          <w:sz w:val="22"/>
        </w:rPr>
        <w:t>wykorzystanie w maksymalnie efektywny sposób surowców, produktów, materiałów, przedmiotów i substancji;</w:t>
      </w:r>
    </w:p>
    <w:p w14:paraId="23F05207" w14:textId="77777777" w:rsidR="00C91937" w:rsidRPr="00336321" w:rsidRDefault="00C91937" w:rsidP="00336321">
      <w:pPr>
        <w:numPr>
          <w:ilvl w:val="0"/>
          <w:numId w:val="117"/>
        </w:numPr>
        <w:spacing w:line="360" w:lineRule="auto"/>
        <w:jc w:val="left"/>
        <w:rPr>
          <w:sz w:val="22"/>
        </w:rPr>
      </w:pPr>
      <w:r w:rsidRPr="00336321">
        <w:rPr>
          <w:sz w:val="22"/>
        </w:rPr>
        <w:lastRenderedPageBreak/>
        <w:t xml:space="preserve">wykorzystanie w miarę możliwości materiałów, produktów, które pochodzą w całości lub w części z recyklingu lub produktów ubocznych z zachowaniem przepisów prawa oraz zasad określonych w regulacjach wewnętrznych Zamawiającego; </w:t>
      </w:r>
    </w:p>
    <w:p w14:paraId="55879602" w14:textId="77777777" w:rsidR="00C91937" w:rsidRPr="00336321" w:rsidRDefault="00C91937" w:rsidP="00336321">
      <w:pPr>
        <w:numPr>
          <w:ilvl w:val="0"/>
          <w:numId w:val="117"/>
        </w:numPr>
        <w:spacing w:line="360" w:lineRule="auto"/>
        <w:jc w:val="left"/>
        <w:rPr>
          <w:sz w:val="22"/>
        </w:rPr>
      </w:pPr>
      <w:r w:rsidRPr="00336321">
        <w:rPr>
          <w:sz w:val="22"/>
        </w:rPr>
        <w:t xml:space="preserve">ponowne użycie materiałów, przedmiotów lub części materiałów i przedmiotów do tego samego celu, do którego były przeznaczone zgodnie z dokumentacją projektową oraz z zastosowaniem zasad określonych w Instrukcji Im-4; </w:t>
      </w:r>
    </w:p>
    <w:p w14:paraId="4D929ECC" w14:textId="77777777" w:rsidR="00C91937" w:rsidRPr="00336321" w:rsidRDefault="00C91937" w:rsidP="00336321">
      <w:pPr>
        <w:numPr>
          <w:ilvl w:val="0"/>
          <w:numId w:val="117"/>
        </w:numPr>
        <w:spacing w:line="360" w:lineRule="auto"/>
        <w:jc w:val="left"/>
        <w:rPr>
          <w:sz w:val="22"/>
        </w:rPr>
      </w:pPr>
      <w:r w:rsidRPr="00336321">
        <w:rPr>
          <w:sz w:val="22"/>
        </w:rPr>
        <w:t>magazynowanie odpadów w sposób selektywny, w tym w taki sposób, aby nadawały się do dalszego użycia. W przypadku odpadów budowlanych i rozbiórkowych (tj. odpadów z grupy 17) selektywne gromadzenie odpadów obejmuje co najmniej: drewno, metale, szkło, tworzywa sztuczne, odpady mineralne: beton, cegła i materiały ceramiczne oraz kamienie.</w:t>
      </w:r>
      <w:r w:rsidRPr="00336321">
        <w:rPr>
          <w:sz w:val="22"/>
          <w:lang w:val="x-none"/>
        </w:rPr>
        <w:t xml:space="preserve"> </w:t>
      </w:r>
    </w:p>
    <w:p w14:paraId="0CE2CA4F" w14:textId="77777777" w:rsidR="00C91937" w:rsidRPr="00336321" w:rsidRDefault="00C91937" w:rsidP="00336321">
      <w:pPr>
        <w:numPr>
          <w:ilvl w:val="0"/>
          <w:numId w:val="118"/>
        </w:numPr>
        <w:spacing w:line="360" w:lineRule="auto"/>
        <w:jc w:val="left"/>
        <w:rPr>
          <w:sz w:val="22"/>
        </w:rPr>
      </w:pPr>
      <w:r w:rsidRPr="00336321">
        <w:rPr>
          <w:sz w:val="22"/>
        </w:rPr>
        <w:t>Przestrzeganie zasady, by co najmniej 70 % (masy) innych niż niebezpieczne odpadów z budowy i rozbiórki (wyłączając naturalnie występujące materiały określone w kategorii 17 05 04 w europejskim wykazie odpadów ustanowionym w decyzji 2000/532/WE) wytwarzanych na placu budowy było gotowych do ponownego użycia, recyklingu i innych procesów odzysku materiału, takich jak wypełnianie wyrobisk z wykorzystaniem odpadów zastępujących inne materiały, zgodnie z hierarchią postępowania z odpadami i Protokołem UE</w:t>
      </w:r>
      <w:r w:rsidRPr="00336321">
        <w:rPr>
          <w:sz w:val="22"/>
          <w:vertAlign w:val="superscript"/>
        </w:rPr>
        <w:footnoteReference w:id="3"/>
      </w:r>
      <w:r w:rsidRPr="00336321">
        <w:rPr>
          <w:sz w:val="22"/>
        </w:rPr>
        <w:t xml:space="preserve"> dotyczącym gospodarowania odpadami z budowy i rozbiórki (Wykonawcy ograniczają wytwarzanie odpadów w procesach związanych z budową i rozbiórką, zgodnie z Protokołem UE dotyczącym gospodarowania odpadami z budowy i rozbiórki oraz uwzględniając najlepsze dostępne techniki i stosując selektywną rozbiórkę w celu umożliwienia usunięcia substancji niebezpiecznych i bezpiecznego postępowania z nimi oraz ułatwienia ponownego użycia i wysokiej jakości recyklingu w drodze selektywnego usuwania materiałów z wykorzystaniem dostępnych systemów sortowania odpadów z budowy i rozbiórki).</w:t>
      </w:r>
    </w:p>
    <w:p w14:paraId="7377F623" w14:textId="77777777" w:rsidR="00C91937" w:rsidRPr="00336321" w:rsidRDefault="00C91937" w:rsidP="00336321">
      <w:pPr>
        <w:numPr>
          <w:ilvl w:val="0"/>
          <w:numId w:val="118"/>
        </w:numPr>
        <w:spacing w:line="360" w:lineRule="auto"/>
        <w:jc w:val="left"/>
        <w:rPr>
          <w:sz w:val="22"/>
        </w:rPr>
      </w:pPr>
      <w:r w:rsidRPr="00336321">
        <w:rPr>
          <w:sz w:val="22"/>
        </w:rPr>
        <w:t>Zapewnienie, że elementy konstrukcyjne/budowlane i materiały stosowane w konstrukcji nie będą zawierać:</w:t>
      </w:r>
    </w:p>
    <w:p w14:paraId="5C2A9AD1" w14:textId="77777777" w:rsidR="00C91937" w:rsidRPr="00336321" w:rsidRDefault="00C91937" w:rsidP="00336321">
      <w:pPr>
        <w:numPr>
          <w:ilvl w:val="0"/>
          <w:numId w:val="119"/>
        </w:numPr>
        <w:spacing w:line="360" w:lineRule="auto"/>
        <w:jc w:val="left"/>
        <w:rPr>
          <w:sz w:val="22"/>
        </w:rPr>
      </w:pPr>
      <w:r w:rsidRPr="00336321">
        <w:rPr>
          <w:sz w:val="22"/>
        </w:rPr>
        <w:t>substancji stwarzających szczególne zagrożenie dla środowiska, o których mowa w art. 160 ustawy Prawo ochrony środowiska;</w:t>
      </w:r>
    </w:p>
    <w:p w14:paraId="698238BD" w14:textId="77777777" w:rsidR="00C91937" w:rsidRPr="00336321" w:rsidRDefault="00C91937" w:rsidP="00336321">
      <w:pPr>
        <w:numPr>
          <w:ilvl w:val="0"/>
          <w:numId w:val="119"/>
        </w:numPr>
        <w:spacing w:line="360" w:lineRule="auto"/>
        <w:jc w:val="left"/>
        <w:rPr>
          <w:sz w:val="22"/>
        </w:rPr>
      </w:pPr>
      <w:r w:rsidRPr="00336321">
        <w:rPr>
          <w:sz w:val="22"/>
        </w:rPr>
        <w:lastRenderedPageBreak/>
        <w:t xml:space="preserve">substancji szczególnie szkodliwych dla środowiska wodnego, powodujących zanieczyszczenie, które powinny być eliminowane zgodnie z art. 99 Prawa wodnego. </w:t>
      </w:r>
    </w:p>
    <w:p w14:paraId="43C78B51" w14:textId="77777777" w:rsidR="00C91937" w:rsidRPr="00336321" w:rsidRDefault="00C91937" w:rsidP="00336321">
      <w:pPr>
        <w:numPr>
          <w:ilvl w:val="0"/>
          <w:numId w:val="118"/>
        </w:numPr>
        <w:spacing w:line="360" w:lineRule="auto"/>
        <w:jc w:val="left"/>
        <w:rPr>
          <w:sz w:val="22"/>
        </w:rPr>
      </w:pPr>
      <w:r w:rsidRPr="00336321">
        <w:rPr>
          <w:sz w:val="22"/>
        </w:rPr>
        <w:t>Zapewnienie, że roboty budowlane nie będą negatywnie oddziaływać na bioróżnorodność poprzez m.in.:</w:t>
      </w:r>
    </w:p>
    <w:p w14:paraId="59388867" w14:textId="77777777" w:rsidR="00C91937" w:rsidRPr="00336321" w:rsidRDefault="00C91937" w:rsidP="00336321">
      <w:pPr>
        <w:numPr>
          <w:ilvl w:val="0"/>
          <w:numId w:val="120"/>
        </w:numPr>
        <w:spacing w:line="360" w:lineRule="auto"/>
        <w:jc w:val="left"/>
        <w:rPr>
          <w:sz w:val="22"/>
        </w:rPr>
      </w:pPr>
      <w:r w:rsidRPr="00336321">
        <w:rPr>
          <w:sz w:val="22"/>
        </w:rPr>
        <w:t xml:space="preserve">ochronę drzew nieprzewidzianych do usuwania, </w:t>
      </w:r>
    </w:p>
    <w:p w14:paraId="68D5B96C" w14:textId="77777777" w:rsidR="00C91937" w:rsidRPr="00336321" w:rsidRDefault="00C91937" w:rsidP="00336321">
      <w:pPr>
        <w:numPr>
          <w:ilvl w:val="0"/>
          <w:numId w:val="120"/>
        </w:numPr>
        <w:spacing w:line="360" w:lineRule="auto"/>
        <w:jc w:val="left"/>
        <w:rPr>
          <w:sz w:val="22"/>
        </w:rPr>
      </w:pPr>
      <w:r w:rsidRPr="00336321">
        <w:rPr>
          <w:sz w:val="22"/>
        </w:rPr>
        <w:t xml:space="preserve">brak ingerencji w obszary poza terenem budowy, wyznaczonym zapleczem i koniecznymi drogami dojazdowymi, </w:t>
      </w:r>
    </w:p>
    <w:p w14:paraId="6A37548D" w14:textId="77777777" w:rsidR="00C91937" w:rsidRPr="00336321" w:rsidRDefault="00C91937" w:rsidP="00336321">
      <w:pPr>
        <w:numPr>
          <w:ilvl w:val="0"/>
          <w:numId w:val="120"/>
        </w:numPr>
        <w:spacing w:line="360" w:lineRule="auto"/>
        <w:jc w:val="left"/>
        <w:rPr>
          <w:sz w:val="22"/>
        </w:rPr>
      </w:pPr>
      <w:r w:rsidRPr="00336321">
        <w:rPr>
          <w:sz w:val="22"/>
        </w:rPr>
        <w:t xml:space="preserve">usuwanie zidentyfikowanych inwazyjnych gatunków obcych w granicach placu budowy i terenu zaplecza budowy, </w:t>
      </w:r>
    </w:p>
    <w:p w14:paraId="67B389C6" w14:textId="77777777" w:rsidR="00C91937" w:rsidRPr="00336321" w:rsidRDefault="00C91937" w:rsidP="00336321">
      <w:pPr>
        <w:numPr>
          <w:ilvl w:val="0"/>
          <w:numId w:val="120"/>
        </w:numPr>
        <w:spacing w:line="360" w:lineRule="auto"/>
        <w:jc w:val="left"/>
        <w:rPr>
          <w:sz w:val="22"/>
        </w:rPr>
      </w:pPr>
      <w:r w:rsidRPr="00336321">
        <w:rPr>
          <w:sz w:val="22"/>
        </w:rPr>
        <w:t xml:space="preserve">nieprzemieszczanie inwazyjnych gatunków obcych na teren budowy (np. z ziemią dostarczaną na teren budowy), </w:t>
      </w:r>
    </w:p>
    <w:p w14:paraId="6DB967FD" w14:textId="77777777" w:rsidR="00C91937" w:rsidRPr="00336321" w:rsidRDefault="00C91937" w:rsidP="00336321">
      <w:pPr>
        <w:numPr>
          <w:ilvl w:val="0"/>
          <w:numId w:val="120"/>
        </w:numPr>
        <w:spacing w:line="360" w:lineRule="auto"/>
        <w:jc w:val="left"/>
        <w:rPr>
          <w:sz w:val="22"/>
        </w:rPr>
      </w:pPr>
      <w:r w:rsidRPr="00336321">
        <w:rPr>
          <w:sz w:val="22"/>
        </w:rPr>
        <w:t xml:space="preserve">zabezpieczanie terenu budowy w sposób ograniczający śmiertelność zwierząt, </w:t>
      </w:r>
    </w:p>
    <w:p w14:paraId="7CD746CC" w14:textId="77777777" w:rsidR="00C91937" w:rsidRPr="00336321" w:rsidRDefault="00C91937" w:rsidP="00336321">
      <w:pPr>
        <w:numPr>
          <w:ilvl w:val="0"/>
          <w:numId w:val="120"/>
        </w:numPr>
        <w:spacing w:line="360" w:lineRule="auto"/>
        <w:jc w:val="left"/>
        <w:rPr>
          <w:sz w:val="22"/>
        </w:rPr>
      </w:pPr>
      <w:r w:rsidRPr="00336321">
        <w:rPr>
          <w:sz w:val="22"/>
        </w:rPr>
        <w:t>przestrzeganie ograniczeń dotyczących czasu usuwania drzew i krzewów, w szczególności gdy stanowią siedliska chronionych gatunków fauny;</w:t>
      </w:r>
    </w:p>
    <w:p w14:paraId="69C403E8" w14:textId="77777777" w:rsidR="00C91937" w:rsidRPr="00336321" w:rsidRDefault="00C91937" w:rsidP="00336321">
      <w:pPr>
        <w:numPr>
          <w:ilvl w:val="0"/>
          <w:numId w:val="120"/>
        </w:numPr>
        <w:spacing w:line="360" w:lineRule="auto"/>
        <w:jc w:val="left"/>
        <w:rPr>
          <w:sz w:val="22"/>
        </w:rPr>
      </w:pPr>
      <w:r w:rsidRPr="00336321">
        <w:rPr>
          <w:sz w:val="22"/>
        </w:rPr>
        <w:t>oszczędne gospodarowanie zasobami naturalnymi,</w:t>
      </w:r>
    </w:p>
    <w:p w14:paraId="1FD6C89B" w14:textId="77777777" w:rsidR="00C91937" w:rsidRPr="00336321" w:rsidRDefault="00C91937" w:rsidP="00336321">
      <w:pPr>
        <w:numPr>
          <w:ilvl w:val="0"/>
          <w:numId w:val="120"/>
        </w:numPr>
        <w:spacing w:line="360" w:lineRule="auto"/>
        <w:jc w:val="left"/>
        <w:rPr>
          <w:sz w:val="22"/>
        </w:rPr>
      </w:pPr>
      <w:r w:rsidRPr="00336321">
        <w:rPr>
          <w:sz w:val="22"/>
        </w:rPr>
        <w:t>prawidłowe magazynowanie odpadów oraz materiałów budowalnych.</w:t>
      </w:r>
    </w:p>
    <w:p w14:paraId="0DDA9650" w14:textId="77777777" w:rsidR="00C91937" w:rsidRPr="00336321" w:rsidRDefault="00C91937" w:rsidP="00336321">
      <w:pPr>
        <w:spacing w:line="360" w:lineRule="auto"/>
        <w:ind w:firstLine="0"/>
        <w:jc w:val="left"/>
        <w:rPr>
          <w:sz w:val="22"/>
        </w:rPr>
      </w:pPr>
    </w:p>
    <w:p w14:paraId="15C530CA" w14:textId="77777777" w:rsidR="00C91937" w:rsidRPr="00336321" w:rsidRDefault="00C91937" w:rsidP="00336321">
      <w:pPr>
        <w:numPr>
          <w:ilvl w:val="0"/>
          <w:numId w:val="118"/>
        </w:numPr>
        <w:spacing w:line="360" w:lineRule="auto"/>
        <w:jc w:val="left"/>
        <w:rPr>
          <w:sz w:val="22"/>
        </w:rPr>
      </w:pPr>
      <w:r w:rsidRPr="00336321">
        <w:rPr>
          <w:sz w:val="22"/>
        </w:rPr>
        <w:t>Przedstawienie informacji o sposobie realizacji robót budowlanych pod kątem zgodności z zasadą DNSH – w tym celu Wykonawca zobowiązany jest do opracowania i przedstawienia Zamawiającemu:</w:t>
      </w:r>
    </w:p>
    <w:p w14:paraId="48ED71ED" w14:textId="77777777" w:rsidR="00C91937" w:rsidRPr="00336321" w:rsidRDefault="00C91937" w:rsidP="00336321">
      <w:pPr>
        <w:numPr>
          <w:ilvl w:val="0"/>
          <w:numId w:val="121"/>
        </w:numPr>
        <w:spacing w:line="360" w:lineRule="auto"/>
        <w:jc w:val="left"/>
        <w:rPr>
          <w:sz w:val="22"/>
        </w:rPr>
      </w:pPr>
      <w:r w:rsidRPr="00336321">
        <w:rPr>
          <w:sz w:val="22"/>
          <w:lang w:val="x-none"/>
        </w:rPr>
        <w:t xml:space="preserve">corocznego sprawozdania potwierdzającego realizację </w:t>
      </w:r>
      <w:r w:rsidRPr="00336321">
        <w:rPr>
          <w:sz w:val="22"/>
        </w:rPr>
        <w:t xml:space="preserve">przedmiotu Umowy </w:t>
      </w:r>
      <w:r w:rsidRPr="00336321">
        <w:rPr>
          <w:sz w:val="22"/>
          <w:lang w:val="x-none"/>
        </w:rPr>
        <w:t xml:space="preserve"> zgodnie z zasadą „nie czyń poważnych szkód” </w:t>
      </w:r>
      <w:r w:rsidRPr="00336321">
        <w:rPr>
          <w:sz w:val="22"/>
        </w:rPr>
        <w:t xml:space="preserve">(zawierającego część opisową i dokumentacyjną, w tym fotograficzną) </w:t>
      </w:r>
      <w:r w:rsidRPr="00336321">
        <w:rPr>
          <w:sz w:val="22"/>
          <w:lang w:val="x-none"/>
        </w:rPr>
        <w:t xml:space="preserve">w okresie trwania realizacji </w:t>
      </w:r>
      <w:r w:rsidRPr="00336321">
        <w:rPr>
          <w:sz w:val="22"/>
        </w:rPr>
        <w:t xml:space="preserve">Umowy – w terminie do 14 dni od zakończenia roku; </w:t>
      </w:r>
    </w:p>
    <w:p w14:paraId="583861F2" w14:textId="77777777" w:rsidR="00C91937" w:rsidRPr="00336321" w:rsidRDefault="00C91937" w:rsidP="00336321">
      <w:pPr>
        <w:numPr>
          <w:ilvl w:val="0"/>
          <w:numId w:val="121"/>
        </w:numPr>
        <w:spacing w:line="360" w:lineRule="auto"/>
        <w:jc w:val="left"/>
        <w:rPr>
          <w:sz w:val="22"/>
        </w:rPr>
      </w:pPr>
      <w:r w:rsidRPr="00336321">
        <w:rPr>
          <w:sz w:val="22"/>
        </w:rPr>
        <w:t>opracowania i przedstawienia Zamawiającemu raportu końcowego w terminie uzgodnionym z Zamawiającym, przy czym raport końcowy zostanie dostarczony Zamawiającemu, najpóźniej na 60 dni przed terminem płatności końcowej wynikającej z Umowy o Dofinansowanie - w celu rozpoczęcia procesu weryfikacji dokumentu i umożliwienia Wykonawcy wdrożenia poprawek.</w:t>
      </w:r>
    </w:p>
    <w:p w14:paraId="06125A62" w14:textId="77777777" w:rsidR="00C91937" w:rsidRPr="00336321" w:rsidRDefault="00C91937" w:rsidP="00336321">
      <w:pPr>
        <w:spacing w:line="360" w:lineRule="auto"/>
        <w:ind w:firstLine="0"/>
        <w:jc w:val="left"/>
        <w:rPr>
          <w:sz w:val="22"/>
        </w:rPr>
      </w:pPr>
    </w:p>
    <w:p w14:paraId="0922106F" w14:textId="77777777" w:rsidR="00C91937" w:rsidRPr="00336321" w:rsidRDefault="00C91937" w:rsidP="00336321">
      <w:pPr>
        <w:spacing w:line="360" w:lineRule="auto"/>
        <w:ind w:firstLine="0"/>
        <w:jc w:val="left"/>
        <w:rPr>
          <w:b/>
          <w:sz w:val="22"/>
          <w:u w:val="single"/>
        </w:rPr>
      </w:pPr>
      <w:r w:rsidRPr="00336321">
        <w:rPr>
          <w:b/>
          <w:sz w:val="22"/>
          <w:u w:val="single"/>
        </w:rPr>
        <w:t>Sprawozdanie roczne</w:t>
      </w:r>
    </w:p>
    <w:p w14:paraId="7ADD39F4" w14:textId="77777777" w:rsidR="00C91937" w:rsidRPr="00336321" w:rsidRDefault="00C91937" w:rsidP="00336321">
      <w:pPr>
        <w:spacing w:line="360" w:lineRule="auto"/>
        <w:ind w:firstLine="0"/>
        <w:jc w:val="left"/>
        <w:rPr>
          <w:sz w:val="22"/>
          <w:u w:val="single"/>
        </w:rPr>
      </w:pPr>
    </w:p>
    <w:p w14:paraId="1405385C" w14:textId="77777777" w:rsidR="00C91937" w:rsidRPr="00336321" w:rsidRDefault="00C91937" w:rsidP="00336321">
      <w:pPr>
        <w:spacing w:line="360" w:lineRule="auto"/>
        <w:ind w:firstLine="0"/>
        <w:jc w:val="left"/>
        <w:rPr>
          <w:sz w:val="22"/>
        </w:rPr>
      </w:pPr>
      <w:r w:rsidRPr="00336321">
        <w:rPr>
          <w:sz w:val="22"/>
        </w:rPr>
        <w:lastRenderedPageBreak/>
        <w:t xml:space="preserve">Wykonawca opracuje i przedstawi Zamawiającemu coroczne sprawozdania na temat realizacji przedsięwzięcia zgodnie z zasadą „nie czyń poważnych szkód”. </w:t>
      </w:r>
    </w:p>
    <w:p w14:paraId="274FD87F" w14:textId="77777777" w:rsidR="00C91937" w:rsidRPr="00336321" w:rsidRDefault="00C91937" w:rsidP="00336321">
      <w:pPr>
        <w:spacing w:line="360" w:lineRule="auto"/>
        <w:ind w:firstLine="0"/>
        <w:jc w:val="left"/>
        <w:rPr>
          <w:sz w:val="22"/>
        </w:rPr>
      </w:pPr>
      <w:r w:rsidRPr="00336321">
        <w:rPr>
          <w:sz w:val="22"/>
        </w:rPr>
        <w:t xml:space="preserve">Do corocznego sprawozdania należy załączyć dokumentację potwierdzającą zawarte w nim informacje. </w:t>
      </w:r>
    </w:p>
    <w:p w14:paraId="3D314705" w14:textId="77777777" w:rsidR="00C91937" w:rsidRPr="00336321" w:rsidRDefault="00C91937" w:rsidP="00336321">
      <w:pPr>
        <w:spacing w:line="360" w:lineRule="auto"/>
        <w:ind w:firstLine="0"/>
        <w:jc w:val="left"/>
        <w:rPr>
          <w:sz w:val="22"/>
        </w:rPr>
      </w:pPr>
      <w:r w:rsidRPr="00336321">
        <w:rPr>
          <w:sz w:val="22"/>
        </w:rPr>
        <w:t>Sprawozdanie roczne będzie szczegółowo odnosiło się do m.in. następujących zagadnień i działań wykonanych w okresie, za jaki jest sporządzone:</w:t>
      </w:r>
    </w:p>
    <w:p w14:paraId="267E5E37" w14:textId="77777777" w:rsidR="00C91937" w:rsidRPr="00336321" w:rsidRDefault="00C91937" w:rsidP="00336321">
      <w:pPr>
        <w:numPr>
          <w:ilvl w:val="0"/>
          <w:numId w:val="122"/>
        </w:numPr>
        <w:spacing w:line="360" w:lineRule="auto"/>
        <w:jc w:val="left"/>
        <w:rPr>
          <w:sz w:val="22"/>
        </w:rPr>
      </w:pPr>
      <w:r w:rsidRPr="00336321">
        <w:rPr>
          <w:sz w:val="22"/>
        </w:rPr>
        <w:t xml:space="preserve">Obowiązki Wykonawcy robót budowalnych wynikające z uzyskanych decyzji administracyjnych w zakresie ochrony środowiska (o ile zostały uzyskane) – tabelaryczne zestawienie wszystkich obowiązków wynikających z uzyskanych decyzji, pozwoleń, zezwoleń, zgód, uzgodnień, umów, porozumień itp. w zakresie ochrony środowiska (w tym: pozwolenia wodnoprawnego, zezwolenia na usunięcie drzew itp.). </w:t>
      </w:r>
    </w:p>
    <w:p w14:paraId="58F11DD3" w14:textId="77777777" w:rsidR="00C91937" w:rsidRPr="00336321" w:rsidRDefault="00C91937" w:rsidP="00336321">
      <w:pPr>
        <w:numPr>
          <w:ilvl w:val="0"/>
          <w:numId w:val="122"/>
        </w:numPr>
        <w:spacing w:line="360" w:lineRule="auto"/>
        <w:jc w:val="left"/>
        <w:rPr>
          <w:sz w:val="22"/>
        </w:rPr>
      </w:pPr>
      <w:r w:rsidRPr="00336321">
        <w:rPr>
          <w:sz w:val="22"/>
        </w:rPr>
        <w:t xml:space="preserve">Przedstawienie i omówienie sposobu realizacji robót budowlanych z poszanowaniem: zasady ochrony i odbudowy bioróżnorodności i ekosystemów, minimalizacji wpływu na klimat, dostosowania się do zmieniających warunków klimatycznych, ograniczania emisji, zrównoważonego wykorzystywania i ochrony zasobów wodnych i morskich, recyklingu i zapobiegania powstawaniu odpadów. </w:t>
      </w:r>
    </w:p>
    <w:p w14:paraId="35120A2F" w14:textId="77777777" w:rsidR="00C91937" w:rsidRPr="00336321" w:rsidRDefault="00C91937" w:rsidP="00336321">
      <w:pPr>
        <w:spacing w:line="360" w:lineRule="auto"/>
        <w:ind w:firstLine="0"/>
        <w:jc w:val="left"/>
        <w:rPr>
          <w:sz w:val="22"/>
        </w:rPr>
      </w:pPr>
      <w:r w:rsidRPr="00336321">
        <w:rPr>
          <w:sz w:val="22"/>
        </w:rPr>
        <w:t>Przy sporządzeniu sprawozdania należy uwzględnić obowiązki Wykonawcy robót i ich realizację w zakresie prawidłowej gospodarki odpadami, w tym informację o wytworzonych odpadach i sposobie zagospodarowania odpadów.</w:t>
      </w:r>
    </w:p>
    <w:p w14:paraId="101D8172" w14:textId="77777777" w:rsidR="00C91937" w:rsidRPr="00336321" w:rsidRDefault="00C91937" w:rsidP="00336321">
      <w:pPr>
        <w:spacing w:line="360" w:lineRule="auto"/>
        <w:ind w:firstLine="0"/>
        <w:jc w:val="left"/>
        <w:rPr>
          <w:sz w:val="22"/>
        </w:rPr>
      </w:pPr>
    </w:p>
    <w:p w14:paraId="56FBBA1F" w14:textId="77777777" w:rsidR="00C91937" w:rsidRPr="00336321" w:rsidRDefault="00C91937" w:rsidP="00336321">
      <w:pPr>
        <w:spacing w:line="360" w:lineRule="auto"/>
        <w:ind w:firstLine="0"/>
        <w:jc w:val="left"/>
        <w:rPr>
          <w:sz w:val="22"/>
        </w:rPr>
      </w:pPr>
      <w:r w:rsidRPr="00336321">
        <w:rPr>
          <w:sz w:val="22"/>
        </w:rPr>
        <w:t xml:space="preserve">W kolejnych sprawozdaniach rocznych powinien być uwzględniony narastająco postęp wykonanych prac. </w:t>
      </w:r>
    </w:p>
    <w:p w14:paraId="12200A96" w14:textId="77777777" w:rsidR="00C91937" w:rsidRPr="00336321" w:rsidRDefault="00C91937" w:rsidP="00336321">
      <w:pPr>
        <w:spacing w:line="360" w:lineRule="auto"/>
        <w:ind w:firstLine="0"/>
        <w:jc w:val="left"/>
        <w:rPr>
          <w:b/>
          <w:sz w:val="22"/>
        </w:rPr>
      </w:pPr>
    </w:p>
    <w:p w14:paraId="7242CF5E" w14:textId="77777777" w:rsidR="00C91937" w:rsidRPr="00336321" w:rsidRDefault="00C91937" w:rsidP="00336321">
      <w:pPr>
        <w:spacing w:line="360" w:lineRule="auto"/>
        <w:ind w:firstLine="0"/>
        <w:jc w:val="left"/>
        <w:rPr>
          <w:b/>
          <w:sz w:val="22"/>
        </w:rPr>
      </w:pPr>
      <w:r w:rsidRPr="00336321">
        <w:rPr>
          <w:b/>
          <w:sz w:val="22"/>
          <w:u w:val="single"/>
        </w:rPr>
        <w:t>Raport końcowy</w:t>
      </w:r>
      <w:r w:rsidRPr="00336321">
        <w:rPr>
          <w:b/>
          <w:sz w:val="22"/>
        </w:rPr>
        <w:t xml:space="preserve"> </w:t>
      </w:r>
    </w:p>
    <w:p w14:paraId="081A2FCE" w14:textId="77777777" w:rsidR="00C91937" w:rsidRPr="00336321" w:rsidRDefault="00C91937" w:rsidP="00336321">
      <w:pPr>
        <w:spacing w:line="360" w:lineRule="auto"/>
        <w:ind w:firstLine="0"/>
        <w:jc w:val="left"/>
        <w:rPr>
          <w:sz w:val="22"/>
        </w:rPr>
      </w:pPr>
    </w:p>
    <w:p w14:paraId="6FA89F9D" w14:textId="77777777" w:rsidR="00C91937" w:rsidRPr="00336321" w:rsidRDefault="00C91937" w:rsidP="00336321">
      <w:pPr>
        <w:spacing w:line="360" w:lineRule="auto"/>
        <w:ind w:firstLine="0"/>
        <w:jc w:val="left"/>
        <w:rPr>
          <w:sz w:val="22"/>
        </w:rPr>
      </w:pPr>
      <w:r w:rsidRPr="00336321">
        <w:rPr>
          <w:sz w:val="22"/>
        </w:rPr>
        <w:t>Raport końcowy zawierać będzie w szczególności podsumowanie informacji dotyczących zgodności przedsięwzięcia z zasadą „nie czyń poważnych szkód” w odniesieniu do 6 w/w celów środowiskowych.</w:t>
      </w:r>
    </w:p>
    <w:p w14:paraId="33004990" w14:textId="77777777" w:rsidR="00C91937" w:rsidRPr="00336321" w:rsidRDefault="00C91937" w:rsidP="00336321">
      <w:pPr>
        <w:spacing w:line="360" w:lineRule="auto"/>
        <w:ind w:firstLine="0"/>
        <w:jc w:val="left"/>
        <w:rPr>
          <w:sz w:val="22"/>
        </w:rPr>
      </w:pPr>
      <w:r w:rsidRPr="00336321">
        <w:rPr>
          <w:sz w:val="22"/>
        </w:rPr>
        <w:t xml:space="preserve">Raport końcowy jest sporządzany za cały okres trwania realizacji zadania inwestycyjnego i uwzględnia dane, informacje i dowody przedstawione w sprawozdaniach rocznych. </w:t>
      </w:r>
    </w:p>
    <w:p w14:paraId="2D12F926" w14:textId="77777777" w:rsidR="00C91937" w:rsidRPr="00336321" w:rsidRDefault="00C91937" w:rsidP="00336321">
      <w:pPr>
        <w:spacing w:line="360" w:lineRule="auto"/>
        <w:ind w:firstLine="0"/>
        <w:jc w:val="left"/>
        <w:rPr>
          <w:sz w:val="22"/>
        </w:rPr>
      </w:pPr>
      <w:r w:rsidRPr="00336321">
        <w:rPr>
          <w:sz w:val="22"/>
        </w:rPr>
        <w:t xml:space="preserve">W ramach Raportu końcowego, oprócz zakresu opisanego powyżej dla sprawozdań rocznych, Wykonawca przedłoży Zamawiającemu komplet dokumentacji potwierdzającej zawarte w nim informacje w zakresie spełnienia zasady DNSH. </w:t>
      </w:r>
    </w:p>
    <w:p w14:paraId="4BECE67E" w14:textId="77777777" w:rsidR="00C91937" w:rsidRPr="00336321" w:rsidRDefault="00C91937" w:rsidP="00336321">
      <w:pPr>
        <w:spacing w:line="360" w:lineRule="auto"/>
        <w:ind w:firstLine="0"/>
        <w:jc w:val="left"/>
        <w:rPr>
          <w:sz w:val="22"/>
        </w:rPr>
      </w:pPr>
      <w:r w:rsidRPr="00336321">
        <w:rPr>
          <w:sz w:val="22"/>
        </w:rPr>
        <w:t>Wzór sprawozdania rocznego i raportu końcowego Wykonawca przedstawi do akceptacji Zamawiającego w terminie do 30 dni od daty zawarcia Umowy.</w:t>
      </w:r>
    </w:p>
    <w:p w14:paraId="52E856FB" w14:textId="5D74C4B7" w:rsidR="001C2227" w:rsidRPr="00336321" w:rsidRDefault="001C2227" w:rsidP="00336321">
      <w:pPr>
        <w:pStyle w:val="Nagwek3"/>
        <w:spacing w:line="360" w:lineRule="auto"/>
        <w:jc w:val="left"/>
        <w:rPr>
          <w:rFonts w:cs="Arial"/>
          <w:szCs w:val="22"/>
        </w:rPr>
      </w:pPr>
      <w:bookmarkStart w:id="5149" w:name="_Toc207190724"/>
      <w:r w:rsidRPr="00336321">
        <w:rPr>
          <w:rFonts w:cs="Arial"/>
          <w:szCs w:val="22"/>
        </w:rPr>
        <w:lastRenderedPageBreak/>
        <w:t>Ochrona środowiska</w:t>
      </w:r>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4"/>
      <w:bookmarkEnd w:id="5145"/>
      <w:bookmarkEnd w:id="5146"/>
      <w:bookmarkEnd w:id="5147"/>
      <w:bookmarkEnd w:id="5149"/>
      <w:r w:rsidRPr="00336321">
        <w:rPr>
          <w:rFonts w:cs="Arial"/>
          <w:szCs w:val="22"/>
        </w:rPr>
        <w:t xml:space="preserve"> </w:t>
      </w:r>
    </w:p>
    <w:p w14:paraId="066ED9A7" w14:textId="2D69DB20" w:rsidR="004F1A0C" w:rsidRPr="00336321" w:rsidRDefault="004F1A0C" w:rsidP="00336321">
      <w:pPr>
        <w:spacing w:before="120" w:after="120" w:line="360" w:lineRule="auto"/>
        <w:ind w:firstLine="0"/>
        <w:jc w:val="left"/>
        <w:rPr>
          <w:sz w:val="22"/>
        </w:rPr>
      </w:pPr>
      <w:r w:rsidRPr="00336321">
        <w:rPr>
          <w:sz w:val="22"/>
        </w:rPr>
        <w:t xml:space="preserve">Wykonawca będzie postępował zgodnie z przepisami </w:t>
      </w:r>
      <w:r w:rsidR="00D235DC" w:rsidRPr="00336321">
        <w:rPr>
          <w:sz w:val="22"/>
        </w:rPr>
        <w:t>P</w:t>
      </w:r>
      <w:r w:rsidRPr="00336321">
        <w:rPr>
          <w:sz w:val="22"/>
        </w:rPr>
        <w:t>rawa w zakresie ochrony środowiska.</w:t>
      </w:r>
    </w:p>
    <w:p w14:paraId="365DB180" w14:textId="14BE6144" w:rsidR="00086FD3" w:rsidRPr="00336321" w:rsidRDefault="00FF30B3" w:rsidP="00336321">
      <w:pPr>
        <w:spacing w:before="120" w:after="120" w:line="360" w:lineRule="auto"/>
        <w:ind w:firstLine="0"/>
        <w:jc w:val="left"/>
        <w:rPr>
          <w:sz w:val="22"/>
        </w:rPr>
      </w:pPr>
      <w:r w:rsidRPr="00336321">
        <w:rPr>
          <w:sz w:val="22"/>
        </w:rPr>
        <w:t xml:space="preserve">Ochrona środowiska polega na podjęciu działań organizacyjnych </w:t>
      </w:r>
      <w:r w:rsidR="00D347DC" w:rsidRPr="00336321">
        <w:rPr>
          <w:sz w:val="22"/>
        </w:rPr>
        <w:t xml:space="preserve">w fazie budowy </w:t>
      </w:r>
      <w:r w:rsidRPr="00336321">
        <w:rPr>
          <w:sz w:val="22"/>
        </w:rPr>
        <w:t xml:space="preserve">oraz środków technicznych, których celem jest ograniczenie </w:t>
      </w:r>
      <w:r w:rsidR="007A47BC" w:rsidRPr="00336321">
        <w:rPr>
          <w:sz w:val="22"/>
        </w:rPr>
        <w:t xml:space="preserve">w racjonalny i niezbędny sposób </w:t>
      </w:r>
      <w:r w:rsidRPr="00336321">
        <w:rPr>
          <w:sz w:val="22"/>
        </w:rPr>
        <w:t xml:space="preserve">negatywnego wpływu na środowisko planowanego </w:t>
      </w:r>
      <w:r w:rsidR="00845E61" w:rsidRPr="00336321">
        <w:rPr>
          <w:sz w:val="22"/>
        </w:rPr>
        <w:t xml:space="preserve">przedsięwzięcia </w:t>
      </w:r>
      <w:r w:rsidR="00086FD3" w:rsidRPr="00336321">
        <w:rPr>
          <w:sz w:val="22"/>
        </w:rPr>
        <w:t>zarówno w czasie budowy jak i po przekazaniu do użytkowania.</w:t>
      </w:r>
    </w:p>
    <w:p w14:paraId="34E2D618" w14:textId="77777777" w:rsidR="00C91937" w:rsidRPr="00336321" w:rsidRDefault="00C91937" w:rsidP="00336321">
      <w:pPr>
        <w:spacing w:before="120" w:line="360" w:lineRule="auto"/>
        <w:ind w:firstLine="0"/>
        <w:jc w:val="left"/>
        <w:rPr>
          <w:sz w:val="22"/>
        </w:rPr>
      </w:pPr>
      <w:r w:rsidRPr="00336321">
        <w:rPr>
          <w:sz w:val="22"/>
        </w:rPr>
        <w:t>Zakres niezbędnych działań służących osiągnięciu ww. celu wynika z uzyskanych w ramach projektu decyzji administracyjnych w zakresie ochrony środowiska, w tym zgód wodnoprawnych zgodnie z ustawą z dnia 20 lipca 2017 r. Prawo wodne, zezwoleń/decyzji na usunięcie drzew lub krzewów (o ile będą wymagane) oraz powszechnie obowiązujących przepisów. Wykonawca złoży pisemne oświadczenie, że dokumentacja projektowa, w tym projekt budowlany, jest zgodny z warunkami określonymi w decyzjach administracyjnych w zakresie ochrony środowiska, jeśli takie decyzje wydane były dla przedsięwzięcia, a także warunkami wynikającymi z decyzji o ustaleniu lokalizacji linii kolejowej i/lub decyzji o ustaleniu lokalizacji inwestycji celu publicznego.</w:t>
      </w:r>
    </w:p>
    <w:p w14:paraId="494DD2DE" w14:textId="77777777" w:rsidR="00C91937" w:rsidRPr="00336321" w:rsidRDefault="00C91937" w:rsidP="00336321">
      <w:pPr>
        <w:pStyle w:val="Punktator1"/>
        <w:spacing w:before="120" w:after="120" w:line="360" w:lineRule="auto"/>
        <w:ind w:left="0" w:firstLine="0"/>
        <w:jc w:val="left"/>
      </w:pPr>
      <w:bookmarkStart w:id="5150" w:name="_Toc461794436"/>
      <w:bookmarkStart w:id="5151" w:name="_Toc461803370"/>
      <w:bookmarkStart w:id="5152" w:name="_Toc461784511"/>
      <w:bookmarkStart w:id="5153" w:name="_Toc461784715"/>
      <w:bookmarkStart w:id="5154" w:name="_Toc461791292"/>
      <w:bookmarkStart w:id="5155" w:name="_Toc461794437"/>
      <w:bookmarkStart w:id="5156" w:name="_Toc461803371"/>
      <w:bookmarkStart w:id="5157" w:name="_Toc450138251"/>
      <w:bookmarkStart w:id="5158" w:name="_Toc450139775"/>
      <w:bookmarkStart w:id="5159" w:name="_Toc454201056"/>
      <w:bookmarkStart w:id="5160" w:name="_Toc454202551"/>
      <w:bookmarkStart w:id="5161" w:name="_Toc455741376"/>
      <w:bookmarkStart w:id="5162" w:name="_Toc460409501"/>
      <w:bookmarkStart w:id="5163" w:name="_Toc461199199"/>
      <w:bookmarkStart w:id="5164" w:name="_Toc461784716"/>
      <w:bookmarkStart w:id="5165" w:name="_Toc461791293"/>
      <w:bookmarkStart w:id="5166" w:name="_Toc461803372"/>
      <w:bookmarkStart w:id="5167" w:name="_Toc474152566"/>
      <w:bookmarkStart w:id="5168" w:name="_Toc391469759"/>
      <w:bookmarkStart w:id="5169" w:name="_Toc391471041"/>
      <w:bookmarkStart w:id="5170" w:name="_Toc405358243"/>
      <w:bookmarkStart w:id="5171" w:name="_Toc406653758"/>
      <w:bookmarkStart w:id="5172" w:name="_Toc3975395"/>
      <w:bookmarkStart w:id="5173" w:name="_Toc4159332"/>
      <w:bookmarkStart w:id="5174" w:name="_Toc4159788"/>
      <w:bookmarkEnd w:id="5150"/>
      <w:bookmarkEnd w:id="5151"/>
      <w:bookmarkEnd w:id="5152"/>
      <w:bookmarkEnd w:id="5153"/>
      <w:bookmarkEnd w:id="5154"/>
      <w:bookmarkEnd w:id="5155"/>
      <w:bookmarkEnd w:id="5156"/>
      <w:r w:rsidRPr="00336321">
        <w:t xml:space="preserve">Roboty należy prowadzić zgodnie z warunkami określonymi w decyzjach administracyjnych w zakresie ochrony środowiska (o ile będą wymagane). Przed rozpoczęciem robót budowlanych, Wykonawca przedstawi Zamawiającemu sposób realizacji obowiązków w zakresie ochrony środowiska w czasie budowy w formie projektu „Planu Ochrony Środowiska”. Podjęte działania realizujące warunki decyzji administracyjnych dotyczących ochrony środowiska należy odpowiednio dokumentować w postaci wykazu wszystkich obowiązków wskazanych w uzyskanych decyzjach (o ile będą wymagane) odnoszących się do fazy budowy, wraz ze szczegółową informacją, jak obowiązki te zostały uwzględnione w trakcie budowy. W przypadku wystąpienia bezpośredniego zagrożenia szkodą w środowisku spowodowanego prowadzonymi przez Wykonawcę robotami budowlanymi, Wykonawca zobowiązany jest do podjęcia niezwłocznych działań zapobiegawczych. Wykonawca ponosi pełną odpowiedzialność prawną i materialną za szkody w środowisku powstałe wskutek prowadzenia robót budowlanych. W przypadku wystąpienia szkody w środowisku Wykonawca jest zobowiązany do podjęcia działań w celu ograniczenia szkody w środowisku, zapobieżenia kolejnym szkodom oraz do podjęcia działań naprawczych. Wykonawca ma obowiązek udokumentować m.in.: rodzaj i skalę zanieczyszczenia, podjęte działania zapobiegawcze i naprawcze. Wszelkie działania zapobiegawcze i naprawcze Wykonawca przeprowadzi na własny koszt. W przypadku wprowadzenia zanieczyszczeń do wody, powierzchni ziemi Zamawiający zastrzega sobie prawa żądania przedstawienia wyników </w:t>
      </w:r>
      <w:r w:rsidRPr="00336321">
        <w:lastRenderedPageBreak/>
        <w:t>badań próbek środowiskowych wykonanych przez akredytowane laboratorium.</w:t>
      </w:r>
    </w:p>
    <w:p w14:paraId="499F79DF" w14:textId="77777777" w:rsidR="00C91937" w:rsidRPr="00336321" w:rsidRDefault="00C91937" w:rsidP="00336321">
      <w:pPr>
        <w:spacing w:before="120" w:after="120" w:line="360" w:lineRule="auto"/>
        <w:ind w:firstLine="0"/>
        <w:jc w:val="left"/>
        <w:rPr>
          <w:sz w:val="22"/>
        </w:rPr>
      </w:pPr>
      <w:r w:rsidRPr="00336321">
        <w:rPr>
          <w:sz w:val="22"/>
        </w:rPr>
        <w:t>Z chwilą przejęcia Placu Budowy Wykonawca ponosi pełną odpowiedzialność za działania i  zaniechania własne oraz osób trzecich, którymi się posługuje, w tym za należyte gospodarowanie wodami. Wykonawca jest zobowiązany umożliwić organom właściwym w sprawach gospodarowania wodami prowadzenie działań wynikających z ustawy Prawo wodne. Ponadto Wykonawca dokona wszelkich wymaganych wyjaśnień w  trakcie kontroli, co nie zwalnia Wykonawcy z żadnej odpowiedzialności zgodnie z Umową.</w:t>
      </w:r>
    </w:p>
    <w:p w14:paraId="2299ABBA" w14:textId="11C841A1" w:rsidR="001C2227" w:rsidRPr="00336321" w:rsidRDefault="007A47BC" w:rsidP="00336321">
      <w:pPr>
        <w:pStyle w:val="Nagwek4"/>
        <w:spacing w:line="360" w:lineRule="auto"/>
        <w:jc w:val="left"/>
      </w:pPr>
      <w:bookmarkStart w:id="5175" w:name="_Toc207190725"/>
      <w:r w:rsidRPr="00336321">
        <w:t>Ochrona przed hałasem</w:t>
      </w:r>
      <w:bookmarkEnd w:id="5157"/>
      <w:bookmarkEnd w:id="5158"/>
      <w:bookmarkEnd w:id="5159"/>
      <w:bookmarkEnd w:id="5160"/>
      <w:bookmarkEnd w:id="5161"/>
      <w:bookmarkEnd w:id="5162"/>
      <w:bookmarkEnd w:id="5163"/>
      <w:bookmarkEnd w:id="5164"/>
      <w:bookmarkEnd w:id="5165"/>
      <w:bookmarkEnd w:id="5166"/>
      <w:bookmarkEnd w:id="5167"/>
      <w:r w:rsidRPr="00336321">
        <w:t xml:space="preserve"> </w:t>
      </w:r>
      <w:bookmarkEnd w:id="5168"/>
      <w:bookmarkEnd w:id="5169"/>
      <w:bookmarkEnd w:id="5170"/>
      <w:bookmarkEnd w:id="5171"/>
      <w:r w:rsidR="00AF50FB" w:rsidRPr="00336321">
        <w:t>i drganiami</w:t>
      </w:r>
      <w:bookmarkEnd w:id="5172"/>
      <w:bookmarkEnd w:id="5173"/>
      <w:bookmarkEnd w:id="5174"/>
      <w:bookmarkEnd w:id="5175"/>
    </w:p>
    <w:p w14:paraId="3E078902" w14:textId="77777777" w:rsidR="00C91937" w:rsidRPr="00336321" w:rsidRDefault="00C91937" w:rsidP="00336321">
      <w:pPr>
        <w:spacing w:before="120" w:after="120" w:line="360" w:lineRule="auto"/>
        <w:ind w:firstLine="0"/>
        <w:jc w:val="left"/>
        <w:rPr>
          <w:sz w:val="22"/>
        </w:rPr>
      </w:pPr>
      <w:bookmarkStart w:id="5176" w:name="_Toc461784513"/>
      <w:bookmarkStart w:id="5177" w:name="_Toc461784717"/>
      <w:bookmarkStart w:id="5178" w:name="_Toc461791294"/>
      <w:bookmarkStart w:id="5179" w:name="_Toc461794439"/>
      <w:bookmarkStart w:id="5180" w:name="_Toc461803373"/>
      <w:bookmarkStart w:id="5181" w:name="_Toc461784718"/>
      <w:bookmarkStart w:id="5182" w:name="_Toc461791295"/>
      <w:bookmarkStart w:id="5183" w:name="_Toc461803374"/>
      <w:bookmarkStart w:id="5184" w:name="_Toc474152567"/>
      <w:bookmarkStart w:id="5185" w:name="_Toc3975396"/>
      <w:bookmarkStart w:id="5186" w:name="_Toc4159333"/>
      <w:bookmarkStart w:id="5187" w:name="_Toc4159789"/>
      <w:bookmarkEnd w:id="5176"/>
      <w:bookmarkEnd w:id="5177"/>
      <w:bookmarkEnd w:id="5178"/>
      <w:bookmarkEnd w:id="5179"/>
      <w:bookmarkEnd w:id="5180"/>
      <w:r w:rsidRPr="00336321">
        <w:rPr>
          <w:sz w:val="22"/>
        </w:rPr>
        <w:t>Infrastruktura powinna być tak projektowana, by na etapie jej eksploatacji nie dochodziło do przekroczeń dopuszczalnych poziomów hałasu w środowisku ani do przekroczeń normatywnych poziomów drgań przenoszonych na ludzi i budynki.</w:t>
      </w:r>
    </w:p>
    <w:p w14:paraId="421FD862" w14:textId="77777777" w:rsidR="00C91937" w:rsidRPr="00336321" w:rsidRDefault="00C91937" w:rsidP="00336321">
      <w:pPr>
        <w:spacing w:before="120" w:after="120" w:line="360" w:lineRule="auto"/>
        <w:ind w:firstLine="0"/>
        <w:jc w:val="left"/>
        <w:rPr>
          <w:sz w:val="22"/>
        </w:rPr>
      </w:pPr>
      <w:r w:rsidRPr="00336321">
        <w:rPr>
          <w:sz w:val="22"/>
        </w:rPr>
        <w:t>W czasie prowadzenia prac należy ograniczać do niezbędnego minimum roboty budowlane, które powodować mogą powstawanie dokuczliwości akustycznych dla okolicznych mieszkańców oraz emisję drgań negatywnie wpływających na ludzi i budynki.</w:t>
      </w:r>
    </w:p>
    <w:p w14:paraId="140DFD96" w14:textId="37E84FEF" w:rsidR="00753E24" w:rsidRPr="00336321" w:rsidRDefault="00753E24" w:rsidP="00336321">
      <w:pPr>
        <w:pStyle w:val="Nagwek4"/>
        <w:spacing w:line="360" w:lineRule="auto"/>
        <w:jc w:val="left"/>
      </w:pPr>
      <w:bookmarkStart w:id="5188" w:name="_Toc207190726"/>
      <w:r w:rsidRPr="00336321">
        <w:t>Pozostałe urządzenia ochrony środowiska</w:t>
      </w:r>
      <w:bookmarkEnd w:id="5181"/>
      <w:bookmarkEnd w:id="5182"/>
      <w:bookmarkEnd w:id="5183"/>
      <w:bookmarkEnd w:id="5184"/>
      <w:bookmarkEnd w:id="5185"/>
      <w:bookmarkEnd w:id="5186"/>
      <w:bookmarkEnd w:id="5187"/>
      <w:r w:rsidR="00C91937" w:rsidRPr="00336321">
        <w:t xml:space="preserve"> (nie dotyczy)</w:t>
      </w:r>
      <w:bookmarkEnd w:id="5188"/>
    </w:p>
    <w:p w14:paraId="07265B1E" w14:textId="3A1289D0" w:rsidR="00DE014E" w:rsidRPr="00336321" w:rsidRDefault="00132468" w:rsidP="00336321">
      <w:pPr>
        <w:pStyle w:val="Nagwek4"/>
        <w:spacing w:line="360" w:lineRule="auto"/>
        <w:jc w:val="left"/>
      </w:pPr>
      <w:bookmarkStart w:id="5189" w:name="_Toc455741379"/>
      <w:bookmarkStart w:id="5190" w:name="_Toc460409503"/>
      <w:bookmarkStart w:id="5191" w:name="_Toc461199201"/>
      <w:bookmarkStart w:id="5192" w:name="_Toc461784719"/>
      <w:bookmarkStart w:id="5193" w:name="_Toc461791296"/>
      <w:bookmarkStart w:id="5194" w:name="_Toc461803375"/>
      <w:bookmarkStart w:id="5195" w:name="_Toc474152568"/>
      <w:bookmarkStart w:id="5196" w:name="_Toc3975397"/>
      <w:bookmarkStart w:id="5197" w:name="_Toc4159334"/>
      <w:bookmarkStart w:id="5198" w:name="_Toc4159790"/>
      <w:bookmarkStart w:id="5199" w:name="_Toc207190727"/>
      <w:r w:rsidRPr="00336321">
        <w:t>P</w:t>
      </w:r>
      <w:r w:rsidR="00DE014E" w:rsidRPr="00336321">
        <w:t>omiar</w:t>
      </w:r>
      <w:r w:rsidRPr="00336321">
        <w:t>y</w:t>
      </w:r>
      <w:r w:rsidR="00DE014E" w:rsidRPr="00336321">
        <w:t xml:space="preserve"> </w:t>
      </w:r>
      <w:bookmarkEnd w:id="5189"/>
      <w:r w:rsidRPr="00336321">
        <w:t>porealizacyjne</w:t>
      </w:r>
      <w:bookmarkEnd w:id="5190"/>
      <w:bookmarkEnd w:id="5191"/>
      <w:bookmarkEnd w:id="5192"/>
      <w:bookmarkEnd w:id="5193"/>
      <w:bookmarkEnd w:id="5194"/>
      <w:bookmarkEnd w:id="5195"/>
      <w:bookmarkEnd w:id="5196"/>
      <w:bookmarkEnd w:id="5197"/>
      <w:bookmarkEnd w:id="5198"/>
      <w:r w:rsidR="00C91937" w:rsidRPr="00336321">
        <w:t xml:space="preserve"> (nie dotyczy)</w:t>
      </w:r>
      <w:bookmarkEnd w:id="5199"/>
    </w:p>
    <w:p w14:paraId="448F363C" w14:textId="33692D65" w:rsidR="00141D31" w:rsidRPr="00336321" w:rsidRDefault="00141D31" w:rsidP="00336321">
      <w:pPr>
        <w:pStyle w:val="Nagwek4"/>
        <w:spacing w:line="360" w:lineRule="auto"/>
        <w:jc w:val="left"/>
      </w:pPr>
      <w:bookmarkStart w:id="5200" w:name="_Toc4159188"/>
      <w:bookmarkStart w:id="5201" w:name="_Toc4159335"/>
      <w:bookmarkStart w:id="5202" w:name="_Toc4159520"/>
      <w:bookmarkStart w:id="5203" w:name="_Toc4159791"/>
      <w:bookmarkStart w:id="5204" w:name="_Toc460409504"/>
      <w:bookmarkStart w:id="5205" w:name="_Toc461199202"/>
      <w:bookmarkStart w:id="5206" w:name="_Toc461784720"/>
      <w:bookmarkStart w:id="5207" w:name="_Toc461791297"/>
      <w:bookmarkStart w:id="5208" w:name="_Toc461803376"/>
      <w:bookmarkStart w:id="5209" w:name="_Toc474152569"/>
      <w:bookmarkStart w:id="5210" w:name="_Toc3975398"/>
      <w:bookmarkStart w:id="5211" w:name="_Toc4159336"/>
      <w:bookmarkStart w:id="5212" w:name="_Toc4159792"/>
      <w:bookmarkStart w:id="5213" w:name="_Toc207190728"/>
      <w:bookmarkEnd w:id="5200"/>
      <w:bookmarkEnd w:id="5201"/>
      <w:bookmarkEnd w:id="5202"/>
      <w:bookmarkEnd w:id="5203"/>
      <w:r w:rsidRPr="00336321">
        <w:t xml:space="preserve">Wymagania w zakresie uzyskania </w:t>
      </w:r>
      <w:r w:rsidR="00F3156B" w:rsidRPr="00336321">
        <w:t xml:space="preserve">nowej i/lub zmiany </w:t>
      </w:r>
      <w:r w:rsidRPr="00336321">
        <w:t xml:space="preserve">decyzji o </w:t>
      </w:r>
      <w:r w:rsidR="006153D8" w:rsidRPr="00336321">
        <w:t> </w:t>
      </w:r>
      <w:r w:rsidRPr="00336321">
        <w:t>środowiskowych uwarunkowaniach</w:t>
      </w:r>
      <w:bookmarkEnd w:id="5204"/>
      <w:bookmarkEnd w:id="5205"/>
      <w:bookmarkEnd w:id="5206"/>
      <w:bookmarkEnd w:id="5207"/>
      <w:bookmarkEnd w:id="5208"/>
      <w:bookmarkEnd w:id="5209"/>
      <w:bookmarkEnd w:id="5210"/>
      <w:bookmarkEnd w:id="5211"/>
      <w:bookmarkEnd w:id="5212"/>
      <w:r w:rsidR="00C91937" w:rsidRPr="00336321">
        <w:t xml:space="preserve"> (nie dotyczy)</w:t>
      </w:r>
      <w:bookmarkEnd w:id="5213"/>
    </w:p>
    <w:p w14:paraId="22388ED4" w14:textId="2C4026B6" w:rsidR="00141D31" w:rsidRPr="00336321" w:rsidRDefault="00141D31" w:rsidP="00336321">
      <w:pPr>
        <w:pStyle w:val="Nagwek4"/>
        <w:spacing w:line="360" w:lineRule="auto"/>
        <w:jc w:val="left"/>
      </w:pPr>
      <w:bookmarkStart w:id="5214" w:name="_Toc460409505"/>
      <w:bookmarkStart w:id="5215" w:name="_Toc461199203"/>
      <w:bookmarkStart w:id="5216" w:name="_Toc461784721"/>
      <w:bookmarkStart w:id="5217" w:name="_Toc461791298"/>
      <w:bookmarkStart w:id="5218" w:name="_Toc461803377"/>
      <w:bookmarkStart w:id="5219" w:name="_Toc474152570"/>
      <w:bookmarkStart w:id="5220" w:name="_Toc3975399"/>
      <w:bookmarkStart w:id="5221" w:name="_Toc4159337"/>
      <w:bookmarkStart w:id="5222" w:name="_Toc4159793"/>
      <w:bookmarkStart w:id="5223" w:name="_Toc207190729"/>
      <w:r w:rsidRPr="00336321">
        <w:t>Wymagania w zakresie ponownej oceny oddziaływania na środowisko</w:t>
      </w:r>
      <w:bookmarkEnd w:id="5214"/>
      <w:bookmarkEnd w:id="5215"/>
      <w:bookmarkEnd w:id="5216"/>
      <w:bookmarkEnd w:id="5217"/>
      <w:bookmarkEnd w:id="5218"/>
      <w:bookmarkEnd w:id="5219"/>
      <w:bookmarkEnd w:id="5220"/>
      <w:bookmarkEnd w:id="5221"/>
      <w:bookmarkEnd w:id="5222"/>
      <w:r w:rsidR="006743F6" w:rsidRPr="00336321">
        <w:t xml:space="preserve">  (nie dotyczy)</w:t>
      </w:r>
      <w:bookmarkEnd w:id="5223"/>
    </w:p>
    <w:p w14:paraId="43C15E38" w14:textId="322EAF31" w:rsidR="00141D31" w:rsidRPr="00336321" w:rsidRDefault="00141D31" w:rsidP="00336321">
      <w:pPr>
        <w:pStyle w:val="Nagwek4"/>
        <w:spacing w:line="360" w:lineRule="auto"/>
        <w:jc w:val="left"/>
      </w:pPr>
      <w:bookmarkStart w:id="5224" w:name="_Toc460409506"/>
      <w:bookmarkStart w:id="5225" w:name="_Toc461199204"/>
      <w:bookmarkStart w:id="5226" w:name="_Toc461784722"/>
      <w:bookmarkStart w:id="5227" w:name="_Toc461791299"/>
      <w:bookmarkStart w:id="5228" w:name="_Toc461803378"/>
      <w:bookmarkStart w:id="5229" w:name="_Toc474152571"/>
      <w:bookmarkStart w:id="5230" w:name="_Toc3975400"/>
      <w:bookmarkStart w:id="5231" w:name="_Toc4159338"/>
      <w:bookmarkStart w:id="5232" w:name="_Toc4159794"/>
      <w:bookmarkStart w:id="5233" w:name="_Toc207190730"/>
      <w:r w:rsidRPr="00336321">
        <w:t>Wymagania w zakresie gospodarki odpadami</w:t>
      </w:r>
      <w:bookmarkEnd w:id="5224"/>
      <w:bookmarkEnd w:id="5225"/>
      <w:bookmarkEnd w:id="5226"/>
      <w:bookmarkEnd w:id="5227"/>
      <w:bookmarkEnd w:id="5228"/>
      <w:bookmarkEnd w:id="5229"/>
      <w:bookmarkEnd w:id="5230"/>
      <w:bookmarkEnd w:id="5231"/>
      <w:bookmarkEnd w:id="5232"/>
      <w:bookmarkEnd w:id="5233"/>
    </w:p>
    <w:p w14:paraId="65396174" w14:textId="77777777" w:rsidR="006743F6" w:rsidRPr="00336321" w:rsidRDefault="006743F6" w:rsidP="00336321">
      <w:pPr>
        <w:spacing w:before="120" w:after="120" w:line="360" w:lineRule="auto"/>
        <w:ind w:firstLine="0"/>
        <w:jc w:val="left"/>
        <w:rPr>
          <w:color w:val="000000" w:themeColor="text1"/>
          <w:sz w:val="22"/>
        </w:rPr>
      </w:pPr>
      <w:bookmarkStart w:id="5234" w:name="_Toc460409507"/>
      <w:bookmarkStart w:id="5235" w:name="_Toc461199205"/>
      <w:bookmarkStart w:id="5236" w:name="_Toc461784723"/>
      <w:bookmarkStart w:id="5237" w:name="_Toc461791300"/>
      <w:bookmarkStart w:id="5238" w:name="_Toc461803379"/>
      <w:bookmarkStart w:id="5239" w:name="_Toc474152572"/>
      <w:bookmarkStart w:id="5240" w:name="_Toc3975401"/>
      <w:bookmarkStart w:id="5241" w:name="_Toc4159339"/>
      <w:bookmarkStart w:id="5242" w:name="_Toc4159795"/>
      <w:r w:rsidRPr="00336321">
        <w:rPr>
          <w:color w:val="000000" w:themeColor="text1"/>
          <w:sz w:val="22"/>
        </w:rPr>
        <w:t xml:space="preserve">Wymagania w zakresie prowadzenia gospodarki odpadami oraz sposób postępowania </w:t>
      </w:r>
      <w:r w:rsidRPr="00336321">
        <w:rPr>
          <w:color w:val="000000" w:themeColor="text1"/>
          <w:sz w:val="22"/>
        </w:rPr>
        <w:br/>
        <w:t xml:space="preserve">z materiałami z demontażu reguluje Instrukcja PKP Polskie Linie Kolejowe S.A. dotycząca gospodarki odpadami dla Wykonawców Is-3, Wytyczne postępowania ze złomem w PKP Polskie Linie Kolejowe S.A. Im-2 oraz Instrukcja kwalifikowania materiałów pochodzących </w:t>
      </w:r>
      <w:r w:rsidRPr="00336321">
        <w:rPr>
          <w:color w:val="000000" w:themeColor="text1"/>
          <w:sz w:val="22"/>
        </w:rPr>
        <w:br/>
        <w:t>z działalności PKP Polskie Linie Kolejowe S.A. dla Wykonawców robót Im-4.</w:t>
      </w:r>
    </w:p>
    <w:p w14:paraId="655C88DD"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lastRenderedPageBreak/>
        <w:t>Wykonawca ma  obowiązek stosowania i przestrzegania zapisów „Instrukcji kwalifikowania materiałów pochodzących z działalności PKP Polskie Linie Kolejowe S.A. dla Wykonawców robót Im-4 (</w:t>
      </w:r>
      <w:hyperlink r:id="rId21" w:history="1">
        <w:r w:rsidRPr="00336321">
          <w:rPr>
            <w:rStyle w:val="Hipercze"/>
            <w:rFonts w:eastAsia="Calibri"/>
            <w:sz w:val="22"/>
          </w:rPr>
          <w:t>www.plk-sa.pl</w:t>
        </w:r>
      </w:hyperlink>
      <w:r w:rsidRPr="00336321">
        <w:rPr>
          <w:color w:val="000000" w:themeColor="text1"/>
          <w:sz w:val="22"/>
        </w:rPr>
        <w:t>).</w:t>
      </w:r>
    </w:p>
    <w:p w14:paraId="29FB6B71"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Wykonawca ma  obowiązek stosowania i przestrzegania zapisów „Instrukcji PKP Polskie Linie Kolejowe S.A. dotycząca gospodarki odpadami dla Wykonawców Is-3” (</w:t>
      </w:r>
      <w:hyperlink r:id="rId22" w:history="1">
        <w:r w:rsidRPr="00336321">
          <w:rPr>
            <w:rStyle w:val="Hipercze"/>
            <w:rFonts w:eastAsia="Calibri"/>
            <w:color w:val="000000" w:themeColor="text1"/>
            <w:sz w:val="22"/>
          </w:rPr>
          <w:t>www.plk-sa.pl</w:t>
        </w:r>
      </w:hyperlink>
      <w:r w:rsidRPr="00336321">
        <w:rPr>
          <w:color w:val="000000" w:themeColor="text1"/>
          <w:sz w:val="22"/>
        </w:rPr>
        <w:t>).</w:t>
      </w:r>
    </w:p>
    <w:p w14:paraId="2D5589C5"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Przed rozpoczęciem Robót materiały i urządzenia przewidziane do demontażu będą podlegały ocenie, zgodnie z instrukcją zamieszczoną w pkt. 2. powyżej. Materiały i urządzenia z demontażu nieprzydatne Zamawiającemu stają się własnością Wykonawcy.</w:t>
      </w:r>
    </w:p>
    <w:p w14:paraId="45931B7D"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Wykonawca zobowiązany jest ponieść wszelkie koszty związane z demontażem, segregacją, magazynowaniem, przeładunkiem i transportem wszelkich materiałów i urządzeń do miejsca wskazanego przez Zamawiającego.</w:t>
      </w:r>
    </w:p>
    <w:p w14:paraId="37926AD8"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 xml:space="preserve">Wykonawca zapewni, aby magazynowane Materiały i Urządzenia pochodzące </w:t>
      </w:r>
      <w:r w:rsidRPr="00336321">
        <w:rPr>
          <w:color w:val="000000" w:themeColor="text1"/>
          <w:sz w:val="22"/>
        </w:rPr>
        <w:br/>
        <w:t>z demontażu do czasu, gdy będą one potrzebne do wykonania Robót, zostały zabezpieczone przed zniszczeniem, zachowały swoją jakość oraz właściwości i były dostępne do kontroli przez Zamawiającego. Zdemontowane materiały oraz urządzenia powinny być zabezpieczone przed wpływami atmosferycznymi, kradzieżą i uszkodzeniami mechanicznymi. Uszkodzenia powstałe podczas demontażu materiałów lub urządzeń istniejących, zakwalifikowanych do dalszego użytkowania, obciążają Wykonawcę i muszą zostać usunięte na jego koszt. Zakres naprawy obejmuje przywrócenie tych materiałów lub urządzeń do stanu sprzed demontażu.</w:t>
      </w:r>
    </w:p>
    <w:p w14:paraId="0719B18C"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Miejsca magazynowania materiałów i urządzeń z demontażu do czasu ich transportu do miejsca wskazanego przez Zamawiającego będą zlokalizowane w obrębie Terenu Budowy w miejscach i terminach uzgodnionych z Zamawiającym lub poza Terenem Budowy w miejscach zorganizowanych przez Wykonawcę i zaakceptowanych przez Zamawiającego.</w:t>
      </w:r>
    </w:p>
    <w:p w14:paraId="7FBCE980"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Materiały i urządzenia przydatne Zamawiającemu stanowią, zgodnie z Instrukcją kwalifikowania materiałów pochodzących z działalności PKP Polskie Linie Kolejowe S.A. dla Wykonawców robót Im-4, materiały do ponownego użytku, w szczególności:</w:t>
      </w:r>
    </w:p>
    <w:p w14:paraId="0D56C2B2"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 xml:space="preserve">materiały staroużyteczne – są to materiały, które kwalifikują się bezpośrednio </w:t>
      </w:r>
      <w:r w:rsidRPr="00336321">
        <w:rPr>
          <w:color w:val="000000" w:themeColor="text1"/>
          <w:sz w:val="22"/>
        </w:rPr>
        <w:br/>
        <w:t>do ponownego wykorzystania, zgodnie z ich pierwotnym przeznaczeniem;</w:t>
      </w:r>
    </w:p>
    <w:p w14:paraId="5477EF6B"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materiały staroużyteczne do regeneracji, a w przypadku szyn staroużytecznych:</w:t>
      </w:r>
      <w:r w:rsidRPr="00336321">
        <w:rPr>
          <w:color w:val="000000" w:themeColor="text1"/>
          <w:sz w:val="22"/>
        </w:rPr>
        <w:br/>
        <w:t xml:space="preserve"> do regeneracji lub reprofilacji – są to materiały kwalifikujące się do ponownego wykorzystania, zgodnie z ich pierwotnym przeznaczeniem po zregenerowaniu;</w:t>
      </w:r>
    </w:p>
    <w:p w14:paraId="1828C406"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materiały staroużyteczne do prędkości V&lt;40 km/h;</w:t>
      </w:r>
    </w:p>
    <w:p w14:paraId="6EF4E016"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pozostałe materiały do ponownego użytku;</w:t>
      </w:r>
    </w:p>
    <w:p w14:paraId="434597E4"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lastRenderedPageBreak/>
        <w:t xml:space="preserve">Materiały i urządzenia z demontażu stają się nieprzydatne Zamawiającemu </w:t>
      </w:r>
      <w:r w:rsidRPr="00336321">
        <w:rPr>
          <w:color w:val="000000" w:themeColor="text1"/>
          <w:sz w:val="22"/>
        </w:rPr>
        <w:br/>
        <w:t xml:space="preserve">w momencie zatwierdzenia Protokołu ostatecznej kwalifikacji – Załącznik nr 4 do „Instrukcji kwalifikowania materiałów pochodzących z działalności PKP Polskie Linie Kolejowe S.A. </w:t>
      </w:r>
      <w:r w:rsidRPr="00336321">
        <w:rPr>
          <w:color w:val="000000" w:themeColor="text1"/>
          <w:sz w:val="22"/>
        </w:rPr>
        <w:br/>
        <w:t xml:space="preserve">dla Wykonawców robót Im-4 i stanowią odpady w rozumieniu Ustawy o odpadach, </w:t>
      </w:r>
    </w:p>
    <w:p w14:paraId="5FE0CEE2"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 xml:space="preserve">Wykonawca jest wytwórcą odpadów, o których mowa w ust. 8, i jest obowiązany </w:t>
      </w:r>
      <w:r w:rsidRPr="00336321">
        <w:rPr>
          <w:color w:val="000000" w:themeColor="text1"/>
          <w:sz w:val="22"/>
        </w:rPr>
        <w:br/>
        <w:t xml:space="preserve">do gospodarki odpadami wytworzonymi przez siebie w wyniku świadczenia usług w zakresie budowy (w tym również odbudowy, rozbudowy, nadbudowy, przebudowy), montażu, rozbiórki, remontu obiektów, czyszczenia zbiorników lub urządzeń oraz sprzątania, konserwacji </w:t>
      </w:r>
      <w:r w:rsidRPr="00336321">
        <w:rPr>
          <w:color w:val="000000" w:themeColor="text1"/>
          <w:sz w:val="22"/>
        </w:rPr>
        <w:br/>
        <w:t xml:space="preserve">i napraw, zgodnie z definicją wytwórcy z Ustawy o odpadach, za wyjątkiem odpadów </w:t>
      </w:r>
      <w:r w:rsidRPr="00336321">
        <w:rPr>
          <w:color w:val="000000" w:themeColor="text1"/>
          <w:sz w:val="22"/>
        </w:rPr>
        <w:br/>
        <w:t>z konstrukcji, przedmiotów i wyrobów stalowych i metali kolorowych, które utraciły pierwotną wartość użytkową, których wytwórcą jest Zamawiający.</w:t>
      </w:r>
    </w:p>
    <w:p w14:paraId="4E6D91C3"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 xml:space="preserve">Wykonawca prowadzi gospodarkę odpadami w sposób zapewniający ochronę życia </w:t>
      </w:r>
      <w:r w:rsidRPr="00336321">
        <w:rPr>
          <w:color w:val="000000" w:themeColor="text1"/>
          <w:sz w:val="22"/>
        </w:rPr>
        <w:br/>
        <w:t>i zdrowia ludzi oraz środowiska, w szczególności gospodarka odpadami nie może:</w:t>
      </w:r>
    </w:p>
    <w:p w14:paraId="5C7DC1A0"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powodować zagrożenia dla wody, powietrza, gleby, roślin lub zwierząt;</w:t>
      </w:r>
    </w:p>
    <w:p w14:paraId="5F7A0485"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powodować uciążliwości przez hałas lub zapach;</w:t>
      </w:r>
    </w:p>
    <w:p w14:paraId="670C43A5"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wywoływać niekorzystnych skutków dla terenów wiejskich lub miejsc o szczególnym znaczeniu, w tym kulturowym i przyrodniczym.</w:t>
      </w:r>
    </w:p>
    <w:p w14:paraId="5C8C0F45"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 xml:space="preserve">Podczas realizacji Robót odpady należy magazynować w sposób selektywny w miejscu na ten cel przeznaczonym, wyznaczonym na Placu Budowy, zgodnie z przepisami Ustawy </w:t>
      </w:r>
      <w:r w:rsidRPr="00336321">
        <w:rPr>
          <w:color w:val="000000" w:themeColor="text1"/>
          <w:sz w:val="22"/>
        </w:rPr>
        <w:br/>
        <w:t>o odpadach oraz jej aktami wykonawczymi w tym zakresie, przy uwzględnieniu dozwolonego czasu magazynowania dla poszczególnych rodzajów odpadów oraz sposobów zabezpieczeń przed przedostawaniem się ich do środowiska, kierując się właściwościami odpadów, wymaganiami ochrony życia i zdrowia ludzi, wymaganiami przeciwpożarowymi oraz ograniczeniem uciążliwości związanych z ich magazynowaniem.</w:t>
      </w:r>
    </w:p>
    <w:p w14:paraId="0432AD5A"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Wykonawca, będąc wytwórcą odpadów może zlecić wykonanie obowiązku gospodarowania odpadami wyłącznie podmiotom, które posiadają:</w:t>
      </w:r>
    </w:p>
    <w:p w14:paraId="2730FCA9"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zezwolenie na zbieranie odpadów lub zezwolenie na przetwarzanie odpadów, lub</w:t>
      </w:r>
    </w:p>
    <w:p w14:paraId="1D59A442"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 lub</w:t>
      </w:r>
    </w:p>
    <w:p w14:paraId="12FF28AF"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lastRenderedPageBreak/>
        <w:t>wpis do rejestru w zakresie, o którym mowa w art. 50 ust. 1 pkt 5 Ustawy o odpadach - chyba, że działalność taka nie wymaga uzyskania decyzji lub wpisu do rejestru.</w:t>
      </w:r>
    </w:p>
    <w:p w14:paraId="61C87799"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 xml:space="preserve">Wykonawca, będąc wytwórcą odpadów, jest obowiązany do:prowadzenia na bieżąco ich ilościowej i jakościowej ewidencji zgodnie z </w:t>
      </w:r>
    </w:p>
    <w:p w14:paraId="62A100FF"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obowiązującym katalogiem odpadów z zastosowaniem karty przekazania odpadów, karty ewidencji odpadów; oraz</w:t>
      </w:r>
    </w:p>
    <w:p w14:paraId="55B01D5D"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sporządzania rocznego sprawozdania o wytwarzanych odpadach i o gospodarowaniu odpadami zgodnie z przepisami Ustawy o odpadach oraz jej aktami wykonawczymi w tym zakresie w Bazie danych o produktach i opakowaniach oraz o gospodarce odpadami (BDO).</w:t>
      </w:r>
    </w:p>
    <w:p w14:paraId="606353BF"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 xml:space="preserve">Wykonawca przygotowuje i przekazuje Zamawiającemu w terminie zgodnym </w:t>
      </w:r>
      <w:r w:rsidRPr="00336321">
        <w:rPr>
          <w:color w:val="000000" w:themeColor="text1"/>
          <w:sz w:val="22"/>
        </w:rPr>
        <w:br/>
        <w:t xml:space="preserve">z instrukcją Is-3 informację o wytworzonych odpadach i sposobie zagospodarowania odpadów zgodnie z obowiązującymi Regulacjami Zamawiającego. Informacja powinna być przygotowana zgodnie z Prawem i przekazana do Zamawiającego w terminie do 10 dni przed dniem zgłoszeniem przez Wykonawcę gotowości do dokonania ostatniego odbioru robót budowlanych oraz dodatkowo (w przypadku umów trwających ponad 1 rok kalendarzowy) do dnia 20 marca kolejnego roku kalendarzowego. </w:t>
      </w:r>
    </w:p>
    <w:p w14:paraId="5D90B3DB"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Koszty gospodarowania odpadami, w tym koszty magazynowania, transportu oraz dalszego zagospodarowania (przetworzenia) odpadów, których wytwórcą jest Wykonawca, są ponoszone przez Wykonawcę.</w:t>
      </w:r>
    </w:p>
    <w:p w14:paraId="1350C0DD"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Wykonawca, jako wytwórca odpadów niebezpiecznych ponosi odpowiedzialność zgodnie z Ustawą o odpadach do chwili przekazania odpadów niebezpiecznych do ostatecznego procesu odzysku lub ostatecznego procesu unieszkodliwienia przez posiadacza odpadów prowadzącego taki proces. Powyższe nie dotyczy pojazdów wycofanych z eksploatacji oraz zużytego sprzętu elektrycznego i elektronicznego.</w:t>
      </w:r>
    </w:p>
    <w:p w14:paraId="1C038BC5" w14:textId="77777777" w:rsidR="006743F6" w:rsidRPr="00336321" w:rsidRDefault="006743F6" w:rsidP="00336321">
      <w:pPr>
        <w:pStyle w:val="Akapitzlist"/>
        <w:numPr>
          <w:ilvl w:val="0"/>
          <w:numId w:val="123"/>
        </w:numPr>
        <w:spacing w:before="120" w:after="120" w:line="360" w:lineRule="auto"/>
        <w:ind w:left="284" w:hanging="284"/>
        <w:jc w:val="left"/>
        <w:rPr>
          <w:color w:val="000000" w:themeColor="text1"/>
          <w:sz w:val="22"/>
        </w:rPr>
      </w:pPr>
      <w:r w:rsidRPr="00336321">
        <w:rPr>
          <w:color w:val="000000" w:themeColor="text1"/>
          <w:sz w:val="22"/>
        </w:rPr>
        <w:t>Wykonawca, który jest wytwórcą odpadów, zobowiązany jest do:</w:t>
      </w:r>
    </w:p>
    <w:p w14:paraId="4F15C1DB"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regularnego uprzątania odpadów z Terenu Budowy i przekazywania uprawnionym podmiotom,</w:t>
      </w:r>
    </w:p>
    <w:p w14:paraId="10BADEBB" w14:textId="77777777" w:rsidR="006743F6" w:rsidRPr="00336321" w:rsidRDefault="006743F6" w:rsidP="00336321">
      <w:pPr>
        <w:pStyle w:val="Akapitzlist"/>
        <w:numPr>
          <w:ilvl w:val="1"/>
          <w:numId w:val="123"/>
        </w:numPr>
        <w:spacing w:before="120" w:after="120" w:line="360" w:lineRule="auto"/>
        <w:jc w:val="left"/>
        <w:rPr>
          <w:color w:val="000000" w:themeColor="text1"/>
          <w:sz w:val="22"/>
        </w:rPr>
      </w:pPr>
      <w:r w:rsidRPr="00336321">
        <w:rPr>
          <w:color w:val="000000" w:themeColor="text1"/>
          <w:sz w:val="22"/>
        </w:rPr>
        <w:t xml:space="preserve">przedkładania na żądanie Zamawiającego dokumentów ewidencji odpadów, </w:t>
      </w:r>
      <w:r w:rsidRPr="00336321">
        <w:rPr>
          <w:color w:val="000000" w:themeColor="text1"/>
          <w:sz w:val="22"/>
        </w:rPr>
        <w:br/>
        <w:t xml:space="preserve">a w przypadku odpadów niebezpiecznych dodatkowo do przedkładania umów/oświadczeń z podmiotami posiadającymi zezwolenie na przetwarzanie odpadów, w szczególności odpadów w postaci zużytych drewnianych podkładów kolejowych, tj. odpadów  o kodzie 17 02 04*, w procesie ostatecznego odzysku (oznacza proces R1-R11, zgodnie z załącznikiem nr 1 do Ustawy o odpadach, a także proces przygotowania do ponownego użycia) lub w procesie ostatecznego </w:t>
      </w:r>
      <w:r w:rsidRPr="00336321">
        <w:rPr>
          <w:color w:val="000000" w:themeColor="text1"/>
          <w:sz w:val="22"/>
        </w:rPr>
        <w:lastRenderedPageBreak/>
        <w:t>unieszkodliwiania (oznacza proces D1-D12, zgodnie z załącznikiem nr 2 do Ustawy o odpadach).</w:t>
      </w:r>
    </w:p>
    <w:p w14:paraId="6BFF5C2F" w14:textId="77777777" w:rsidR="006743F6" w:rsidRPr="00336321" w:rsidRDefault="006743F6" w:rsidP="00336321">
      <w:pPr>
        <w:pStyle w:val="Akapitzlist"/>
        <w:numPr>
          <w:ilvl w:val="0"/>
          <w:numId w:val="123"/>
        </w:numPr>
        <w:spacing w:before="120" w:after="120" w:line="360" w:lineRule="auto"/>
        <w:ind w:left="284" w:hanging="284"/>
        <w:jc w:val="left"/>
        <w:rPr>
          <w:sz w:val="22"/>
          <w:lang w:eastAsia="pl-PL"/>
        </w:rPr>
      </w:pPr>
      <w:r w:rsidRPr="00336321">
        <w:rPr>
          <w:color w:val="000000" w:themeColor="text1"/>
          <w:sz w:val="22"/>
        </w:rPr>
        <w:t>Powyższe</w:t>
      </w:r>
      <w:r w:rsidRPr="00336321">
        <w:rPr>
          <w:color w:val="000000" w:themeColor="text1"/>
          <w:sz w:val="22"/>
          <w:lang w:eastAsia="pl-PL"/>
        </w:rPr>
        <w:t xml:space="preserve"> wymagania w zakresie gospodarowania odpadami </w:t>
      </w:r>
      <w:r w:rsidRPr="00336321">
        <w:rPr>
          <w:sz w:val="22"/>
          <w:lang w:eastAsia="pl-PL"/>
        </w:rPr>
        <w:t>i materiałami oraz urządzeniami obowiązują również wszystkich podwykonawców</w:t>
      </w:r>
      <w:r w:rsidRPr="00336321">
        <w:rPr>
          <w:color w:val="000000" w:themeColor="text1"/>
          <w:sz w:val="22"/>
          <w:lang w:eastAsia="pl-PL"/>
        </w:rPr>
        <w:t>.</w:t>
      </w:r>
    </w:p>
    <w:p w14:paraId="6A3DA3C6" w14:textId="727128E0" w:rsidR="006743F6" w:rsidRPr="00336321" w:rsidRDefault="00141D31" w:rsidP="00336321">
      <w:pPr>
        <w:pStyle w:val="Nagwek4"/>
        <w:spacing w:line="360" w:lineRule="auto"/>
        <w:jc w:val="left"/>
      </w:pPr>
      <w:bookmarkStart w:id="5243" w:name="_Toc207190731"/>
      <w:r w:rsidRPr="00336321">
        <w:t>Wymagania w zakresie usuwania drzew i krzewów</w:t>
      </w:r>
      <w:bookmarkStart w:id="5244" w:name="_Toc460409508"/>
      <w:bookmarkStart w:id="5245" w:name="_Toc461199206"/>
      <w:bookmarkStart w:id="5246" w:name="_Toc461784724"/>
      <w:bookmarkStart w:id="5247" w:name="_Toc461791301"/>
      <w:bookmarkStart w:id="5248" w:name="_Toc461803380"/>
      <w:bookmarkStart w:id="5249" w:name="_Toc474152573"/>
      <w:bookmarkStart w:id="5250" w:name="_Toc3975402"/>
      <w:bookmarkStart w:id="5251" w:name="_Toc4159340"/>
      <w:bookmarkStart w:id="5252" w:name="_Toc4159796"/>
      <w:bookmarkEnd w:id="5234"/>
      <w:bookmarkEnd w:id="5235"/>
      <w:bookmarkEnd w:id="5236"/>
      <w:bookmarkEnd w:id="5237"/>
      <w:bookmarkEnd w:id="5238"/>
      <w:bookmarkEnd w:id="5239"/>
      <w:bookmarkEnd w:id="5240"/>
      <w:bookmarkEnd w:id="5241"/>
      <w:bookmarkEnd w:id="5242"/>
      <w:bookmarkEnd w:id="5243"/>
    </w:p>
    <w:p w14:paraId="1317A5BE" w14:textId="77777777" w:rsidR="006743F6" w:rsidRPr="00336321" w:rsidRDefault="006743F6" w:rsidP="00336321">
      <w:pPr>
        <w:numPr>
          <w:ilvl w:val="0"/>
          <w:numId w:val="124"/>
        </w:numPr>
        <w:spacing w:line="360" w:lineRule="auto"/>
        <w:jc w:val="left"/>
        <w:rPr>
          <w:sz w:val="22"/>
        </w:rPr>
      </w:pPr>
      <w:bookmarkStart w:id="5253" w:name="_Hlk175902988"/>
      <w:r w:rsidRPr="00336321">
        <w:rPr>
          <w:sz w:val="22"/>
        </w:rPr>
        <w:t>W przypadku konieczności usunięcia drzew i/lub krzewów Wykonawca sporządzi operat dendrologiczny wg poniższych wytycznych:</w:t>
      </w:r>
    </w:p>
    <w:p w14:paraId="0D3E3089" w14:textId="77777777" w:rsidR="006743F6" w:rsidRPr="00336321" w:rsidRDefault="006743F6" w:rsidP="00336321">
      <w:pPr>
        <w:numPr>
          <w:ilvl w:val="6"/>
          <w:numId w:val="125"/>
        </w:numPr>
        <w:spacing w:line="360" w:lineRule="auto"/>
        <w:jc w:val="left"/>
        <w:rPr>
          <w:sz w:val="22"/>
        </w:rPr>
      </w:pPr>
      <w:r w:rsidRPr="00336321">
        <w:rPr>
          <w:sz w:val="22"/>
        </w:rPr>
        <w:t xml:space="preserve">Celem operatu dendrologicznego jest określenie faktycznych potrzeb i ilości drzew </w:t>
      </w:r>
      <w:r w:rsidRPr="00336321">
        <w:rPr>
          <w:sz w:val="22"/>
        </w:rPr>
        <w:br/>
        <w:t>lub krzewów planowanych do usunięcia/przesadzenia/adaptacji/nasadzenia oraz wskazanie, które z nich wymagają uzyskania zezwolenia/decyzji organu właściwego do ich usunięcia.</w:t>
      </w:r>
    </w:p>
    <w:p w14:paraId="25D8A853" w14:textId="77777777" w:rsidR="006743F6" w:rsidRPr="00336321" w:rsidRDefault="006743F6" w:rsidP="00336321">
      <w:pPr>
        <w:numPr>
          <w:ilvl w:val="6"/>
          <w:numId w:val="125"/>
        </w:numPr>
        <w:spacing w:line="360" w:lineRule="auto"/>
        <w:jc w:val="left"/>
        <w:rPr>
          <w:sz w:val="22"/>
        </w:rPr>
      </w:pPr>
      <w:r w:rsidRPr="00336321">
        <w:rPr>
          <w:sz w:val="22"/>
        </w:rPr>
        <w:t>Operat dendrologiczny powinien zawierać metodykę wykonanej inwentaryzacji zieleni, wykaz drzew lub krzewów przewidzianych do usunięcia/przesadzenia/adaptacji oraz projekt planu nasadzeń.</w:t>
      </w:r>
    </w:p>
    <w:p w14:paraId="03BE469B" w14:textId="77777777" w:rsidR="006743F6" w:rsidRPr="00336321" w:rsidRDefault="006743F6" w:rsidP="00336321">
      <w:pPr>
        <w:numPr>
          <w:ilvl w:val="6"/>
          <w:numId w:val="125"/>
        </w:numPr>
        <w:spacing w:line="360" w:lineRule="auto"/>
        <w:jc w:val="left"/>
        <w:rPr>
          <w:sz w:val="22"/>
        </w:rPr>
      </w:pPr>
      <w:r w:rsidRPr="00336321">
        <w:rPr>
          <w:sz w:val="22"/>
        </w:rPr>
        <w:t xml:space="preserve">Inwentaryzacją należy objąć wszystkie drzew lub krzewy, których usunięcie/ przesadzenie/adaptacja wynikają z konieczności zapewnienia bezpieczeństwa ruchu kolejowego, w tym z Rozporządzenia Ministra Infrastruktury z dnia 7 sierpnia 2008 r. </w:t>
      </w:r>
      <w:r w:rsidRPr="00336321">
        <w:rPr>
          <w:sz w:val="22"/>
        </w:rPr>
        <w:br/>
        <w:t>w sprawie wymagań w zakresie odległości i warunków dopuszczających usytuowanie drzew i krzewów, elementów ochrony akustycznej i wykonywania robót ziemnych w sąsiedztwie linii kolejowej, a także sposobu urządzania i utrzymywania zasłon odśnieżnych oraz pasów przeciwpożarowych (Dz.U. z 2020 r. poz. 1247) oraz z rozwiązań projektowych. Każde drzewo, powierzchnia krzewów powinny mieć nadany indywidualny numer inwentarzowy w systemie narastającym, który umożliwi jego  identyfikację w tabeli i na załączniku graficznym (mapie). Załącznik graficzny należy sporządzić w skali zapewniającej jego czytelność.</w:t>
      </w:r>
    </w:p>
    <w:p w14:paraId="35A7629B" w14:textId="77777777" w:rsidR="006743F6" w:rsidRPr="00336321" w:rsidRDefault="006743F6" w:rsidP="00336321">
      <w:pPr>
        <w:numPr>
          <w:ilvl w:val="6"/>
          <w:numId w:val="125"/>
        </w:numPr>
        <w:spacing w:line="360" w:lineRule="auto"/>
        <w:jc w:val="left"/>
        <w:rPr>
          <w:sz w:val="22"/>
        </w:rPr>
      </w:pPr>
      <w:r w:rsidRPr="00336321">
        <w:rPr>
          <w:sz w:val="22"/>
        </w:rPr>
        <w:t>Zinwentaryzowane drzewa i krzewy należy zestawić w tabeli, w której należy przedstawić następujące dane: nr arkusza mapy, nr inwentarzowy, nazwa gatunku. obwód pnia na wysokości 5cm/130cm w cm w przypadku drzew, powierzchnia krzewów w m</w:t>
      </w:r>
      <w:r w:rsidRPr="00336321">
        <w:rPr>
          <w:sz w:val="22"/>
          <w:vertAlign w:val="superscript"/>
        </w:rPr>
        <w:t>2</w:t>
      </w:r>
      <w:r w:rsidRPr="00336321">
        <w:rPr>
          <w:sz w:val="22"/>
        </w:rPr>
        <w:t xml:space="preserve">, powód działania, czy objęte jest decyzją lokalizacji linii kolejowej, czy istnieje wymóg uzyskania zezwolenia zgodnie z Ustawą o ochronie przyrody, czy istnieje wymóg uzyskania decyzji zgodnie z ustawą o transporcie kolejowym, lokalizację, w tym gmina, obręb, nr działki, właściciel/władający oraz ewentualne uwagi. </w:t>
      </w:r>
    </w:p>
    <w:p w14:paraId="717E93EC" w14:textId="77777777" w:rsidR="006743F6" w:rsidRPr="00336321" w:rsidRDefault="006743F6" w:rsidP="00336321">
      <w:pPr>
        <w:numPr>
          <w:ilvl w:val="6"/>
          <w:numId w:val="125"/>
        </w:numPr>
        <w:spacing w:line="360" w:lineRule="auto"/>
        <w:jc w:val="left"/>
        <w:rPr>
          <w:sz w:val="22"/>
        </w:rPr>
      </w:pPr>
      <w:r w:rsidRPr="00336321">
        <w:rPr>
          <w:sz w:val="22"/>
        </w:rPr>
        <w:lastRenderedPageBreak/>
        <w:t xml:space="preserve">Wyniki inwentaryzacji zieleni oraz projektowanej zieleni należy również przedstawić </w:t>
      </w:r>
      <w:r w:rsidRPr="00336321">
        <w:rPr>
          <w:sz w:val="22"/>
        </w:rPr>
        <w:br/>
        <w:t>na załączniku graficznym. Na mapie należy nanieść linię rozgraniczającą teren inwestycji (zgodną z decyzją lokalizacji linii kolejowej, jeżeli będzie wymagana), linię terenu niezbędnego do realizacji inwestycji, linię terenu kolejowego oraz linię wynikającą z ww. Rozporządzenia Ministra Infrastruktury z dnia 7 sierpnia 2008 r. Drzewa lub krzewy przewidziane do usunięcia/przesadzenia/adaptacji należy rozróżnić na mapie kolorem zgodnie z powodem działania. Na mapie należy również nanieść lokalizację nasadzeń zastępczych i przesadzeń;</w:t>
      </w:r>
    </w:p>
    <w:p w14:paraId="1FFDA6BE" w14:textId="77777777" w:rsidR="006743F6" w:rsidRPr="00336321" w:rsidRDefault="006743F6" w:rsidP="00336321">
      <w:pPr>
        <w:numPr>
          <w:ilvl w:val="0"/>
          <w:numId w:val="124"/>
        </w:numPr>
        <w:spacing w:line="360" w:lineRule="auto"/>
        <w:jc w:val="left"/>
        <w:rPr>
          <w:sz w:val="22"/>
        </w:rPr>
      </w:pPr>
      <w:r w:rsidRPr="00336321">
        <w:rPr>
          <w:iCs/>
          <w:sz w:val="22"/>
        </w:rPr>
        <w:t>W</w:t>
      </w:r>
      <w:r w:rsidRPr="00336321">
        <w:rPr>
          <w:sz w:val="22"/>
        </w:rPr>
        <w:t xml:space="preserve">ykonawca uzyska zgodnie z wymogami ustawy o ochronie przyrody zezwolenia </w:t>
      </w:r>
      <w:r w:rsidRPr="00336321">
        <w:rPr>
          <w:sz w:val="22"/>
        </w:rPr>
        <w:br/>
        <w:t>na usunięcie drzew i krzewów, których konieczność usunięcia wynika z rozwiązań projektowych niezbędnych do opracowania dokumentacji projektowej i wykonania robót, o ile uzyskanie zezwolenia okaże się konieczne;</w:t>
      </w:r>
    </w:p>
    <w:p w14:paraId="60F290FA" w14:textId="77777777" w:rsidR="006743F6" w:rsidRPr="00336321" w:rsidRDefault="006743F6" w:rsidP="00336321">
      <w:pPr>
        <w:numPr>
          <w:ilvl w:val="0"/>
          <w:numId w:val="124"/>
        </w:numPr>
        <w:spacing w:line="360" w:lineRule="auto"/>
        <w:jc w:val="left"/>
        <w:rPr>
          <w:sz w:val="22"/>
        </w:rPr>
      </w:pPr>
      <w:r w:rsidRPr="00336321">
        <w:rPr>
          <w:sz w:val="22"/>
        </w:rPr>
        <w:t>Wykonawca uzyska zgodnie z wymogami ustawy o transporcie kolejowym decyzje</w:t>
      </w:r>
      <w:r w:rsidRPr="00336321">
        <w:rPr>
          <w:sz w:val="22"/>
        </w:rPr>
        <w:br/>
        <w:t>o usunięciu drzew lub krzewów, których konieczność usunięcia wynika z zapewnienia bezpieczeństwa ruchu kolejowego, o ile uzyskanie takich decyzji okaże się konieczne;</w:t>
      </w:r>
    </w:p>
    <w:p w14:paraId="54B0AB60" w14:textId="77777777" w:rsidR="006743F6" w:rsidRPr="00336321" w:rsidRDefault="006743F6" w:rsidP="00336321">
      <w:pPr>
        <w:numPr>
          <w:ilvl w:val="0"/>
          <w:numId w:val="124"/>
        </w:numPr>
        <w:spacing w:line="360" w:lineRule="auto"/>
        <w:jc w:val="left"/>
        <w:rPr>
          <w:sz w:val="22"/>
        </w:rPr>
      </w:pPr>
      <w:r w:rsidRPr="00336321">
        <w:rPr>
          <w:sz w:val="22"/>
        </w:rPr>
        <w:t xml:space="preserve">Zgodnie z art. 9yc ust. 2 ustawy z dnia 28 marca 2003 r. o transporcie kolejowym, </w:t>
      </w:r>
      <w:r w:rsidRPr="00336321">
        <w:rPr>
          <w:sz w:val="22"/>
        </w:rPr>
        <w:br/>
        <w:t xml:space="preserve">do usuwania drzew i krzewów znajdujących się na nieruchomościach objętych decyzją o ustaleniu lokalizacji linii kolejowej, z wyjątkiem drzew i krzewów wpisanych do rejestru zabytków, nie stosuje się przepisów ustawy z dnia 16 kwietnia 2004 r. ochronie przyrody </w:t>
      </w:r>
      <w:r w:rsidRPr="00336321">
        <w:rPr>
          <w:sz w:val="22"/>
        </w:rPr>
        <w:br/>
        <w:t xml:space="preserve">w zakresie obowiązku uzyskiwania zezwoleń na ich usunięcie oraz opłat z tym związanych; </w:t>
      </w:r>
    </w:p>
    <w:p w14:paraId="18AB5293" w14:textId="77777777" w:rsidR="006743F6" w:rsidRPr="00336321" w:rsidRDefault="006743F6" w:rsidP="00336321">
      <w:pPr>
        <w:numPr>
          <w:ilvl w:val="0"/>
          <w:numId w:val="124"/>
        </w:numPr>
        <w:spacing w:line="360" w:lineRule="auto"/>
        <w:jc w:val="left"/>
        <w:rPr>
          <w:sz w:val="22"/>
        </w:rPr>
      </w:pPr>
      <w:r w:rsidRPr="00336321">
        <w:rPr>
          <w:sz w:val="22"/>
        </w:rPr>
        <w:t xml:space="preserve">Decyzja o ustaleniu lokalizacji linii kolejowej nie stanowi dokumentu zobowiązującego do usunięcia wszystkich drzew i krzewów w granicach nieruchomości. Usunięcie drzew </w:t>
      </w:r>
      <w:r w:rsidRPr="00336321">
        <w:rPr>
          <w:sz w:val="22"/>
        </w:rPr>
        <w:br/>
        <w:t>i krzewów dotyczyć powinno tych sztuk (w odniesieniu do drzew) lub powierzchni (w odniesieniu dla krzewów), które rosną w pasie wskazanym w pkt.1 (o ile nie uzyskano stosownego odstępstwa od właściwego starosty, zgodnie z art. 57 ustawy z dnia 28 marca 2003 r.) lub które będą kolidować z wykonaniem robót budowlanych;</w:t>
      </w:r>
    </w:p>
    <w:p w14:paraId="7F8B9CED" w14:textId="77777777" w:rsidR="006743F6" w:rsidRPr="00336321" w:rsidRDefault="006743F6" w:rsidP="00336321">
      <w:pPr>
        <w:numPr>
          <w:ilvl w:val="0"/>
          <w:numId w:val="124"/>
        </w:numPr>
        <w:spacing w:line="360" w:lineRule="auto"/>
        <w:jc w:val="left"/>
        <w:rPr>
          <w:sz w:val="22"/>
        </w:rPr>
      </w:pPr>
      <w:r w:rsidRPr="00336321">
        <w:rPr>
          <w:sz w:val="22"/>
        </w:rPr>
        <w:t xml:space="preserve">Wniosek o uzyskanie zezwolenia na usunięcie drzew i krzewów musi zawierać wszystkie elementy, o których mowa w ustawie z dnia 16 kwietnia 2004 r. o ochronie przyrody. Prowadząc inwentaryzację drzew i krzewów przewidzianych do usunięcia, Wykonawca ustali, czy nie stanowią one obecnie miejsc lęgowych dla chronionych gatunków ptaków lub siedlisk innych chronionych gatunków zwierząt. </w:t>
      </w:r>
      <w:r w:rsidRPr="00336321">
        <w:rPr>
          <w:iCs/>
          <w:sz w:val="22"/>
        </w:rPr>
        <w:t xml:space="preserve">Stwierdzenia obecności (bądź braku obecności) gniazd ptasich dokonuje specjalista w zakresie awifauny, którym dysponować powinien Wykonawca. We wniosku </w:t>
      </w:r>
      <w:r w:rsidRPr="00336321">
        <w:rPr>
          <w:sz w:val="22"/>
        </w:rPr>
        <w:t>Wykonawca zobowiązany jest</w:t>
      </w:r>
      <w:r w:rsidRPr="00336321">
        <w:rPr>
          <w:iCs/>
          <w:sz w:val="22"/>
        </w:rPr>
        <w:t xml:space="preserve"> zawrzeć zapis, że usuwanie drzew i krzewów odbywać się będzie pod </w:t>
      </w:r>
      <w:r w:rsidRPr="00336321">
        <w:rPr>
          <w:iCs/>
          <w:sz w:val="22"/>
        </w:rPr>
        <w:lastRenderedPageBreak/>
        <w:t>nadzorem ornitologa i w przypadku stwierdzenia lęgów ptaków, prace związane z usuwaniem drzew i krzewów w danej grupie drzew lub krzewów zostaną wstrzymane do momentu stwierdzenia przez specjalistę w zakresie awifauny (w sposób pewny) wyprowadzenia lęgów przez gniazdujące gatunki ptaków;</w:t>
      </w:r>
    </w:p>
    <w:p w14:paraId="2A1033E6" w14:textId="77777777" w:rsidR="006743F6" w:rsidRPr="00336321" w:rsidRDefault="006743F6" w:rsidP="00336321">
      <w:pPr>
        <w:numPr>
          <w:ilvl w:val="0"/>
          <w:numId w:val="124"/>
        </w:numPr>
        <w:spacing w:line="360" w:lineRule="auto"/>
        <w:jc w:val="left"/>
        <w:rPr>
          <w:sz w:val="22"/>
        </w:rPr>
      </w:pPr>
      <w:r w:rsidRPr="00336321">
        <w:rPr>
          <w:sz w:val="22"/>
        </w:rPr>
        <w:t>Przed złożeniem wniosku o wydanie decyzji/zezwolenia na usunięcie drzew</w:t>
      </w:r>
      <w:r w:rsidRPr="00336321">
        <w:rPr>
          <w:sz w:val="22"/>
        </w:rPr>
        <w:br/>
        <w:t>i krzewów, Wykonawca przedstawi do akceptacji Zamawiającego projekt wniosku wraz z kompletną dokumentacją, w tym wykaz drzew i krzewów planowanych do usunięcia, oraz będzie towarzyszył przedstawicielowi Zamawiającego w wizji w terenie w celu sprawdzenia zakresu wniosku, o ile Zamawiający zgłosi taką potrzebę;</w:t>
      </w:r>
    </w:p>
    <w:p w14:paraId="4AA3C583" w14:textId="77777777" w:rsidR="006743F6" w:rsidRPr="00336321" w:rsidRDefault="006743F6" w:rsidP="00336321">
      <w:pPr>
        <w:numPr>
          <w:ilvl w:val="0"/>
          <w:numId w:val="124"/>
        </w:numPr>
        <w:spacing w:line="360" w:lineRule="auto"/>
        <w:jc w:val="left"/>
        <w:rPr>
          <w:sz w:val="22"/>
        </w:rPr>
      </w:pPr>
      <w:r w:rsidRPr="00336321">
        <w:rPr>
          <w:sz w:val="22"/>
        </w:rPr>
        <w:t>Wykonawca jest zobowiązany do przekazania Zamawiającemu wszystkich ostatecznych wersji wniosków oraz uzyskanych decyzji/zezwoleń niezbędnych do dokonania usunięcia drzew i krzewów, jeżeli uzyskanie będzie wymagane;</w:t>
      </w:r>
    </w:p>
    <w:p w14:paraId="07DD0CF5" w14:textId="77777777" w:rsidR="006743F6" w:rsidRPr="00336321" w:rsidRDefault="006743F6" w:rsidP="00336321">
      <w:pPr>
        <w:numPr>
          <w:ilvl w:val="0"/>
          <w:numId w:val="124"/>
        </w:numPr>
        <w:spacing w:line="360" w:lineRule="auto"/>
        <w:jc w:val="left"/>
        <w:rPr>
          <w:sz w:val="22"/>
        </w:rPr>
      </w:pPr>
      <w:r w:rsidRPr="00336321">
        <w:rPr>
          <w:sz w:val="22"/>
        </w:rPr>
        <w:t>Wykonawca jest zobowiązany do przekazania swoim podwykonawcom wszystkich uzyskanych zezwoleń niezbędnych do dokonania usunięcia drzew i krzewów.</w:t>
      </w:r>
    </w:p>
    <w:p w14:paraId="4646C8BA" w14:textId="77777777" w:rsidR="006743F6" w:rsidRPr="00336321" w:rsidRDefault="006743F6" w:rsidP="00336321">
      <w:pPr>
        <w:numPr>
          <w:ilvl w:val="0"/>
          <w:numId w:val="124"/>
        </w:numPr>
        <w:spacing w:line="360" w:lineRule="auto"/>
        <w:jc w:val="left"/>
        <w:rPr>
          <w:sz w:val="22"/>
        </w:rPr>
      </w:pPr>
      <w:r w:rsidRPr="00336321">
        <w:rPr>
          <w:sz w:val="22"/>
        </w:rPr>
        <w:t>Wykonawca dokona identyfikacji miejsc występowania roślin gatunków inwazyjnych, zgodnie z obowiązującymi przepisami wraz z podaniem lokalizacji i oszacowaniem ilościowym liczby osobników lub powierzchni pokrytej przez gatunki występujące w większych skupiskach. W przypadku dokonania zgłoszenia do odpowiedniego organu, zgodnie z art. 15 ustawy z dnia 11 sierpnia 2021 r. o gatunkach obcych,  występowania gatunku stwarzającego zagrożenie dla Unii /Polski,  kopie zgłoszenia należy przekazać Zamawiającemu. W przypadku ich zidentyfikowania Wykonawca ma obowiązek ich skutecznego usunięcia.</w:t>
      </w:r>
    </w:p>
    <w:p w14:paraId="248F6A7A" w14:textId="77777777" w:rsidR="006743F6" w:rsidRPr="00336321" w:rsidRDefault="006743F6" w:rsidP="00336321">
      <w:pPr>
        <w:numPr>
          <w:ilvl w:val="0"/>
          <w:numId w:val="124"/>
        </w:numPr>
        <w:spacing w:line="360" w:lineRule="auto"/>
        <w:jc w:val="left"/>
        <w:rPr>
          <w:sz w:val="22"/>
        </w:rPr>
      </w:pPr>
      <w:r w:rsidRPr="00336321">
        <w:rPr>
          <w:sz w:val="22"/>
        </w:rPr>
        <w:t>Wykonawca dokona usunięcia drzew i krzewów zgodnie z przepisami ochrony środowiska, w szczególności zgodnie z warunkami uzyskanych zezwoleń/decyzji na  usunięcie drzew i krzewów (o ile będą wymagane) lub zgodnie z dokumentacją projektową i uzyskanymi pozwoleniami na budowę.</w:t>
      </w:r>
    </w:p>
    <w:p w14:paraId="2CF49B2B" w14:textId="77777777" w:rsidR="006743F6" w:rsidRPr="00336321" w:rsidRDefault="006743F6" w:rsidP="00336321">
      <w:pPr>
        <w:numPr>
          <w:ilvl w:val="0"/>
          <w:numId w:val="124"/>
        </w:numPr>
        <w:spacing w:line="360" w:lineRule="auto"/>
        <w:jc w:val="left"/>
        <w:rPr>
          <w:sz w:val="22"/>
        </w:rPr>
      </w:pPr>
      <w:r w:rsidRPr="00336321">
        <w:rPr>
          <w:sz w:val="22"/>
        </w:rPr>
        <w:t xml:space="preserve">W przypadku stwierdzenia gniazd ptasich, drzewa i krzewy wolno usuwać jedynie poza okresem lęgowym ptaków, tj. poza okresem: 1 marca – 15 października, chyba że </w:t>
      </w:r>
      <w:r w:rsidRPr="00336321">
        <w:rPr>
          <w:sz w:val="22"/>
        </w:rPr>
        <w:br/>
        <w:t>w zezwoleniu/decyzji na usunięcie drzew lub krzewów wskazano inny termin. Dopuszcza się przeprowadzenie wycinki w okresie lęgowym po stwierdzeniu, że w miejscu jej wykonania nie występują gatunki zwierząt objęte ochroną lub po uzyskaniu zezwolenia właściwego organu na odstępstwa od zakazów obowiązujących w stosunku do zwierząt objętych ochroną.</w:t>
      </w:r>
    </w:p>
    <w:p w14:paraId="3EF19A16" w14:textId="77777777" w:rsidR="006743F6" w:rsidRPr="00336321" w:rsidRDefault="006743F6" w:rsidP="00336321">
      <w:pPr>
        <w:numPr>
          <w:ilvl w:val="0"/>
          <w:numId w:val="124"/>
        </w:numPr>
        <w:spacing w:line="360" w:lineRule="auto"/>
        <w:jc w:val="left"/>
        <w:rPr>
          <w:sz w:val="22"/>
        </w:rPr>
      </w:pPr>
      <w:r w:rsidRPr="00336321">
        <w:rPr>
          <w:sz w:val="22"/>
        </w:rPr>
        <w:t>W przypadku konieczności wykonania nasadzeń drzew lub krzewów wynikającej z zezwolenia, decyzji lub uzgodnienia właściwego urzędu, Wykonawca dokona odpowiednich nasadzeń we wskazanych lokalizacjach.</w:t>
      </w:r>
    </w:p>
    <w:p w14:paraId="55B1132F" w14:textId="77777777" w:rsidR="006743F6" w:rsidRPr="00336321" w:rsidRDefault="006743F6" w:rsidP="00336321">
      <w:pPr>
        <w:numPr>
          <w:ilvl w:val="0"/>
          <w:numId w:val="124"/>
        </w:numPr>
        <w:spacing w:line="360" w:lineRule="auto"/>
        <w:jc w:val="left"/>
        <w:rPr>
          <w:sz w:val="22"/>
        </w:rPr>
      </w:pPr>
      <w:r w:rsidRPr="00336321">
        <w:rPr>
          <w:sz w:val="22"/>
        </w:rPr>
        <w:lastRenderedPageBreak/>
        <w:t xml:space="preserve">Po wykonaniu nasadzeń rekompensacyjnych w ramach gwarancji Umowy Wykonawca będzie dokonywał pielęgnacji drzew zgodnie z wymaganami określonymi w decyzjach, </w:t>
      </w:r>
      <w:r w:rsidRPr="00336321">
        <w:rPr>
          <w:sz w:val="22"/>
        </w:rPr>
        <w:br/>
        <w:t>o których mowa w pkt 13, o ile takie wymagania zostaną określone.</w:t>
      </w:r>
    </w:p>
    <w:p w14:paraId="0539E013" w14:textId="77777777" w:rsidR="006743F6" w:rsidRPr="00336321" w:rsidRDefault="006743F6" w:rsidP="00336321">
      <w:pPr>
        <w:numPr>
          <w:ilvl w:val="0"/>
          <w:numId w:val="124"/>
        </w:numPr>
        <w:spacing w:line="360" w:lineRule="auto"/>
        <w:jc w:val="left"/>
        <w:rPr>
          <w:sz w:val="22"/>
        </w:rPr>
      </w:pPr>
      <w:r w:rsidRPr="00336321">
        <w:rPr>
          <w:sz w:val="22"/>
        </w:rPr>
        <w:t>W miejscach wycinanych drzew i krzewów zalecane jest stosowanie mieszanki traw w celu ograniczenia wzrostu samosiewów.</w:t>
      </w:r>
    </w:p>
    <w:p w14:paraId="1855DEE5" w14:textId="77777777" w:rsidR="006743F6" w:rsidRPr="00336321" w:rsidRDefault="006743F6" w:rsidP="00336321">
      <w:pPr>
        <w:numPr>
          <w:ilvl w:val="0"/>
          <w:numId w:val="124"/>
        </w:numPr>
        <w:spacing w:line="360" w:lineRule="auto"/>
        <w:jc w:val="left"/>
        <w:rPr>
          <w:sz w:val="22"/>
        </w:rPr>
      </w:pPr>
      <w:r w:rsidRPr="00336321">
        <w:rPr>
          <w:sz w:val="22"/>
        </w:rPr>
        <w:t>Drzewa nieprzeznaczone do usunięcia, a znajdujące się w bezpośrednim sąsiedztwie prowadzonych Robót, należy zabezpieczyć przed uszkodzeniem a ich odsłonięte systemy korzeniowe zabezpieczyć przed przesuszeniem i przemarznięciem. Wszystkie roboty związane z  zabezpieczeniem drzew i krzewów powinny być wykonywane w sposób uniemożliwiający uszkodzenie mechaniczne roślin.</w:t>
      </w:r>
    </w:p>
    <w:p w14:paraId="3154AE31" w14:textId="77777777" w:rsidR="006743F6" w:rsidRPr="00336321" w:rsidRDefault="006743F6" w:rsidP="00336321">
      <w:pPr>
        <w:numPr>
          <w:ilvl w:val="0"/>
          <w:numId w:val="124"/>
        </w:numPr>
        <w:spacing w:line="360" w:lineRule="auto"/>
        <w:jc w:val="left"/>
        <w:rPr>
          <w:sz w:val="22"/>
        </w:rPr>
      </w:pPr>
      <w:r w:rsidRPr="00336321">
        <w:rPr>
          <w:sz w:val="22"/>
        </w:rPr>
        <w:t>Należy usunąć drzewa i krzewy, zagrażające bezpieczeństwu ruchu, bądź których usunięcie warunkuje prawidłowe wykonanie przewidzianych prac zgodnie z dokumentacją projektową.</w:t>
      </w:r>
    </w:p>
    <w:p w14:paraId="18AB4DB8" w14:textId="77777777" w:rsidR="006743F6" w:rsidRPr="00336321" w:rsidRDefault="006743F6" w:rsidP="00336321">
      <w:pPr>
        <w:numPr>
          <w:ilvl w:val="0"/>
          <w:numId w:val="124"/>
        </w:numPr>
        <w:spacing w:line="360" w:lineRule="auto"/>
        <w:jc w:val="left"/>
        <w:rPr>
          <w:sz w:val="22"/>
        </w:rPr>
      </w:pPr>
      <w:r w:rsidRPr="00336321">
        <w:rPr>
          <w:sz w:val="22"/>
        </w:rPr>
        <w:t>Karczowanie drzew i krzewów, usunięcie karp wraz z ich odpowiednim zagospodarowaniem należy wykonać zgodnie z dokumentacją projektową. Wymaga się usunięcia całości drewna, gałęzi, karpin. Dopuszcza się zrębkowanie gałęzi i karpin.</w:t>
      </w:r>
    </w:p>
    <w:p w14:paraId="7ED13CFE" w14:textId="77777777" w:rsidR="006743F6" w:rsidRPr="00336321" w:rsidRDefault="006743F6" w:rsidP="00336321">
      <w:pPr>
        <w:numPr>
          <w:ilvl w:val="0"/>
          <w:numId w:val="124"/>
        </w:numPr>
        <w:spacing w:line="360" w:lineRule="auto"/>
        <w:jc w:val="left"/>
        <w:rPr>
          <w:sz w:val="22"/>
        </w:rPr>
      </w:pPr>
      <w:r w:rsidRPr="00336321">
        <w:rPr>
          <w:sz w:val="22"/>
        </w:rPr>
        <w:t>W przypadku konieczności zniszczenia siedlisk gatunków dziko występujących zwierząt, roślin i grzybów objętych ochroną, Wykonawca przygotuje wniosek (wnioski) do właściwego organu ochrony środowiska o wydanie zezwolenia na odstępstwo od zakazów w stosunku do gatunków dziko występujących zwierząt, roślin i grzybów objętych ochroną, o których mowa w art. 51 i 52 ustawy z dnia 16 kwietnia 2004 r. o ochronie przyrody i przedstawi go do akceptacji Zamawiającego. Wniosek powinien wskazywać co najmniej:</w:t>
      </w:r>
    </w:p>
    <w:p w14:paraId="3C1DE278" w14:textId="77777777" w:rsidR="006743F6" w:rsidRPr="00336321" w:rsidRDefault="006743F6" w:rsidP="00336321">
      <w:pPr>
        <w:numPr>
          <w:ilvl w:val="0"/>
          <w:numId w:val="126"/>
        </w:numPr>
        <w:spacing w:line="360" w:lineRule="auto"/>
        <w:jc w:val="left"/>
        <w:rPr>
          <w:sz w:val="22"/>
        </w:rPr>
      </w:pPr>
      <w:r w:rsidRPr="00336321">
        <w:rPr>
          <w:sz w:val="22"/>
        </w:rPr>
        <w:t>nazwy gatunków, których będą dotyczyły czynności związane z niszczeniem siedlisk,</w:t>
      </w:r>
    </w:p>
    <w:p w14:paraId="6185FBB8" w14:textId="77777777" w:rsidR="006743F6" w:rsidRPr="00336321" w:rsidRDefault="006743F6" w:rsidP="00336321">
      <w:pPr>
        <w:numPr>
          <w:ilvl w:val="0"/>
          <w:numId w:val="126"/>
        </w:numPr>
        <w:spacing w:line="360" w:lineRule="auto"/>
        <w:jc w:val="left"/>
        <w:rPr>
          <w:sz w:val="22"/>
        </w:rPr>
      </w:pPr>
      <w:r w:rsidRPr="00336321">
        <w:rPr>
          <w:sz w:val="22"/>
        </w:rPr>
        <w:t>liczbę osobników,</w:t>
      </w:r>
    </w:p>
    <w:p w14:paraId="6C16B1C9" w14:textId="77777777" w:rsidR="006743F6" w:rsidRPr="00336321" w:rsidRDefault="006743F6" w:rsidP="00336321">
      <w:pPr>
        <w:numPr>
          <w:ilvl w:val="0"/>
          <w:numId w:val="126"/>
        </w:numPr>
        <w:spacing w:line="360" w:lineRule="auto"/>
        <w:jc w:val="left"/>
        <w:rPr>
          <w:sz w:val="22"/>
        </w:rPr>
      </w:pPr>
      <w:r w:rsidRPr="00336321">
        <w:rPr>
          <w:sz w:val="22"/>
        </w:rPr>
        <w:t>cel wykonywania czynności prowadzącej do zniszczenia siedlisk,</w:t>
      </w:r>
    </w:p>
    <w:p w14:paraId="3DAF5418" w14:textId="77777777" w:rsidR="006743F6" w:rsidRPr="00336321" w:rsidRDefault="006743F6" w:rsidP="00336321">
      <w:pPr>
        <w:numPr>
          <w:ilvl w:val="0"/>
          <w:numId w:val="126"/>
        </w:numPr>
        <w:spacing w:line="360" w:lineRule="auto"/>
        <w:jc w:val="left"/>
        <w:rPr>
          <w:sz w:val="22"/>
        </w:rPr>
      </w:pPr>
      <w:r w:rsidRPr="00336321">
        <w:rPr>
          <w:sz w:val="22"/>
        </w:rPr>
        <w:t>opis czynności prowadzącej do zniszczenia siedlisk,</w:t>
      </w:r>
    </w:p>
    <w:p w14:paraId="0A3A021A" w14:textId="77777777" w:rsidR="006743F6" w:rsidRPr="00336321" w:rsidRDefault="006743F6" w:rsidP="00336321">
      <w:pPr>
        <w:numPr>
          <w:ilvl w:val="0"/>
          <w:numId w:val="126"/>
        </w:numPr>
        <w:spacing w:line="360" w:lineRule="auto"/>
        <w:jc w:val="left"/>
        <w:rPr>
          <w:sz w:val="22"/>
        </w:rPr>
      </w:pPr>
      <w:r w:rsidRPr="00336321">
        <w:rPr>
          <w:sz w:val="22"/>
        </w:rPr>
        <w:t>termin wykonania czynności.</w:t>
      </w:r>
    </w:p>
    <w:p w14:paraId="6E6F49B4" w14:textId="77777777" w:rsidR="006743F6" w:rsidRPr="00336321" w:rsidRDefault="006743F6" w:rsidP="00336321">
      <w:pPr>
        <w:numPr>
          <w:ilvl w:val="0"/>
          <w:numId w:val="124"/>
        </w:numPr>
        <w:spacing w:line="360" w:lineRule="auto"/>
        <w:jc w:val="left"/>
        <w:rPr>
          <w:sz w:val="22"/>
        </w:rPr>
      </w:pPr>
      <w:r w:rsidRPr="00336321">
        <w:rPr>
          <w:sz w:val="22"/>
        </w:rPr>
        <w:t xml:space="preserve">Wniosek Wykonawca zobowiązany jest przygotować i uzgodnić z  Zamawiającym, zgodnie z Procedura uzyskiwania decyzji administracyjnych związanych z procesem inwestycyjnym Ia-14. </w:t>
      </w:r>
    </w:p>
    <w:p w14:paraId="3E6B6950" w14:textId="77777777" w:rsidR="006743F6" w:rsidRPr="00336321" w:rsidRDefault="006743F6" w:rsidP="00336321">
      <w:pPr>
        <w:numPr>
          <w:ilvl w:val="0"/>
          <w:numId w:val="124"/>
        </w:numPr>
        <w:spacing w:line="360" w:lineRule="auto"/>
        <w:jc w:val="left"/>
        <w:rPr>
          <w:sz w:val="22"/>
        </w:rPr>
      </w:pPr>
      <w:r w:rsidRPr="00336321">
        <w:rPr>
          <w:sz w:val="22"/>
        </w:rPr>
        <w:t>Po akceptacji wniosku przez Zamawiającego, Wykonawca złoży wniosek do właściwego organu. Bez uzyskania pisemnej akceptacji przez Zamawiającego treści wniosku, Wykonawca nie ma prawa złożyć wniosku do organu.</w:t>
      </w:r>
    </w:p>
    <w:p w14:paraId="39B403B2" w14:textId="77777777" w:rsidR="006743F6" w:rsidRPr="00336321" w:rsidRDefault="006743F6" w:rsidP="00336321">
      <w:pPr>
        <w:numPr>
          <w:ilvl w:val="0"/>
          <w:numId w:val="124"/>
        </w:numPr>
        <w:spacing w:line="360" w:lineRule="auto"/>
        <w:jc w:val="left"/>
        <w:rPr>
          <w:sz w:val="22"/>
        </w:rPr>
      </w:pPr>
      <w:r w:rsidRPr="00336321">
        <w:rPr>
          <w:sz w:val="22"/>
        </w:rPr>
        <w:t xml:space="preserve">Wszelkie koszty (w tym opłaty) związane z uzyskaniem zezwolenia, decyzji na usunięcie drzew i krzewów a następnie z usunięciem drzew i krzewów oraz </w:t>
      </w:r>
      <w:r w:rsidRPr="00336321">
        <w:rPr>
          <w:sz w:val="22"/>
        </w:rPr>
        <w:lastRenderedPageBreak/>
        <w:t xml:space="preserve">ewentualnymi nasadzeniami, jak również koszty związane z uzyskaniem zgody właściciela gruntu (o ile będą wymagane) zostaną uwzględnione przez Wykonawcę w Wynagrodzeniu. Również w przypadku dokonania usunięcia drzew i krzewów bez wymaganego zezwolenia, wszelkie kary administracyjne i inne konsekwencje z tym związane obciążają Wykonawcę w ramach Wynagrodzenia, niezależnie od treści decyzji właściwego organu w tej sprawie. </w:t>
      </w:r>
      <w:bookmarkEnd w:id="5253"/>
    </w:p>
    <w:p w14:paraId="17EF67D2" w14:textId="0DE6CC70" w:rsidR="00141D31" w:rsidRPr="00336321" w:rsidRDefault="00141D31" w:rsidP="00336321">
      <w:pPr>
        <w:pStyle w:val="Nagwek4"/>
        <w:spacing w:line="360" w:lineRule="auto"/>
        <w:jc w:val="left"/>
      </w:pPr>
      <w:bookmarkStart w:id="5254" w:name="_Toc207190732"/>
      <w:r w:rsidRPr="00336321">
        <w:t>Wymagania w zakresie gospodarki wodno-ściekowej</w:t>
      </w:r>
      <w:bookmarkEnd w:id="5244"/>
      <w:bookmarkEnd w:id="5245"/>
      <w:bookmarkEnd w:id="5246"/>
      <w:bookmarkEnd w:id="5247"/>
      <w:bookmarkEnd w:id="5248"/>
      <w:bookmarkEnd w:id="5249"/>
      <w:bookmarkEnd w:id="5250"/>
      <w:bookmarkEnd w:id="5251"/>
      <w:bookmarkEnd w:id="5252"/>
      <w:bookmarkEnd w:id="5254"/>
    </w:p>
    <w:p w14:paraId="7979F93C" w14:textId="76876427" w:rsidR="00502C56" w:rsidRPr="00336321" w:rsidRDefault="00502C56" w:rsidP="00336321">
      <w:pPr>
        <w:spacing w:line="360" w:lineRule="auto"/>
        <w:ind w:firstLine="0"/>
        <w:jc w:val="left"/>
        <w:rPr>
          <w:sz w:val="22"/>
        </w:rPr>
      </w:pPr>
      <w:r w:rsidRPr="00336321">
        <w:rPr>
          <w:sz w:val="22"/>
        </w:rPr>
        <w:t>Wykonawca uzyska wszystkie wymagane zgody wodnoprawne</w:t>
      </w:r>
      <w:r w:rsidR="00417DAD" w:rsidRPr="00336321">
        <w:rPr>
          <w:sz w:val="22"/>
        </w:rPr>
        <w:t xml:space="preserve"> </w:t>
      </w:r>
      <w:r w:rsidR="009D5D51" w:rsidRPr="00336321">
        <w:rPr>
          <w:sz w:val="22"/>
        </w:rPr>
        <w:t xml:space="preserve">zgodnie z ustawą z </w:t>
      </w:r>
      <w:r w:rsidR="00417DAD" w:rsidRPr="00336321">
        <w:rPr>
          <w:sz w:val="22"/>
        </w:rPr>
        <w:t>dnia 20 lipca 2017 r. Prawo wodne</w:t>
      </w:r>
      <w:r w:rsidR="008C7DCF" w:rsidRPr="00336321">
        <w:rPr>
          <w:sz w:val="22"/>
        </w:rPr>
        <w:t xml:space="preserve"> (</w:t>
      </w:r>
      <w:r w:rsidR="00FE435D" w:rsidRPr="00336321">
        <w:rPr>
          <w:sz w:val="22"/>
        </w:rPr>
        <w:t xml:space="preserve">tekst jedn.: </w:t>
      </w:r>
      <w:r w:rsidR="007E4099" w:rsidRPr="00336321">
        <w:rPr>
          <w:sz w:val="22"/>
        </w:rPr>
        <w:t>Dz. U. 2024 poz. 1087 z późn. zm.)</w:t>
      </w:r>
      <w:r w:rsidR="007E4099" w:rsidRPr="00336321" w:rsidDel="00FE435D">
        <w:rPr>
          <w:sz w:val="22"/>
        </w:rPr>
        <w:t xml:space="preserve"> </w:t>
      </w:r>
      <w:r w:rsidR="007E4099" w:rsidRPr="00336321">
        <w:rPr>
          <w:sz w:val="22"/>
        </w:rPr>
        <w:t>w szczególności w przypadku:</w:t>
      </w:r>
    </w:p>
    <w:p w14:paraId="575B6F67" w14:textId="52657D72" w:rsidR="00502C56" w:rsidRPr="00336321" w:rsidRDefault="000B526B" w:rsidP="00336321">
      <w:pPr>
        <w:pStyle w:val="Akapitzlist"/>
        <w:numPr>
          <w:ilvl w:val="0"/>
          <w:numId w:val="59"/>
        </w:numPr>
        <w:spacing w:line="360" w:lineRule="auto"/>
        <w:ind w:left="709"/>
        <w:contextualSpacing w:val="0"/>
        <w:jc w:val="left"/>
        <w:rPr>
          <w:sz w:val="22"/>
        </w:rPr>
      </w:pPr>
      <w:r w:rsidRPr="00336321">
        <w:rPr>
          <w:sz w:val="22"/>
        </w:rPr>
        <w:t>usług wodnych;</w:t>
      </w:r>
    </w:p>
    <w:p w14:paraId="69CD9EF4" w14:textId="1F43C523" w:rsidR="00502C56" w:rsidRPr="00336321" w:rsidRDefault="00502C56" w:rsidP="00336321">
      <w:pPr>
        <w:pStyle w:val="Akapitzlist"/>
        <w:numPr>
          <w:ilvl w:val="0"/>
          <w:numId w:val="59"/>
        </w:numPr>
        <w:spacing w:line="360" w:lineRule="auto"/>
        <w:ind w:left="709"/>
        <w:contextualSpacing w:val="0"/>
        <w:jc w:val="left"/>
        <w:rPr>
          <w:sz w:val="22"/>
        </w:rPr>
      </w:pPr>
      <w:r w:rsidRPr="00336321">
        <w:rPr>
          <w:sz w:val="22"/>
        </w:rPr>
        <w:t>s</w:t>
      </w:r>
      <w:r w:rsidR="009D5D51" w:rsidRPr="00336321">
        <w:rPr>
          <w:sz w:val="22"/>
        </w:rPr>
        <w:t xml:space="preserve">zczególnego korzystania z </w:t>
      </w:r>
      <w:r w:rsidR="000B526B" w:rsidRPr="00336321">
        <w:rPr>
          <w:sz w:val="22"/>
        </w:rPr>
        <w:t>wód;</w:t>
      </w:r>
    </w:p>
    <w:p w14:paraId="1057DCFF" w14:textId="7F498908" w:rsidR="00502C56" w:rsidRPr="00336321" w:rsidRDefault="000B526B" w:rsidP="00336321">
      <w:pPr>
        <w:pStyle w:val="Akapitzlist"/>
        <w:numPr>
          <w:ilvl w:val="0"/>
          <w:numId w:val="59"/>
        </w:numPr>
        <w:spacing w:line="360" w:lineRule="auto"/>
        <w:ind w:left="709"/>
        <w:contextualSpacing w:val="0"/>
        <w:jc w:val="left"/>
        <w:rPr>
          <w:sz w:val="22"/>
        </w:rPr>
      </w:pPr>
      <w:r w:rsidRPr="00336321">
        <w:rPr>
          <w:sz w:val="22"/>
        </w:rPr>
        <w:t>wykonania urządzeń wodnych;</w:t>
      </w:r>
    </w:p>
    <w:p w14:paraId="15C5DAC3" w14:textId="7A8D249B" w:rsidR="00502C56" w:rsidRPr="00336321" w:rsidRDefault="00502C56" w:rsidP="00336321">
      <w:pPr>
        <w:pStyle w:val="Akapitzlist"/>
        <w:numPr>
          <w:ilvl w:val="0"/>
          <w:numId w:val="59"/>
        </w:numPr>
        <w:spacing w:line="360" w:lineRule="auto"/>
        <w:ind w:left="709"/>
        <w:contextualSpacing w:val="0"/>
        <w:jc w:val="left"/>
        <w:rPr>
          <w:sz w:val="22"/>
        </w:rPr>
      </w:pPr>
      <w:r w:rsidRPr="00336321">
        <w:rPr>
          <w:sz w:val="22"/>
        </w:rPr>
        <w:t>zmiany ukształtowania terenu na gruntach przylegających do wód, mającą wpływ na warunki przepływu wód</w:t>
      </w:r>
      <w:r w:rsidR="000B526B" w:rsidRPr="00336321">
        <w:rPr>
          <w:sz w:val="22"/>
        </w:rPr>
        <w:t>;</w:t>
      </w:r>
    </w:p>
    <w:p w14:paraId="62662030" w14:textId="47F86B2A" w:rsidR="00502C56" w:rsidRPr="00336321" w:rsidRDefault="000B526B" w:rsidP="00336321">
      <w:pPr>
        <w:pStyle w:val="Akapitzlist"/>
        <w:numPr>
          <w:ilvl w:val="0"/>
          <w:numId w:val="59"/>
        </w:numPr>
        <w:spacing w:line="360" w:lineRule="auto"/>
        <w:ind w:left="709"/>
        <w:contextualSpacing w:val="0"/>
        <w:jc w:val="left"/>
        <w:rPr>
          <w:sz w:val="22"/>
        </w:rPr>
      </w:pPr>
      <w:r w:rsidRPr="00336321">
        <w:rPr>
          <w:sz w:val="22"/>
        </w:rPr>
        <w:t>regulacji wód;</w:t>
      </w:r>
    </w:p>
    <w:p w14:paraId="02EDB7DE" w14:textId="074E9C18" w:rsidR="00502C56" w:rsidRPr="00336321" w:rsidRDefault="00502C56" w:rsidP="00336321">
      <w:pPr>
        <w:pStyle w:val="Akapitzlist"/>
        <w:numPr>
          <w:ilvl w:val="0"/>
          <w:numId w:val="59"/>
        </w:numPr>
        <w:spacing w:line="360" w:lineRule="auto"/>
        <w:ind w:left="709"/>
        <w:contextualSpacing w:val="0"/>
        <w:jc w:val="left"/>
        <w:rPr>
          <w:sz w:val="22"/>
        </w:rPr>
      </w:pPr>
      <w:r w:rsidRPr="00336321">
        <w:rPr>
          <w:sz w:val="22"/>
        </w:rPr>
        <w:t xml:space="preserve">kształtowania </w:t>
      </w:r>
      <w:r w:rsidR="000B526B" w:rsidRPr="00336321">
        <w:rPr>
          <w:sz w:val="22"/>
        </w:rPr>
        <w:t>nowych koryt cieków naturalnych;</w:t>
      </w:r>
    </w:p>
    <w:p w14:paraId="74B37EBC" w14:textId="05EE7FAC" w:rsidR="00502C56" w:rsidRPr="00336321" w:rsidRDefault="00502C56" w:rsidP="00336321">
      <w:pPr>
        <w:pStyle w:val="Akapitzlist"/>
        <w:numPr>
          <w:ilvl w:val="0"/>
          <w:numId w:val="59"/>
        </w:numPr>
        <w:spacing w:line="360" w:lineRule="auto"/>
        <w:ind w:left="709"/>
        <w:contextualSpacing w:val="0"/>
        <w:jc w:val="left"/>
        <w:rPr>
          <w:sz w:val="22"/>
        </w:rPr>
      </w:pPr>
      <w:r w:rsidRPr="00336321">
        <w:rPr>
          <w:sz w:val="22"/>
        </w:rPr>
        <w:t xml:space="preserve">prowadzenia przez wody powierzchniowe płynące w granicach linii brzegu oraz przez wały przeciwpowodziowe obiektów mostowych, rurociągów, przewodów </w:t>
      </w:r>
      <w:r w:rsidR="009D5D51" w:rsidRPr="00336321">
        <w:rPr>
          <w:sz w:val="22"/>
        </w:rPr>
        <w:br/>
      </w:r>
      <w:r w:rsidRPr="00336321">
        <w:rPr>
          <w:sz w:val="22"/>
        </w:rPr>
        <w:t>w ruroci</w:t>
      </w:r>
      <w:r w:rsidR="000B526B" w:rsidRPr="00336321">
        <w:rPr>
          <w:sz w:val="22"/>
        </w:rPr>
        <w:t>ągach osłonowych lub przepustów;</w:t>
      </w:r>
    </w:p>
    <w:p w14:paraId="2511F041" w14:textId="754A7EC0" w:rsidR="00502C56" w:rsidRPr="00336321" w:rsidRDefault="00502C56" w:rsidP="00336321">
      <w:pPr>
        <w:pStyle w:val="Akapitzlist"/>
        <w:numPr>
          <w:ilvl w:val="0"/>
          <w:numId w:val="59"/>
        </w:numPr>
        <w:spacing w:line="360" w:lineRule="auto"/>
        <w:ind w:left="709"/>
        <w:contextualSpacing w:val="0"/>
        <w:jc w:val="left"/>
        <w:rPr>
          <w:sz w:val="22"/>
        </w:rPr>
      </w:pPr>
      <w:r w:rsidRPr="00336321">
        <w:rPr>
          <w:sz w:val="22"/>
        </w:rPr>
        <w:t xml:space="preserve">trwałego </w:t>
      </w:r>
      <w:r w:rsidR="000B526B" w:rsidRPr="00336321">
        <w:rPr>
          <w:sz w:val="22"/>
        </w:rPr>
        <w:t>odwodnienia wykopów budowlanych;</w:t>
      </w:r>
    </w:p>
    <w:p w14:paraId="3C3AC50E" w14:textId="41648C53" w:rsidR="00502C56" w:rsidRPr="00336321" w:rsidRDefault="00502C56" w:rsidP="00336321">
      <w:pPr>
        <w:pStyle w:val="Akapitzlist"/>
        <w:numPr>
          <w:ilvl w:val="0"/>
          <w:numId w:val="59"/>
        </w:numPr>
        <w:spacing w:line="360" w:lineRule="auto"/>
        <w:ind w:left="709"/>
        <w:contextualSpacing w:val="0"/>
        <w:jc w:val="left"/>
        <w:rPr>
          <w:sz w:val="22"/>
        </w:rPr>
      </w:pPr>
      <w:r w:rsidRPr="00336321">
        <w:rPr>
          <w:sz w:val="22"/>
        </w:rPr>
        <w:t>prowadzenia robót w wodach oraz innych robót, które mogą być przyczy</w:t>
      </w:r>
      <w:r w:rsidR="000B526B" w:rsidRPr="00336321">
        <w:rPr>
          <w:sz w:val="22"/>
        </w:rPr>
        <w:t>ną zmiany stanu wód podziemnych;</w:t>
      </w:r>
    </w:p>
    <w:p w14:paraId="35A682F4" w14:textId="3A91FDF0" w:rsidR="00502C56" w:rsidRPr="00336321" w:rsidRDefault="00502C56" w:rsidP="00336321">
      <w:pPr>
        <w:pStyle w:val="Akapitzlist"/>
        <w:numPr>
          <w:ilvl w:val="0"/>
          <w:numId w:val="59"/>
        </w:numPr>
        <w:spacing w:line="360" w:lineRule="auto"/>
        <w:ind w:left="709"/>
        <w:contextualSpacing w:val="0"/>
        <w:jc w:val="left"/>
        <w:rPr>
          <w:sz w:val="22"/>
        </w:rPr>
      </w:pPr>
      <w:r w:rsidRPr="00336321">
        <w:rPr>
          <w:sz w:val="22"/>
        </w:rPr>
        <w:t xml:space="preserve">przebudowy lub odbudowy urządzeń odwadniających zlokalizowanych w pasie drogowym dróg </w:t>
      </w:r>
      <w:r w:rsidR="000B526B" w:rsidRPr="00336321">
        <w:rPr>
          <w:sz w:val="22"/>
        </w:rPr>
        <w:t>publicznych, obszarze kolejowym;</w:t>
      </w:r>
    </w:p>
    <w:p w14:paraId="4FFA8E73" w14:textId="42E7C853" w:rsidR="00502C56" w:rsidRPr="00336321" w:rsidRDefault="00502C56" w:rsidP="00336321">
      <w:pPr>
        <w:pStyle w:val="Akapitzlist"/>
        <w:numPr>
          <w:ilvl w:val="0"/>
          <w:numId w:val="59"/>
        </w:numPr>
        <w:spacing w:line="360" w:lineRule="auto"/>
        <w:ind w:left="709"/>
        <w:contextualSpacing w:val="0"/>
        <w:jc w:val="left"/>
        <w:rPr>
          <w:sz w:val="22"/>
        </w:rPr>
      </w:pPr>
      <w:r w:rsidRPr="00336321">
        <w:rPr>
          <w:sz w:val="22"/>
        </w:rPr>
        <w:t>przebudowy rowu polegającej na wykonaniu przepustu lub innego przekroju zamkniętego na</w:t>
      </w:r>
      <w:r w:rsidR="000B526B" w:rsidRPr="00336321">
        <w:rPr>
          <w:sz w:val="22"/>
        </w:rPr>
        <w:t xml:space="preserve"> długości nie większej niż 10 m;</w:t>
      </w:r>
    </w:p>
    <w:p w14:paraId="008D7B8C" w14:textId="4E7CE5BE" w:rsidR="00F01CD2" w:rsidRPr="00336321" w:rsidRDefault="00502C56" w:rsidP="00336321">
      <w:pPr>
        <w:spacing w:before="120" w:after="120" w:line="360" w:lineRule="auto"/>
        <w:ind w:firstLine="0"/>
        <w:jc w:val="left"/>
        <w:rPr>
          <w:sz w:val="22"/>
        </w:rPr>
      </w:pPr>
      <w:r w:rsidRPr="00336321">
        <w:rPr>
          <w:sz w:val="22"/>
        </w:rPr>
        <w:t xml:space="preserve">Ww. katalog nie zwalnia Wykonawcy z obowiązku analizy pozostałych obowiązków wynikających z ustawy z dnia 20 lipca 2017 r. Prawo wodne. W przypadku zgłoszeń wodnoprawnych </w:t>
      </w:r>
      <w:r w:rsidR="003D74E9" w:rsidRPr="00336321">
        <w:rPr>
          <w:sz w:val="22"/>
        </w:rPr>
        <w:t xml:space="preserve">Wykonawca </w:t>
      </w:r>
      <w:r w:rsidRPr="00336321">
        <w:rPr>
          <w:sz w:val="22"/>
        </w:rPr>
        <w:t>zobowiązany jest do uzyskania od organu zaświadczenia o niezgłoszeniu sprzeciwu do dokon</w:t>
      </w:r>
      <w:r w:rsidR="000B526B" w:rsidRPr="00336321">
        <w:rPr>
          <w:sz w:val="22"/>
        </w:rPr>
        <w:t>anego zgłoszenia wodnoprawnego.</w:t>
      </w:r>
    </w:p>
    <w:p w14:paraId="4EC9576A" w14:textId="155D721C" w:rsidR="00F01CD2" w:rsidRPr="00336321" w:rsidRDefault="00D925DA" w:rsidP="00336321">
      <w:pPr>
        <w:spacing w:before="120" w:after="120" w:line="360" w:lineRule="auto"/>
        <w:ind w:firstLine="0"/>
        <w:jc w:val="left"/>
        <w:rPr>
          <w:sz w:val="22"/>
        </w:rPr>
      </w:pPr>
      <w:r w:rsidRPr="00336321">
        <w:rPr>
          <w:sz w:val="22"/>
        </w:rPr>
        <w:t>Wykonawca jest zobowiązany do uzgadniania z Zamawiającym wyst</w:t>
      </w:r>
      <w:r w:rsidR="00B14A5B" w:rsidRPr="00336321">
        <w:rPr>
          <w:sz w:val="22"/>
        </w:rPr>
        <w:t>ą</w:t>
      </w:r>
      <w:r w:rsidRPr="00336321">
        <w:rPr>
          <w:sz w:val="22"/>
        </w:rPr>
        <w:t>pień do Wód Polskich.</w:t>
      </w:r>
    </w:p>
    <w:p w14:paraId="424F6E64" w14:textId="5037FD06" w:rsidR="00502C56" w:rsidRPr="00336321" w:rsidRDefault="00502C56" w:rsidP="00336321">
      <w:pPr>
        <w:spacing w:before="120" w:after="120" w:line="360" w:lineRule="auto"/>
        <w:ind w:firstLine="0"/>
        <w:jc w:val="left"/>
        <w:rPr>
          <w:sz w:val="22"/>
        </w:rPr>
      </w:pPr>
      <w:r w:rsidRPr="00336321">
        <w:rPr>
          <w:sz w:val="22"/>
        </w:rPr>
        <w:lastRenderedPageBreak/>
        <w:t>Wykonawca, w uzasadnionych przypadkach, po akceptacji Zamawiaj</w:t>
      </w:r>
      <w:r w:rsidR="00FE435D" w:rsidRPr="00336321">
        <w:rPr>
          <w:sz w:val="22"/>
        </w:rPr>
        <w:t>ą</w:t>
      </w:r>
      <w:r w:rsidRPr="00336321">
        <w:rPr>
          <w:sz w:val="22"/>
        </w:rPr>
        <w:t xml:space="preserve">cego, dokona zgłoszeń właściwemu regionalnemu dyrektorowi ochrony środowiska, o których mowa w </w:t>
      </w:r>
      <w:r w:rsidR="00F01CD2" w:rsidRPr="00336321">
        <w:rPr>
          <w:sz w:val="22"/>
        </w:rPr>
        <w:t> </w:t>
      </w:r>
      <w:r w:rsidRPr="00336321">
        <w:rPr>
          <w:sz w:val="22"/>
        </w:rPr>
        <w:t>art. 118 ustawy z dnia 16 kwietnia 2004 o ochronie przyrody</w:t>
      </w:r>
      <w:r w:rsidR="000B526B" w:rsidRPr="00336321">
        <w:rPr>
          <w:sz w:val="22"/>
        </w:rPr>
        <w:t>.</w:t>
      </w:r>
    </w:p>
    <w:p w14:paraId="7C4ABDA1" w14:textId="548870B5" w:rsidR="00502C56" w:rsidRPr="00336321" w:rsidRDefault="00502C56" w:rsidP="00336321">
      <w:pPr>
        <w:spacing w:before="120" w:after="120" w:line="360" w:lineRule="auto"/>
        <w:ind w:firstLine="0"/>
        <w:jc w:val="left"/>
        <w:rPr>
          <w:sz w:val="22"/>
        </w:rPr>
      </w:pPr>
      <w:r w:rsidRPr="00336321">
        <w:rPr>
          <w:sz w:val="22"/>
        </w:rPr>
        <w:t xml:space="preserve">Wykonawca opracuje wnioski z niezbędnymi załącznikami o wydanie pozwolenia wodnoprawnego, wydanie decyzji zwalniającej z zakazu poruszania się pojazdami w wodach powierzchniowych oraz po gruntach pokrytych wodami, wydanie decyzji zwalniającej z zakazu wykonywania na wałach przeciwpowodziowych robót lub czynności, które mogą wpływać na szczelność lub stabilność wałów przeciwpowodziowych oraz zgłoszenie wodnoprawne i złoży do uzgodnienia do komórki prowadzącej projekt w Centrum Realizacji Inwestycji </w:t>
      </w:r>
      <w:r w:rsidR="00AB4590" w:rsidRPr="00336321">
        <w:rPr>
          <w:sz w:val="22"/>
        </w:rPr>
        <w:t>PLK SA</w:t>
      </w:r>
      <w:r w:rsidRPr="00336321">
        <w:rPr>
          <w:sz w:val="22"/>
        </w:rPr>
        <w:t xml:space="preserve">, </w:t>
      </w:r>
      <w:r w:rsidR="000475A4" w:rsidRPr="00336321">
        <w:rPr>
          <w:sz w:val="22"/>
        </w:rPr>
        <w:t xml:space="preserve">w </w:t>
      </w:r>
      <w:r w:rsidRPr="00336321">
        <w:rPr>
          <w:sz w:val="22"/>
        </w:rPr>
        <w:t>terminie zgodnie z instrukcją Ia-14. Komórka prowadząca projekt w Centrum Realizacji Inwestycji dokonuje weryfikacji dokumentów, uwzględniaj</w:t>
      </w:r>
      <w:r w:rsidR="00FE435D" w:rsidRPr="00336321">
        <w:rPr>
          <w:sz w:val="22"/>
        </w:rPr>
        <w:t>ą</w:t>
      </w:r>
      <w:r w:rsidRPr="00336321">
        <w:rPr>
          <w:sz w:val="22"/>
        </w:rPr>
        <w:t>c stanowisko komórki właściwej ds. ochrony środowiska Centrali Spółki i właściwego terytorialnie Zakładu Linii Kolejowych. Wykonawca upoważniony jest złożyć dokumenty do właściwego organu po uzyskaniu uzgodnienia komórki prowadzącej projekt w Centrum Realizacji Inwestycji</w:t>
      </w:r>
      <w:r w:rsidR="000B526B" w:rsidRPr="00336321">
        <w:rPr>
          <w:sz w:val="22"/>
        </w:rPr>
        <w:t>.</w:t>
      </w:r>
    </w:p>
    <w:p w14:paraId="2B132A90" w14:textId="0FE04442" w:rsidR="005C1EDB" w:rsidRPr="00336321" w:rsidRDefault="005C1EDB" w:rsidP="00336321">
      <w:pPr>
        <w:spacing w:before="120" w:after="120" w:line="360" w:lineRule="auto"/>
        <w:ind w:firstLine="0"/>
        <w:jc w:val="left"/>
        <w:rPr>
          <w:sz w:val="22"/>
        </w:rPr>
      </w:pPr>
      <w:r w:rsidRPr="00336321">
        <w:rPr>
          <w:sz w:val="22"/>
        </w:rPr>
        <w:t>Przy opracowaniu operatu wodnoprawnego (lub) operatów Wykonawca zobowiązany jest okre</w:t>
      </w:r>
      <w:r w:rsidR="00172A3E" w:rsidRPr="00336321">
        <w:rPr>
          <w:sz w:val="22"/>
        </w:rPr>
        <w:t>ś</w:t>
      </w:r>
      <w:r w:rsidRPr="00336321">
        <w:rPr>
          <w:sz w:val="22"/>
        </w:rPr>
        <w:t>lić odbiornik wód odpro</w:t>
      </w:r>
      <w:r w:rsidR="00D925DA" w:rsidRPr="00336321">
        <w:rPr>
          <w:sz w:val="22"/>
        </w:rPr>
        <w:t>wadzanych z obszaru kolejowego oraz poprawnie ustalić status śródlądowych wód płyn</w:t>
      </w:r>
      <w:r w:rsidR="00FE435D" w:rsidRPr="00336321">
        <w:rPr>
          <w:sz w:val="22"/>
        </w:rPr>
        <w:t>ą</w:t>
      </w:r>
      <w:r w:rsidR="00D925DA" w:rsidRPr="00336321">
        <w:rPr>
          <w:sz w:val="22"/>
        </w:rPr>
        <w:t>cych lub stojących</w:t>
      </w:r>
      <w:r w:rsidRPr="00336321">
        <w:rPr>
          <w:sz w:val="22"/>
        </w:rPr>
        <w:t>, o których mowa w art. 22 i 23 ustawy z dnia 20 lipca 2017 r. Prawo wodne.</w:t>
      </w:r>
    </w:p>
    <w:p w14:paraId="5A59B862" w14:textId="02E79848" w:rsidR="00502C56" w:rsidRPr="00336321" w:rsidRDefault="00502C56" w:rsidP="00336321">
      <w:pPr>
        <w:spacing w:before="120" w:after="120" w:line="360" w:lineRule="auto"/>
        <w:ind w:firstLine="0"/>
        <w:jc w:val="left"/>
        <w:rPr>
          <w:sz w:val="22"/>
        </w:rPr>
      </w:pPr>
      <w:r w:rsidRPr="00336321">
        <w:rPr>
          <w:sz w:val="22"/>
        </w:rPr>
        <w:t>Przy opracowaniu operatu wodnoprawnego (lub operatów) Wykonawca wykorzysta Wytyczne obliczania ilości wód opadowych i roztopowy</w:t>
      </w:r>
      <w:r w:rsidR="000B526B" w:rsidRPr="00336321">
        <w:rPr>
          <w:sz w:val="22"/>
        </w:rPr>
        <w:t>ch na obszarze kolejowym (Is-2).</w:t>
      </w:r>
    </w:p>
    <w:p w14:paraId="3F035AD9" w14:textId="120FF6A7" w:rsidR="00502C56" w:rsidRPr="00336321" w:rsidRDefault="00502C56" w:rsidP="00336321">
      <w:pPr>
        <w:spacing w:before="120" w:after="120" w:line="360" w:lineRule="auto"/>
        <w:ind w:firstLine="0"/>
        <w:jc w:val="left"/>
        <w:rPr>
          <w:sz w:val="22"/>
        </w:rPr>
      </w:pPr>
      <w:r w:rsidRPr="00336321">
        <w:rPr>
          <w:sz w:val="22"/>
        </w:rPr>
        <w:t xml:space="preserve">Wykonawca jest zobowiązany do przekazania Zamawiającemu wszystkich dokumentów, o których mowa powyżej, uzupełnień i korespondencji prowadzonej podczas postępowania administracyjnego, w tym ostatecznych wersji operatów wodnoprawnych oraz uzyskanych zgód wodnoprawnych </w:t>
      </w:r>
      <w:r w:rsidR="009B5158" w:rsidRPr="00336321">
        <w:rPr>
          <w:sz w:val="22"/>
        </w:rPr>
        <w:t xml:space="preserve">(zarówno w wersji nieedytowalnej jak i edytowalnej) </w:t>
      </w:r>
      <w:r w:rsidRPr="00336321">
        <w:rPr>
          <w:sz w:val="22"/>
        </w:rPr>
        <w:t>i zaświadczeń o niezgłoszeniu sprzeciwu do zgłoszeń wodnoprawnych. Dokumenty te powinny być dostarczone zarówno do</w:t>
      </w:r>
      <w:r w:rsidR="008A35BE" w:rsidRPr="00336321">
        <w:rPr>
          <w:sz w:val="22"/>
        </w:rPr>
        <w:t xml:space="preserve"> komórki prowadzącej projekt w </w:t>
      </w:r>
      <w:r w:rsidRPr="00336321">
        <w:rPr>
          <w:sz w:val="22"/>
        </w:rPr>
        <w:t xml:space="preserve">Centrum Realizacji Inwestycji </w:t>
      </w:r>
      <w:r w:rsidR="00AB4590" w:rsidRPr="00336321">
        <w:rPr>
          <w:sz w:val="22"/>
        </w:rPr>
        <w:t>PLK SA</w:t>
      </w:r>
      <w:r w:rsidRPr="00336321">
        <w:rPr>
          <w:sz w:val="22"/>
        </w:rPr>
        <w:t xml:space="preserve"> jak również do komórki właściwej ds. ochrony środowiska Centrali Spółki i </w:t>
      </w:r>
      <w:r w:rsidR="00F01CD2" w:rsidRPr="00336321">
        <w:rPr>
          <w:sz w:val="22"/>
        </w:rPr>
        <w:t> </w:t>
      </w:r>
      <w:r w:rsidRPr="00336321">
        <w:rPr>
          <w:sz w:val="22"/>
        </w:rPr>
        <w:t>właściwego terytorialnie Zakładu Linii Kolejowych</w:t>
      </w:r>
    </w:p>
    <w:p w14:paraId="525F6277" w14:textId="66166E34" w:rsidR="00AF2C78" w:rsidRPr="00336321" w:rsidRDefault="00AF2C78" w:rsidP="00336321">
      <w:pPr>
        <w:spacing w:before="120" w:after="120" w:line="360" w:lineRule="auto"/>
        <w:ind w:firstLine="0"/>
        <w:jc w:val="left"/>
        <w:rPr>
          <w:sz w:val="22"/>
        </w:rPr>
      </w:pPr>
      <w:r w:rsidRPr="00336321">
        <w:rPr>
          <w:sz w:val="22"/>
        </w:rPr>
        <w:t>Najpóźniej w dniu złożenia pierwszego wniosku o wydanie decyzji o ustaleniu lokalizacji linii kolejowej bądź wniosku o wydanie decyzji o ustaleniu lokalizacji inwestycji celu publicznego Wykonawca (a w przypadku b</w:t>
      </w:r>
      <w:r w:rsidR="00DD6B87" w:rsidRPr="00336321">
        <w:rPr>
          <w:sz w:val="22"/>
        </w:rPr>
        <w:t>raku konieczności uzyskiwania w</w:t>
      </w:r>
      <w:r w:rsidRPr="00336321">
        <w:rPr>
          <w:sz w:val="22"/>
        </w:rPr>
        <w:t>w</w:t>
      </w:r>
      <w:r w:rsidR="00DD6B87" w:rsidRPr="00336321">
        <w:rPr>
          <w:sz w:val="22"/>
        </w:rPr>
        <w:t>.</w:t>
      </w:r>
      <w:r w:rsidRPr="00336321">
        <w:rPr>
          <w:sz w:val="22"/>
        </w:rPr>
        <w:t xml:space="preserve"> decyzji lokalizacyjnych – w terminie wskazanym w Ia-14), przekaże do Zamawiającego, w tym do Biura Ochrony Środowiska, harmonogram uzyskiwania pozwoleń wodnoprawnych (z wyszczególnieniem </w:t>
      </w:r>
      <w:r w:rsidRPr="00336321">
        <w:rPr>
          <w:sz w:val="22"/>
        </w:rPr>
        <w:lastRenderedPageBreak/>
        <w:t>terminów złożenia poszczególnych wniosków oraz uzyskania poszczególnych decyzji) oraz harmonogram do</w:t>
      </w:r>
      <w:r w:rsidR="000B526B" w:rsidRPr="00336321">
        <w:rPr>
          <w:sz w:val="22"/>
        </w:rPr>
        <w:t>konania zgłoszeń wodnoprawnych.</w:t>
      </w:r>
    </w:p>
    <w:p w14:paraId="30513E82" w14:textId="570A4EA9" w:rsidR="00AF2C78" w:rsidRPr="00336321" w:rsidRDefault="00AF2C78" w:rsidP="00336321">
      <w:pPr>
        <w:spacing w:before="120" w:after="120" w:line="360" w:lineRule="auto"/>
        <w:ind w:firstLine="0"/>
        <w:jc w:val="left"/>
        <w:rPr>
          <w:sz w:val="22"/>
        </w:rPr>
      </w:pPr>
      <w:r w:rsidRPr="00336321">
        <w:rPr>
          <w:sz w:val="22"/>
        </w:rPr>
        <w:t>Wykonawca, w terminie 3 dni roboczych od dnia złożenia wniosku o wyd</w:t>
      </w:r>
      <w:r w:rsidR="000B526B" w:rsidRPr="00336321">
        <w:rPr>
          <w:sz w:val="22"/>
        </w:rPr>
        <w:t>anie pozwolenia wodnoprawnego /</w:t>
      </w:r>
      <w:r w:rsidRPr="00336321">
        <w:rPr>
          <w:sz w:val="22"/>
        </w:rPr>
        <w:t>od dnia dokonania zgłoszenia wodnoprawnego, przekaże Zamawiającemu, w tym do Biura Ochrony Środowiska, kompletny ostateczny wniosek o w</w:t>
      </w:r>
      <w:r w:rsidR="000B526B" w:rsidRPr="00336321">
        <w:rPr>
          <w:sz w:val="22"/>
        </w:rPr>
        <w:t>ydanie pozwolenia wodnoprawnego</w:t>
      </w:r>
      <w:r w:rsidRPr="00336321">
        <w:rPr>
          <w:sz w:val="22"/>
        </w:rPr>
        <w:t>/ zgłoszenie wodnoprawne, wraz z załącznikami (zarówno w wersji ed</w:t>
      </w:r>
      <w:r w:rsidR="000B526B" w:rsidRPr="00336321">
        <w:rPr>
          <w:sz w:val="22"/>
        </w:rPr>
        <w:t>ytowalnej jak i nieedytowalnej).</w:t>
      </w:r>
    </w:p>
    <w:p w14:paraId="4150C341" w14:textId="0574D018" w:rsidR="00AF2C78" w:rsidRPr="00336321" w:rsidRDefault="00AF2C78" w:rsidP="00336321">
      <w:pPr>
        <w:spacing w:before="120" w:after="120" w:line="360" w:lineRule="auto"/>
        <w:ind w:firstLine="0"/>
        <w:jc w:val="left"/>
        <w:rPr>
          <w:sz w:val="22"/>
        </w:rPr>
      </w:pPr>
      <w:r w:rsidRPr="00336321">
        <w:rPr>
          <w:sz w:val="22"/>
        </w:rPr>
        <w:t>Wykonawca, w terminie 10 dni roboczych od dnia uzysk</w:t>
      </w:r>
      <w:r w:rsidR="000B526B" w:rsidRPr="00336321">
        <w:rPr>
          <w:sz w:val="22"/>
        </w:rPr>
        <w:t>ania pozwolenia wodnoprawnego /</w:t>
      </w:r>
      <w:r w:rsidRPr="00336321">
        <w:rPr>
          <w:sz w:val="22"/>
        </w:rPr>
        <w:t>potwierdzenia braku zgłoszenia sprzeciwu przez właściwą jednostkę Państwowego Gospoadrstwa Wodnego Wody Polskie, przekaże do Zamawiającego, w tym do Biura Ochrony Środowiska, uzyskane pozwolenie wodnoprawne</w:t>
      </w:r>
      <w:r w:rsidR="00FE435D" w:rsidRPr="00336321">
        <w:rPr>
          <w:sz w:val="22"/>
        </w:rPr>
        <w:t>/ informację o braku sprzeciwu do zgłoszenia,</w:t>
      </w:r>
      <w:r w:rsidRPr="00336321">
        <w:rPr>
          <w:sz w:val="22"/>
        </w:rPr>
        <w:t xml:space="preserve"> wraz z całą korespondencją prowadzoną z organem w trakcie postępowania w sprawie w</w:t>
      </w:r>
      <w:r w:rsidR="000B526B" w:rsidRPr="00336321">
        <w:rPr>
          <w:sz w:val="22"/>
        </w:rPr>
        <w:t>ydania pozwolenia wodnoprawnego</w:t>
      </w:r>
      <w:r w:rsidR="00FE435D" w:rsidRPr="00336321">
        <w:rPr>
          <w:sz w:val="22"/>
        </w:rPr>
        <w:t xml:space="preserve"> i w sprawie zgłoszenia wodnoprawnego</w:t>
      </w:r>
      <w:r w:rsidR="000B526B" w:rsidRPr="00336321">
        <w:rPr>
          <w:sz w:val="22"/>
        </w:rPr>
        <w:t>.</w:t>
      </w:r>
    </w:p>
    <w:p w14:paraId="7EC1091A" w14:textId="144AC797" w:rsidR="00502C56" w:rsidRPr="00336321" w:rsidRDefault="00502C56" w:rsidP="00336321">
      <w:pPr>
        <w:spacing w:before="120" w:after="120" w:line="360" w:lineRule="auto"/>
        <w:ind w:firstLine="0"/>
        <w:jc w:val="left"/>
        <w:rPr>
          <w:sz w:val="22"/>
        </w:rPr>
      </w:pPr>
      <w:r w:rsidRPr="00336321">
        <w:rPr>
          <w:sz w:val="22"/>
        </w:rPr>
        <w:t>Wykonawca zobowiązany jest do zapobiegania zanieczyszczeniu wód podziemnych, powierzchniowych i gleby. W przypadku podejmowania działalności, której negatywne oddziaływanie na środowisko nie jest jeszcze w pełni rozpoznane, Wykonawca jest obowiązany podjąć wszelkie możliwe środki zapobiegawcze, w tym określone w  programie ochrony środowiska zaakceptowanym przez Zamawiającego</w:t>
      </w:r>
      <w:r w:rsidR="000B526B" w:rsidRPr="00336321">
        <w:rPr>
          <w:sz w:val="22"/>
        </w:rPr>
        <w:t>.</w:t>
      </w:r>
    </w:p>
    <w:p w14:paraId="281A1FF1" w14:textId="1CB53C73" w:rsidR="00141D31" w:rsidRPr="00336321" w:rsidRDefault="00141D31" w:rsidP="00336321">
      <w:pPr>
        <w:spacing w:before="120" w:after="120" w:line="360" w:lineRule="auto"/>
        <w:ind w:firstLine="0"/>
        <w:jc w:val="left"/>
        <w:rPr>
          <w:sz w:val="22"/>
        </w:rPr>
      </w:pPr>
      <w:r w:rsidRPr="00336321">
        <w:rPr>
          <w:sz w:val="22"/>
        </w:rPr>
        <w:t xml:space="preserve">Elementy infrastruktury kolejowej, w tym w szczególności obiekty inżynieryjne oraz </w:t>
      </w:r>
      <w:r w:rsidR="000B526B" w:rsidRPr="00336321">
        <w:rPr>
          <w:sz w:val="22"/>
        </w:rPr>
        <w:t> </w:t>
      </w:r>
      <w:r w:rsidRPr="00336321">
        <w:rPr>
          <w:sz w:val="22"/>
        </w:rPr>
        <w:t xml:space="preserve">odwodnienie, powinny być tak zaprojektowane, by gwarantowały prawidłowe funkcjonowanie również w przypadku wystąpienia zdarzeń ekstremalnych, w tym powodzi, wynikających z przewidywanych zmian klimatu, wg </w:t>
      </w:r>
      <w:r w:rsidR="00AE6626" w:rsidRPr="00336321">
        <w:rPr>
          <w:sz w:val="22"/>
        </w:rPr>
        <w:t>scenariusza klimatycznego opublikowanego w projekcie CHASE-PL opar</w:t>
      </w:r>
      <w:r w:rsidR="000B526B" w:rsidRPr="00336321">
        <w:rPr>
          <w:sz w:val="22"/>
        </w:rPr>
        <w:t>tego o scenariusz emisji RCP8.5.</w:t>
      </w:r>
    </w:p>
    <w:p w14:paraId="79D2BAA1" w14:textId="3C36AB10" w:rsidR="00141D31" w:rsidRPr="00336321" w:rsidRDefault="00141D31" w:rsidP="00336321">
      <w:pPr>
        <w:spacing w:before="120" w:after="120" w:line="360" w:lineRule="auto"/>
        <w:ind w:firstLine="0"/>
        <w:jc w:val="left"/>
        <w:rPr>
          <w:sz w:val="22"/>
        </w:rPr>
      </w:pPr>
      <w:r w:rsidRPr="00336321">
        <w:rPr>
          <w:sz w:val="22"/>
        </w:rPr>
        <w:t>W ramach robót odwodnieniowych należy zrezygnować ze stosowania urządzeń wodnych, które mogłyby spowodować zagrożenie dla zwierząt i zastąpić je innym rozwiązaniem, które nie będzie stanowiło pułapki dla małych i średnich zwierząt</w:t>
      </w:r>
      <w:r w:rsidR="000B526B" w:rsidRPr="00336321">
        <w:rPr>
          <w:sz w:val="22"/>
        </w:rPr>
        <w:t>.</w:t>
      </w:r>
    </w:p>
    <w:p w14:paraId="244EA308" w14:textId="69042887" w:rsidR="00141D31" w:rsidRPr="00336321" w:rsidRDefault="00141D31" w:rsidP="00336321">
      <w:pPr>
        <w:spacing w:before="120" w:after="120" w:line="360" w:lineRule="auto"/>
        <w:ind w:firstLine="0"/>
        <w:jc w:val="left"/>
        <w:rPr>
          <w:sz w:val="22"/>
        </w:rPr>
      </w:pPr>
      <w:r w:rsidRPr="00336321">
        <w:rPr>
          <w:sz w:val="22"/>
        </w:rPr>
        <w:t xml:space="preserve">Prace w zakresie obiektów inżynieryjnych oraz odwodnienia powinny być prowadzone w </w:t>
      </w:r>
      <w:r w:rsidR="00FD1967" w:rsidRPr="00336321">
        <w:rPr>
          <w:sz w:val="22"/>
        </w:rPr>
        <w:t> </w:t>
      </w:r>
      <w:r w:rsidRPr="00336321">
        <w:rPr>
          <w:sz w:val="22"/>
        </w:rPr>
        <w:t>taki sposób, by w wyniku realizacji przedsięwzięcia nie uległy istotnemu pogorszeniu wskaźniki jakości wód (objętych jednolitymi częściami wód) dotyczące:</w:t>
      </w:r>
    </w:p>
    <w:p w14:paraId="77D13D26" w14:textId="4F4FE41B" w:rsidR="00141D31" w:rsidRPr="00336321" w:rsidRDefault="00141D31" w:rsidP="00336321">
      <w:pPr>
        <w:pStyle w:val="Akapitzlist"/>
        <w:numPr>
          <w:ilvl w:val="1"/>
          <w:numId w:val="60"/>
        </w:numPr>
        <w:spacing w:before="120" w:after="120" w:line="360" w:lineRule="auto"/>
        <w:contextualSpacing w:val="0"/>
        <w:jc w:val="left"/>
        <w:rPr>
          <w:sz w:val="22"/>
        </w:rPr>
      </w:pPr>
      <w:r w:rsidRPr="00336321">
        <w:rPr>
          <w:sz w:val="22"/>
        </w:rPr>
        <w:t>elementów biologicznych (tj. wskaźniki oparte na występowaniu i liczebności posz</w:t>
      </w:r>
      <w:r w:rsidR="000B526B" w:rsidRPr="00336321">
        <w:rPr>
          <w:sz w:val="22"/>
        </w:rPr>
        <w:t>czególnych gatunków organizmów);</w:t>
      </w:r>
    </w:p>
    <w:p w14:paraId="3123D371" w14:textId="5020FDCB" w:rsidR="00141D31" w:rsidRPr="00336321" w:rsidRDefault="00141D31" w:rsidP="00336321">
      <w:pPr>
        <w:pStyle w:val="Akapitzlist"/>
        <w:numPr>
          <w:ilvl w:val="1"/>
          <w:numId w:val="60"/>
        </w:numPr>
        <w:spacing w:before="120" w:after="120" w:line="360" w:lineRule="auto"/>
        <w:contextualSpacing w:val="0"/>
        <w:jc w:val="left"/>
        <w:rPr>
          <w:sz w:val="22"/>
        </w:rPr>
      </w:pPr>
      <w:r w:rsidRPr="00336321">
        <w:rPr>
          <w:sz w:val="22"/>
        </w:rPr>
        <w:t>właściwości fizykochemicznych (aby nie zostały przekroczone dopuszczalne stężenia występow</w:t>
      </w:r>
      <w:r w:rsidR="000B526B" w:rsidRPr="00336321">
        <w:rPr>
          <w:sz w:val="22"/>
        </w:rPr>
        <w:t>ania poszczególnych substancji);</w:t>
      </w:r>
    </w:p>
    <w:p w14:paraId="6299B32D" w14:textId="0F587989" w:rsidR="001424E2" w:rsidRPr="00336321" w:rsidRDefault="00141D31" w:rsidP="00336321">
      <w:pPr>
        <w:pStyle w:val="Akapitzlist"/>
        <w:numPr>
          <w:ilvl w:val="1"/>
          <w:numId w:val="60"/>
        </w:numPr>
        <w:spacing w:before="120" w:after="120" w:line="360" w:lineRule="auto"/>
        <w:contextualSpacing w:val="0"/>
        <w:jc w:val="left"/>
        <w:rPr>
          <w:sz w:val="22"/>
        </w:rPr>
      </w:pPr>
      <w:r w:rsidRPr="00336321">
        <w:rPr>
          <w:sz w:val="22"/>
        </w:rPr>
        <w:lastRenderedPageBreak/>
        <w:t xml:space="preserve">właściwości hydromorfologicznych (tj. wskaźniki </w:t>
      </w:r>
      <w:r w:rsidR="00D26D06" w:rsidRPr="00336321">
        <w:rPr>
          <w:sz w:val="22"/>
        </w:rPr>
        <w:t>dotyczące wielkości przepływu i</w:t>
      </w:r>
      <w:r w:rsidR="00FD1967" w:rsidRPr="00336321">
        <w:rPr>
          <w:sz w:val="22"/>
        </w:rPr>
        <w:t xml:space="preserve"> </w:t>
      </w:r>
      <w:r w:rsidR="00D26D06" w:rsidRPr="00336321">
        <w:rPr>
          <w:sz w:val="22"/>
        </w:rPr>
        <w:t> </w:t>
      </w:r>
      <w:r w:rsidRPr="00336321">
        <w:rPr>
          <w:sz w:val="22"/>
        </w:rPr>
        <w:t>jego dynamiki, stanu, połączenia cieku z wodami podziemnymi oraz dotyczące morfologii cieku, tj. zmian głębokości, wielkości i str</w:t>
      </w:r>
      <w:r w:rsidR="00D26D06" w:rsidRPr="00336321">
        <w:rPr>
          <w:sz w:val="22"/>
        </w:rPr>
        <w:t>uktury podłoża oraz struktury i</w:t>
      </w:r>
      <w:r w:rsidR="00FD1967" w:rsidRPr="00336321">
        <w:rPr>
          <w:sz w:val="22"/>
        </w:rPr>
        <w:t xml:space="preserve"> </w:t>
      </w:r>
      <w:r w:rsidR="00D26D06" w:rsidRPr="00336321">
        <w:rPr>
          <w:sz w:val="22"/>
        </w:rPr>
        <w:t> </w:t>
      </w:r>
      <w:r w:rsidRPr="00336321">
        <w:rPr>
          <w:sz w:val="22"/>
        </w:rPr>
        <w:t>warunków strefy brzegowej)</w:t>
      </w:r>
      <w:r w:rsidR="000B526B" w:rsidRPr="00336321">
        <w:rPr>
          <w:sz w:val="22"/>
        </w:rPr>
        <w:t>.</w:t>
      </w:r>
    </w:p>
    <w:p w14:paraId="61CBDFC8" w14:textId="727CBB0B" w:rsidR="00F01CD2" w:rsidRPr="00336321" w:rsidRDefault="00141D31" w:rsidP="00336321">
      <w:pPr>
        <w:spacing w:before="120" w:after="120" w:line="360" w:lineRule="auto"/>
        <w:ind w:firstLine="0"/>
        <w:jc w:val="left"/>
        <w:rPr>
          <w:sz w:val="22"/>
        </w:rPr>
      </w:pPr>
      <w:r w:rsidRPr="00336321">
        <w:rPr>
          <w:sz w:val="22"/>
        </w:rPr>
        <w:t xml:space="preserve">Planowane zamierzenie nie może negatywnie wpływać na cele ochrony wód w </w:t>
      </w:r>
      <w:r w:rsidR="00135CE9" w:rsidRPr="00336321">
        <w:rPr>
          <w:sz w:val="22"/>
        </w:rPr>
        <w:t> </w:t>
      </w:r>
      <w:r w:rsidRPr="00336321">
        <w:rPr>
          <w:sz w:val="22"/>
        </w:rPr>
        <w:t>rozumieniu art.</w:t>
      </w:r>
      <w:r w:rsidR="000B5E9D" w:rsidRPr="00336321">
        <w:rPr>
          <w:sz w:val="22"/>
        </w:rPr>
        <w:t> </w:t>
      </w:r>
      <w:r w:rsidRPr="00336321">
        <w:rPr>
          <w:sz w:val="22"/>
        </w:rPr>
        <w:t xml:space="preserve">4.1. w związku z </w:t>
      </w:r>
      <w:r w:rsidR="000B5E9D" w:rsidRPr="00336321">
        <w:rPr>
          <w:sz w:val="22"/>
        </w:rPr>
        <w:t> </w:t>
      </w:r>
      <w:r w:rsidRPr="00336321">
        <w:rPr>
          <w:sz w:val="22"/>
        </w:rPr>
        <w:t xml:space="preserve">art.4.7. Dyrektywy 2000/60/WE Parlamentu Europejskiego i Rady z </w:t>
      </w:r>
      <w:r w:rsidR="000B5E9D" w:rsidRPr="00336321">
        <w:rPr>
          <w:sz w:val="22"/>
        </w:rPr>
        <w:t> </w:t>
      </w:r>
      <w:r w:rsidRPr="00336321">
        <w:rPr>
          <w:sz w:val="22"/>
        </w:rPr>
        <w:t>dnia 23</w:t>
      </w:r>
      <w:r w:rsidR="000B5E9D" w:rsidRPr="00336321">
        <w:rPr>
          <w:sz w:val="22"/>
        </w:rPr>
        <w:t> </w:t>
      </w:r>
      <w:r w:rsidRPr="00336321">
        <w:rPr>
          <w:sz w:val="22"/>
        </w:rPr>
        <w:t>października 2000</w:t>
      </w:r>
      <w:r w:rsidR="000B5E9D" w:rsidRPr="00336321">
        <w:rPr>
          <w:sz w:val="22"/>
        </w:rPr>
        <w:t> </w:t>
      </w:r>
      <w:r w:rsidRPr="00336321">
        <w:rPr>
          <w:sz w:val="22"/>
        </w:rPr>
        <w:t>r. ustanawiającej ramy wspólnotowego działania w dziedzinie polityki wodnej (Ramowej Dyrektywy Wodnej</w:t>
      </w:r>
      <w:bookmarkStart w:id="5255" w:name="_Toc455052626"/>
      <w:bookmarkStart w:id="5256" w:name="_Toc455053242"/>
      <w:bookmarkStart w:id="5257" w:name="_Toc455053858"/>
      <w:bookmarkStart w:id="5258" w:name="_Toc455054474"/>
      <w:bookmarkStart w:id="5259" w:name="_Toc455060577"/>
      <w:bookmarkStart w:id="5260" w:name="_Toc455061206"/>
      <w:bookmarkStart w:id="5261" w:name="_Toc455567276"/>
      <w:bookmarkStart w:id="5262" w:name="_Toc455741380"/>
      <w:bookmarkStart w:id="5263" w:name="_Toc455741540"/>
      <w:bookmarkStart w:id="5264" w:name="_Toc391469762"/>
      <w:bookmarkStart w:id="5265" w:name="_Toc391471044"/>
      <w:bookmarkStart w:id="5266" w:name="_Toc405358246"/>
      <w:bookmarkStart w:id="5267" w:name="_Toc406653761"/>
      <w:bookmarkStart w:id="5268" w:name="_Toc450138255"/>
      <w:bookmarkStart w:id="5269" w:name="_Toc450139779"/>
      <w:bookmarkStart w:id="5270" w:name="_Toc454201060"/>
      <w:bookmarkStart w:id="5271" w:name="_Toc454202555"/>
      <w:bookmarkEnd w:id="5255"/>
      <w:bookmarkEnd w:id="5256"/>
      <w:bookmarkEnd w:id="5257"/>
      <w:bookmarkEnd w:id="5258"/>
      <w:bookmarkEnd w:id="5259"/>
      <w:bookmarkEnd w:id="5260"/>
      <w:bookmarkEnd w:id="5261"/>
      <w:r w:rsidR="00E37790" w:rsidRPr="00336321">
        <w:rPr>
          <w:sz w:val="22"/>
        </w:rPr>
        <w:t>).</w:t>
      </w:r>
    </w:p>
    <w:p w14:paraId="37BA7AFE" w14:textId="2FF46DA3" w:rsidR="00623E15" w:rsidRPr="00336321" w:rsidRDefault="00623E15" w:rsidP="00336321">
      <w:pPr>
        <w:spacing w:before="120" w:after="120" w:line="360" w:lineRule="auto"/>
        <w:ind w:firstLine="0"/>
        <w:jc w:val="left"/>
        <w:rPr>
          <w:color w:val="000000" w:themeColor="text1"/>
          <w:sz w:val="22"/>
        </w:rPr>
      </w:pPr>
      <w:r w:rsidRPr="00336321">
        <w:rPr>
          <w:rFonts w:eastAsia="Arial"/>
          <w:color w:val="000000" w:themeColor="text1"/>
          <w:sz w:val="22"/>
          <w:lang w:eastAsia="pl-PL"/>
        </w:rPr>
        <w:t>W sytuacji, gdy grunt zajęty pod ciek naturalny nie stanowi odrębnej działki ewidencyjnej niezbędne jest dokonanie jego wydzielenia zgodnie z przepisami prawa w tym, ustawą z dnia 20 lipca 2017 r. Prawo wodne.</w:t>
      </w:r>
    </w:p>
    <w:p w14:paraId="78B12EAC" w14:textId="49D16145" w:rsidR="00346813" w:rsidRPr="00336321" w:rsidRDefault="001354C1" w:rsidP="00336321">
      <w:pPr>
        <w:spacing w:before="120" w:after="120" w:line="360" w:lineRule="auto"/>
        <w:ind w:firstLine="0"/>
        <w:jc w:val="left"/>
        <w:rPr>
          <w:sz w:val="22"/>
        </w:rPr>
      </w:pPr>
      <w:r w:rsidRPr="00336321">
        <w:rPr>
          <w:sz w:val="22"/>
        </w:rPr>
        <w:t>Jeżeli w zakres inwestycji wchodzi przebudowa lub budowa dróg publicznych, Wykonawca zobowiązany jest dla tych dróg wykonać system odwodnienia niezależny od systemu odwodnienia kolejowego, który zostanie zlokalizowany na terenie docelowo przekazywanym do zarządcy drogi i w taki sposób, aby możliwe było uzyskanie dla tego systemu odrębnej zgody wodnoprawnej. Należy dążyć aby wody opadowe lub roztopowe z dróg były odprowadzane poza obszar kolejowy. W przypadku braku możliwości odprowadzania wód opadowych lub roztopowych poza obszar kolejowy Wykonawca zobowiązany jest ustalić, czy system odwodnienia linii kolejowej jest w stanie przyjąć wody opadowe lub roztopowe z dróg i uwzględnić niniejsze w rozwiązaniach projektowych.</w:t>
      </w:r>
    </w:p>
    <w:p w14:paraId="43035C79" w14:textId="29A74563" w:rsidR="00FE435D" w:rsidRPr="00336321" w:rsidRDefault="00FE435D" w:rsidP="00336321">
      <w:pPr>
        <w:spacing w:before="120" w:after="120" w:line="360" w:lineRule="auto"/>
        <w:ind w:firstLine="0"/>
        <w:jc w:val="left"/>
        <w:rPr>
          <w:sz w:val="22"/>
        </w:rPr>
      </w:pPr>
      <w:r w:rsidRPr="00336321">
        <w:rPr>
          <w:sz w:val="22"/>
        </w:rPr>
        <w:t>Zadanie polegające na przebudowie lub budowie urządzenia wodnego w zakresie wynikającym z konieczności jego dostosowania do inwestycji dotyczących linii kolejowych powinno być realizowane na podstawie porozumienia z właściwym zarządcą urządzenia wodnego. Porozumienie proceduje Wykonawca w uzgodnieniu z Zamawiającym.</w:t>
      </w:r>
    </w:p>
    <w:p w14:paraId="6CF368A0" w14:textId="47D887AC" w:rsidR="00D9164A" w:rsidRPr="00336321" w:rsidRDefault="00DA661A" w:rsidP="00336321">
      <w:pPr>
        <w:pStyle w:val="Nagwek3"/>
        <w:spacing w:line="360" w:lineRule="auto"/>
        <w:jc w:val="left"/>
        <w:rPr>
          <w:rFonts w:cs="Arial"/>
          <w:szCs w:val="22"/>
        </w:rPr>
      </w:pPr>
      <w:bookmarkStart w:id="5272" w:name="_Toc460408914"/>
      <w:bookmarkStart w:id="5273" w:name="_Toc460409510"/>
      <w:bookmarkStart w:id="5274" w:name="_Toc460412167"/>
      <w:bookmarkStart w:id="5275" w:name="_Toc461173458"/>
      <w:bookmarkStart w:id="5276" w:name="_Toc461186747"/>
      <w:bookmarkStart w:id="5277" w:name="_Toc461187142"/>
      <w:bookmarkStart w:id="5278" w:name="_Toc461188464"/>
      <w:bookmarkStart w:id="5279" w:name="_Toc461188767"/>
      <w:bookmarkStart w:id="5280" w:name="_Toc461188977"/>
      <w:bookmarkStart w:id="5281" w:name="_Toc461197936"/>
      <w:bookmarkStart w:id="5282" w:name="_Toc461198377"/>
      <w:bookmarkStart w:id="5283" w:name="_Toc461198595"/>
      <w:bookmarkStart w:id="5284" w:name="_Toc461199208"/>
      <w:bookmarkStart w:id="5285" w:name="_Toc461199407"/>
      <w:bookmarkStart w:id="5286" w:name="_Toc461430452"/>
      <w:bookmarkStart w:id="5287" w:name="_Toc461528506"/>
      <w:bookmarkStart w:id="5288" w:name="_Toc461784522"/>
      <w:bookmarkStart w:id="5289" w:name="_Toc461784726"/>
      <w:bookmarkStart w:id="5290" w:name="_Toc461785346"/>
      <w:bookmarkStart w:id="5291" w:name="_Toc461790600"/>
      <w:bookmarkStart w:id="5292" w:name="_Toc461791303"/>
      <w:bookmarkStart w:id="5293" w:name="_Toc461791536"/>
      <w:bookmarkStart w:id="5294" w:name="_Toc461793354"/>
      <w:bookmarkStart w:id="5295" w:name="_Toc461794448"/>
      <w:bookmarkStart w:id="5296" w:name="_Toc461796120"/>
      <w:bookmarkStart w:id="5297" w:name="_Toc461798402"/>
      <w:bookmarkStart w:id="5298" w:name="_Toc461803382"/>
      <w:bookmarkStart w:id="5299" w:name="_Toc461803583"/>
      <w:bookmarkStart w:id="5300" w:name="_Toc460409511"/>
      <w:bookmarkStart w:id="5301" w:name="_Toc461199209"/>
      <w:bookmarkStart w:id="5302" w:name="_Toc461784727"/>
      <w:bookmarkStart w:id="5303" w:name="_Toc461791304"/>
      <w:bookmarkStart w:id="5304" w:name="_Toc461803383"/>
      <w:bookmarkStart w:id="5305" w:name="_Toc474152575"/>
      <w:bookmarkStart w:id="5306" w:name="_Toc3975403"/>
      <w:bookmarkStart w:id="5307" w:name="_Toc4159341"/>
      <w:bookmarkStart w:id="5308" w:name="_Toc4159797"/>
      <w:bookmarkStart w:id="5309" w:name="_Toc207190733"/>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r w:rsidRPr="00336321">
        <w:rPr>
          <w:rFonts w:cs="Arial"/>
          <w:szCs w:val="22"/>
        </w:rPr>
        <w:t>Kolizje z sieciami zewnętrznymi</w:t>
      </w:r>
      <w:bookmarkEnd w:id="5262"/>
      <w:bookmarkEnd w:id="5263"/>
      <w:bookmarkEnd w:id="5300"/>
      <w:bookmarkEnd w:id="5301"/>
      <w:bookmarkEnd w:id="5302"/>
      <w:bookmarkEnd w:id="5303"/>
      <w:bookmarkEnd w:id="5304"/>
      <w:bookmarkEnd w:id="5305"/>
      <w:bookmarkEnd w:id="5306"/>
      <w:bookmarkEnd w:id="5307"/>
      <w:bookmarkEnd w:id="5308"/>
      <w:bookmarkEnd w:id="5309"/>
      <w:r w:rsidRPr="00336321">
        <w:rPr>
          <w:rFonts w:cs="Arial"/>
          <w:szCs w:val="22"/>
        </w:rPr>
        <w:t xml:space="preserve"> </w:t>
      </w:r>
    </w:p>
    <w:p w14:paraId="66D564AA" w14:textId="2306E39B" w:rsidR="007C4DFD" w:rsidRPr="00336321" w:rsidRDefault="007C4DFD" w:rsidP="00336321">
      <w:pPr>
        <w:pStyle w:val="Akapit"/>
        <w:spacing w:line="360" w:lineRule="auto"/>
        <w:jc w:val="left"/>
      </w:pPr>
      <w:r w:rsidRPr="00336321">
        <w:t xml:space="preserve">Wykonawca zobowiązany jest do zapoznania się z zidentyfikowaną przez Zamawiającego istniejącą infrastrukturą obcą i własną wskazaną w niniejszym PFU. Dodatkowo Wykonawca dokona weryfikacji i uszczegółowienia informacji zawartych w PFU o pozostałą infrastrukturę taką jak: dreny, linie i słupy telefoniczne oraz elektryczne, ujęcia wodne, </w:t>
      </w:r>
      <w:r w:rsidR="00EE6D2F" w:rsidRPr="00336321">
        <w:t xml:space="preserve">urządzenia wodne, </w:t>
      </w:r>
      <w:r w:rsidRPr="00336321">
        <w:t>gazociągi, a także obiekty budownictwa lądowego, itp., jeszcze przed wykonaniem jakiegokolwiek wykopu i rozpoczęciem innych robót mogących naruszyć tą i</w:t>
      </w:r>
      <w:r w:rsidR="000B526B" w:rsidRPr="00336321">
        <w:t>nfrastrukturę.</w:t>
      </w:r>
    </w:p>
    <w:p w14:paraId="410E7737" w14:textId="4A927AB4" w:rsidR="006B3DDA" w:rsidRPr="00336321" w:rsidRDefault="003F11E5" w:rsidP="00336321">
      <w:pPr>
        <w:spacing w:before="120" w:after="120" w:line="360" w:lineRule="auto"/>
        <w:ind w:firstLine="0"/>
        <w:jc w:val="left"/>
        <w:rPr>
          <w:sz w:val="22"/>
        </w:rPr>
      </w:pPr>
      <w:r w:rsidRPr="00336321">
        <w:rPr>
          <w:sz w:val="22"/>
        </w:rPr>
        <w:lastRenderedPageBreak/>
        <w:t>Każdorazowo przed przystąpieniem do robót ziemnych należy wykonać przekopy próbne/wykopy kontrolne dla identyfikacji uzbrojenia podziemnego, którego uszkodzenie może zagrozić bezpieczeństwu, szczególnie ruchu kolejowego.</w:t>
      </w:r>
    </w:p>
    <w:p w14:paraId="5E5A7391" w14:textId="3977003B" w:rsidR="00A03CBD" w:rsidRPr="00336321" w:rsidRDefault="005769B7" w:rsidP="00336321">
      <w:pPr>
        <w:spacing w:before="120" w:after="120" w:line="360" w:lineRule="auto"/>
        <w:ind w:firstLine="0"/>
        <w:jc w:val="left"/>
        <w:rPr>
          <w:sz w:val="22"/>
        </w:rPr>
      </w:pPr>
      <w:r w:rsidRPr="00336321">
        <w:rPr>
          <w:sz w:val="22"/>
        </w:rPr>
        <w:t>W przypadku odkrycia w trakcie robót ziemnych urządzeń, sieci nienaniesionych na mapy geodezyjne należy je zabezpieczyć i powiadomić właścicieli infrastruktury podziemnej</w:t>
      </w:r>
      <w:r w:rsidR="00FE74F6" w:rsidRPr="00336321">
        <w:rPr>
          <w:sz w:val="22"/>
        </w:rPr>
        <w:t>,</w:t>
      </w:r>
      <w:r w:rsidRPr="00336321">
        <w:rPr>
          <w:sz w:val="22"/>
        </w:rPr>
        <w:t xml:space="preserve"> Inżyniera</w:t>
      </w:r>
      <w:r w:rsidR="00FE74F6" w:rsidRPr="00336321">
        <w:rPr>
          <w:sz w:val="22"/>
        </w:rPr>
        <w:t xml:space="preserve"> oraz Zamawiającego</w:t>
      </w:r>
      <w:r w:rsidR="000B526B" w:rsidRPr="00336321">
        <w:rPr>
          <w:sz w:val="22"/>
        </w:rPr>
        <w:t>.</w:t>
      </w:r>
    </w:p>
    <w:p w14:paraId="443322F8" w14:textId="6F5B012F" w:rsidR="007C4DFD" w:rsidRPr="00336321" w:rsidRDefault="007C4DFD" w:rsidP="00336321">
      <w:pPr>
        <w:pStyle w:val="Akapit"/>
        <w:spacing w:line="360" w:lineRule="auto"/>
        <w:jc w:val="left"/>
      </w:pPr>
      <w:r w:rsidRPr="00336321">
        <w:rPr>
          <w:rFonts w:eastAsia="Arial"/>
          <w:spacing w:val="4"/>
          <w:lang w:bidi="en-US"/>
        </w:rPr>
        <w:t>Kolizje i zbliżenia wynikające z zastosowania przez Wykonawcę technologii robót niezbędnej dla potrzeb realizacji inwestycji Wykonawca usunie na podstawie opracowanej dokumentacji projektowej. Sposób wykonania robót w miejscach koli</w:t>
      </w:r>
      <w:r w:rsidR="008A35BE" w:rsidRPr="00336321">
        <w:rPr>
          <w:rFonts w:eastAsia="Arial"/>
          <w:spacing w:val="4"/>
          <w:lang w:bidi="en-US"/>
        </w:rPr>
        <w:t xml:space="preserve">zji i zbliżeń należy uzgodnić z </w:t>
      </w:r>
      <w:r w:rsidRPr="00336321">
        <w:rPr>
          <w:rFonts w:eastAsia="Arial"/>
          <w:spacing w:val="4"/>
          <w:lang w:bidi="en-US"/>
        </w:rPr>
        <w:t>gestorem danej sieci.</w:t>
      </w:r>
    </w:p>
    <w:p w14:paraId="04583647" w14:textId="05EB5E44" w:rsidR="005769B7" w:rsidRPr="00336321" w:rsidRDefault="005769B7" w:rsidP="00336321">
      <w:pPr>
        <w:spacing w:before="120" w:after="120" w:line="360" w:lineRule="auto"/>
        <w:ind w:firstLine="0"/>
        <w:jc w:val="left"/>
        <w:rPr>
          <w:sz w:val="22"/>
        </w:rPr>
      </w:pPr>
      <w:r w:rsidRPr="00336321">
        <w:rPr>
          <w:sz w:val="22"/>
        </w:rPr>
        <w:t>W terminie 14 dni od odbioru ostatniego elementu związanego z przebudową danej kolizji Wykonawca jest zobow</w:t>
      </w:r>
      <w:r w:rsidR="000B5E9D" w:rsidRPr="00336321">
        <w:rPr>
          <w:sz w:val="22"/>
        </w:rPr>
        <w:t xml:space="preserve">iązany dostarczyć do Inżyniera </w:t>
      </w:r>
      <w:r w:rsidRPr="00336321">
        <w:rPr>
          <w:sz w:val="22"/>
        </w:rPr>
        <w:t>pełną dokumentację geodezyjną i</w:t>
      </w:r>
      <w:r w:rsidR="00B62014" w:rsidRPr="00336321">
        <w:rPr>
          <w:sz w:val="22"/>
        </w:rPr>
        <w:t xml:space="preserve"> </w:t>
      </w:r>
      <w:r w:rsidRPr="00336321">
        <w:rPr>
          <w:sz w:val="22"/>
        </w:rPr>
        <w:t> powykonawczą dla tej kolizji.</w:t>
      </w:r>
    </w:p>
    <w:p w14:paraId="1E40B738" w14:textId="40A73635" w:rsidR="00010C39" w:rsidRPr="00336321" w:rsidRDefault="00010C39" w:rsidP="00336321">
      <w:pPr>
        <w:spacing w:before="120" w:after="120" w:line="360" w:lineRule="auto"/>
        <w:ind w:firstLine="0"/>
        <w:jc w:val="left"/>
        <w:rPr>
          <w:sz w:val="22"/>
        </w:rPr>
      </w:pPr>
      <w:r w:rsidRPr="00336321">
        <w:rPr>
          <w:sz w:val="22"/>
        </w:rPr>
        <w:t xml:space="preserve">W przypadku wystąpienia konieczności usunięcia kolizji inwestycji Zamawiającego z sieciami podmiotów zewnętrznych, Wykonawca pozyska postanowienia, zezwolenia, porozumienia, umowy i inne warunki usuwania kolizji z infrastrukturą techniczną należącą do osób trzecich. </w:t>
      </w:r>
      <w:r w:rsidR="005B58F4" w:rsidRPr="00336321">
        <w:rPr>
          <w:sz w:val="22"/>
        </w:rPr>
        <w:t>Wszelkie por</w:t>
      </w:r>
      <w:r w:rsidR="006A5E0D" w:rsidRPr="00336321">
        <w:rPr>
          <w:sz w:val="22"/>
        </w:rPr>
        <w:t>ozumienia, umowy itp. dotyczące</w:t>
      </w:r>
      <w:r w:rsidR="005B58F4" w:rsidRPr="00336321">
        <w:rPr>
          <w:sz w:val="22"/>
        </w:rPr>
        <w:t xml:space="preserve"> usuwania kolizji z sieciami zewnętrznymi, w </w:t>
      </w:r>
      <w:r w:rsidR="006A5E0D" w:rsidRPr="00336321">
        <w:rPr>
          <w:sz w:val="22"/>
        </w:rPr>
        <w:t> </w:t>
      </w:r>
      <w:r w:rsidR="005B58F4" w:rsidRPr="00336321">
        <w:rPr>
          <w:sz w:val="22"/>
        </w:rPr>
        <w:t>zakresie kwestii związanych z ustanawianiem ograniczo</w:t>
      </w:r>
      <w:r w:rsidR="006A5E0D" w:rsidRPr="00336321">
        <w:rPr>
          <w:sz w:val="22"/>
        </w:rPr>
        <w:t xml:space="preserve">nych praw rzeczowych podlegają </w:t>
      </w:r>
      <w:r w:rsidR="000B526B" w:rsidRPr="00336321">
        <w:rPr>
          <w:sz w:val="22"/>
        </w:rPr>
        <w:t>uzgodnieniu z Zamawiającym.</w:t>
      </w:r>
    </w:p>
    <w:p w14:paraId="62AF5C8D" w14:textId="486BBAF4" w:rsidR="005B58F4" w:rsidRPr="00336321" w:rsidRDefault="005B58F4" w:rsidP="00336321">
      <w:pPr>
        <w:spacing w:before="120" w:after="120" w:line="360" w:lineRule="auto"/>
        <w:ind w:firstLine="0"/>
        <w:jc w:val="left"/>
        <w:rPr>
          <w:sz w:val="22"/>
        </w:rPr>
      </w:pPr>
      <w:r w:rsidRPr="00336321">
        <w:rPr>
          <w:sz w:val="22"/>
        </w:rPr>
        <w:t>W przypadku konieczności ustanowienia ograniczonego prawa rzeczowego na nieruchomościach/prawie użytkowania wieczystego Zamawiającego należy zastrzec</w:t>
      </w:r>
      <w:r w:rsidR="006A5E0D" w:rsidRPr="00336321">
        <w:rPr>
          <w:sz w:val="22"/>
        </w:rPr>
        <w:t>,</w:t>
      </w:r>
      <w:r w:rsidRPr="00336321">
        <w:rPr>
          <w:sz w:val="22"/>
        </w:rPr>
        <w:t xml:space="preserve"> że prawo to może zostać ustanowione po uzyskaniu zgód właściwych organów korporacyjnych Zamawiającego, ponadto Wykonawca dołoży stara</w:t>
      </w:r>
      <w:r w:rsidR="00147DFD" w:rsidRPr="00336321">
        <w:rPr>
          <w:sz w:val="22"/>
        </w:rPr>
        <w:t>ń</w:t>
      </w:r>
      <w:r w:rsidRPr="00336321">
        <w:rPr>
          <w:sz w:val="22"/>
        </w:rPr>
        <w:t xml:space="preserve"> oraz je udokumentuje, aby p</w:t>
      </w:r>
      <w:r w:rsidR="006A5E0D" w:rsidRPr="00336321">
        <w:rPr>
          <w:sz w:val="22"/>
        </w:rPr>
        <w:t xml:space="preserve">rawo to zostało ustanowione za </w:t>
      </w:r>
      <w:r w:rsidRPr="00336321">
        <w:rPr>
          <w:sz w:val="22"/>
        </w:rPr>
        <w:t>wynagrodzeniem.</w:t>
      </w:r>
    </w:p>
    <w:p w14:paraId="2BDDAE41" w14:textId="6778DF59" w:rsidR="005B58F4" w:rsidRPr="00336321" w:rsidRDefault="005B58F4" w:rsidP="00336321">
      <w:pPr>
        <w:spacing w:before="120" w:after="120" w:line="360" w:lineRule="auto"/>
        <w:ind w:firstLine="0"/>
        <w:jc w:val="left"/>
        <w:rPr>
          <w:sz w:val="22"/>
        </w:rPr>
      </w:pPr>
      <w:r w:rsidRPr="00336321">
        <w:rPr>
          <w:sz w:val="22"/>
        </w:rPr>
        <w:t>Wykonawca sporządzi i przekaże Zamawiającemu operaty szacunkowe określające wartość ograniczonych praw rzeczowych, ustanawianych w związku z usuwaniem kolizji z sieciami zewnętrznymi.</w:t>
      </w:r>
    </w:p>
    <w:p w14:paraId="4CFABCC0" w14:textId="16ED9054" w:rsidR="00182A45" w:rsidRPr="00336321" w:rsidRDefault="007C4DFD" w:rsidP="00336321">
      <w:pPr>
        <w:spacing w:before="120" w:after="120" w:line="360" w:lineRule="auto"/>
        <w:ind w:firstLine="0"/>
        <w:jc w:val="left"/>
        <w:rPr>
          <w:sz w:val="22"/>
        </w:rPr>
      </w:pPr>
      <w:r w:rsidRPr="00336321">
        <w:rPr>
          <w:rFonts w:eastAsia="Arial"/>
          <w:sz w:val="22"/>
          <w:lang w:eastAsia="pl-PL"/>
        </w:rPr>
        <w:t xml:space="preserve">Zamawiający informuje o wystąpieniu zidentyfikowanych rodzajów kolizji. Kolizje te opisane są w </w:t>
      </w:r>
      <w:r w:rsidR="00B85C26" w:rsidRPr="00336321">
        <w:rPr>
          <w:rFonts w:eastAsia="Arial"/>
          <w:sz w:val="22"/>
          <w:lang w:eastAsia="pl-PL"/>
        </w:rPr>
        <w:t> </w:t>
      </w:r>
      <w:r w:rsidRPr="00336321">
        <w:rPr>
          <w:rFonts w:eastAsia="Arial"/>
          <w:sz w:val="22"/>
          <w:lang w:eastAsia="pl-PL"/>
        </w:rPr>
        <w:t>poniższych punktach</w:t>
      </w:r>
      <w:r w:rsidR="00CB2BB1" w:rsidRPr="00336321">
        <w:rPr>
          <w:sz w:val="22"/>
        </w:rPr>
        <w:t>.</w:t>
      </w:r>
    </w:p>
    <w:p w14:paraId="0F55D691" w14:textId="55B86CD3" w:rsidR="007C4DFD" w:rsidRPr="00336321" w:rsidRDefault="007C4DFD" w:rsidP="00336321">
      <w:pPr>
        <w:pStyle w:val="Nagwek4"/>
        <w:spacing w:line="360" w:lineRule="auto"/>
        <w:jc w:val="left"/>
      </w:pPr>
      <w:bookmarkStart w:id="5310" w:name="_Toc455741381"/>
      <w:bookmarkStart w:id="5311" w:name="_Toc460409512"/>
      <w:bookmarkStart w:id="5312" w:name="_Toc461199210"/>
      <w:bookmarkStart w:id="5313" w:name="_Toc461784728"/>
      <w:bookmarkStart w:id="5314" w:name="_Toc461791305"/>
      <w:bookmarkStart w:id="5315" w:name="_Toc461803384"/>
      <w:bookmarkStart w:id="5316" w:name="_Toc474152576"/>
      <w:bookmarkStart w:id="5317" w:name="_Toc3975404"/>
      <w:bookmarkStart w:id="5318" w:name="_Toc4159342"/>
      <w:bookmarkStart w:id="5319" w:name="_Toc4159798"/>
      <w:bookmarkStart w:id="5320" w:name="_Toc207190734"/>
      <w:r w:rsidRPr="00336321">
        <w:lastRenderedPageBreak/>
        <w:t>Infrastruktura</w:t>
      </w:r>
      <w:r w:rsidRPr="00336321" w:rsidDel="007C4DFD">
        <w:t xml:space="preserve"> </w:t>
      </w:r>
      <w:r w:rsidR="00DA661A" w:rsidRPr="00336321">
        <w:t>w zakresie sieci wodociągowych, kanalizacyjnych i</w:t>
      </w:r>
      <w:r w:rsidR="000601B3" w:rsidRPr="00336321">
        <w:t xml:space="preserve"> </w:t>
      </w:r>
      <w:r w:rsidR="00F823FE" w:rsidRPr="00336321">
        <w:t> </w:t>
      </w:r>
      <w:r w:rsidR="00DA661A" w:rsidRPr="00336321">
        <w:t>gazowych</w:t>
      </w:r>
      <w:bookmarkEnd w:id="5310"/>
      <w:bookmarkEnd w:id="5311"/>
      <w:bookmarkEnd w:id="5312"/>
      <w:bookmarkEnd w:id="5313"/>
      <w:bookmarkEnd w:id="5314"/>
      <w:bookmarkEnd w:id="5315"/>
      <w:bookmarkEnd w:id="5316"/>
      <w:bookmarkEnd w:id="5317"/>
      <w:bookmarkEnd w:id="5318"/>
      <w:bookmarkEnd w:id="5319"/>
      <w:bookmarkEnd w:id="5320"/>
    </w:p>
    <w:p w14:paraId="329FFA8D" w14:textId="77777777" w:rsidR="006743F6" w:rsidRPr="00336321" w:rsidRDefault="006743F6" w:rsidP="00336321">
      <w:pPr>
        <w:spacing w:line="360" w:lineRule="auto"/>
        <w:jc w:val="left"/>
        <w:rPr>
          <w:sz w:val="22"/>
        </w:rPr>
      </w:pPr>
      <w:r w:rsidRPr="00336321">
        <w:rPr>
          <w:sz w:val="22"/>
        </w:rPr>
        <w:t>Po uzyskaniu aktualnych map do celów projektowych z odpowiednich Wydziałów Geodezji i Regulowania Stanów Prawnych Nieruchomości PKP S.A., Wykonawca jest zobowiązany zweryfikować czy w zakresie inwestycji występują kolizje z ww. sieciami sanitarnymi. W przypadku wystąpienia kolizji Wykonawca jest zobowiązany uzyskać od gestorów sieci Warunki Techniczne przebudowy i opracować projekt przebudowy sieci, który należy uzgodnić w PLK SA i z gestorem sieci, a następnie przebudować na zasadach opisanych w pkt. 3.7.15.</w:t>
      </w:r>
    </w:p>
    <w:tbl>
      <w:tblPr>
        <w:tblW w:w="90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2"/>
        <w:gridCol w:w="1528"/>
        <w:gridCol w:w="1872"/>
        <w:gridCol w:w="1700"/>
        <w:gridCol w:w="3258"/>
      </w:tblGrid>
      <w:tr w:rsidR="006743F6" w:rsidRPr="00336321" w14:paraId="27DAC349" w14:textId="77777777" w:rsidTr="00E12C6F">
        <w:trPr>
          <w:trHeight w:val="674"/>
          <w:tblHeader/>
        </w:trPr>
        <w:tc>
          <w:tcPr>
            <w:tcW w:w="73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noWrap/>
            <w:vAlign w:val="center"/>
            <w:hideMark/>
          </w:tcPr>
          <w:p w14:paraId="6B9269B3" w14:textId="77777777" w:rsidR="006743F6" w:rsidRPr="00336321" w:rsidRDefault="006743F6" w:rsidP="00336321">
            <w:pPr>
              <w:spacing w:line="360" w:lineRule="auto"/>
              <w:ind w:firstLine="0"/>
              <w:jc w:val="left"/>
              <w:rPr>
                <w:b/>
                <w:sz w:val="22"/>
              </w:rPr>
            </w:pPr>
            <w:r w:rsidRPr="00336321">
              <w:rPr>
                <w:b/>
                <w:sz w:val="22"/>
              </w:rPr>
              <w:t>L.p.</w:t>
            </w:r>
          </w:p>
        </w:tc>
        <w:tc>
          <w:tcPr>
            <w:tcW w:w="152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noWrap/>
            <w:vAlign w:val="center"/>
            <w:hideMark/>
          </w:tcPr>
          <w:p w14:paraId="6AEDE39F" w14:textId="77777777" w:rsidR="006743F6" w:rsidRPr="00336321" w:rsidRDefault="006743F6" w:rsidP="00336321">
            <w:pPr>
              <w:spacing w:line="360" w:lineRule="auto"/>
              <w:ind w:firstLine="0"/>
              <w:jc w:val="left"/>
              <w:rPr>
                <w:b/>
                <w:sz w:val="22"/>
              </w:rPr>
            </w:pPr>
            <w:r w:rsidRPr="00336321">
              <w:rPr>
                <w:b/>
                <w:sz w:val="22"/>
              </w:rPr>
              <w:t>Rodzaj sieci</w:t>
            </w:r>
          </w:p>
        </w:tc>
        <w:tc>
          <w:tcPr>
            <w:tcW w:w="187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noWrap/>
            <w:vAlign w:val="center"/>
            <w:hideMark/>
          </w:tcPr>
          <w:p w14:paraId="434244AC" w14:textId="77777777" w:rsidR="006743F6" w:rsidRPr="00336321" w:rsidRDefault="006743F6" w:rsidP="00336321">
            <w:pPr>
              <w:spacing w:line="360" w:lineRule="auto"/>
              <w:ind w:firstLine="0"/>
              <w:jc w:val="left"/>
              <w:rPr>
                <w:b/>
                <w:sz w:val="22"/>
              </w:rPr>
            </w:pPr>
            <w:r w:rsidRPr="00336321">
              <w:rPr>
                <w:b/>
                <w:sz w:val="22"/>
              </w:rPr>
              <w:t>Lokalizacja kolizji z siecią</w:t>
            </w:r>
          </w:p>
        </w:tc>
        <w:tc>
          <w:tcPr>
            <w:tcW w:w="1700"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60514257" w14:textId="77777777" w:rsidR="006743F6" w:rsidRPr="00336321" w:rsidRDefault="006743F6" w:rsidP="00336321">
            <w:pPr>
              <w:spacing w:line="360" w:lineRule="auto"/>
              <w:ind w:firstLine="0"/>
              <w:jc w:val="left"/>
              <w:rPr>
                <w:b/>
                <w:sz w:val="22"/>
              </w:rPr>
            </w:pPr>
            <w:r w:rsidRPr="00336321">
              <w:rPr>
                <w:b/>
                <w:sz w:val="22"/>
              </w:rPr>
              <w:t>Gestor sieci</w:t>
            </w:r>
          </w:p>
        </w:tc>
        <w:tc>
          <w:tcPr>
            <w:tcW w:w="325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286AE4DD" w14:textId="77777777" w:rsidR="006743F6" w:rsidRPr="00336321" w:rsidRDefault="006743F6" w:rsidP="00336321">
            <w:pPr>
              <w:spacing w:line="360" w:lineRule="auto"/>
              <w:ind w:firstLine="0"/>
              <w:jc w:val="left"/>
              <w:rPr>
                <w:b/>
                <w:sz w:val="22"/>
              </w:rPr>
            </w:pPr>
            <w:r w:rsidRPr="00336321">
              <w:rPr>
                <w:b/>
                <w:sz w:val="22"/>
              </w:rPr>
              <w:t>Zakres działań/ informacje dodatkowe</w:t>
            </w:r>
          </w:p>
        </w:tc>
      </w:tr>
      <w:tr w:rsidR="006743F6" w:rsidRPr="00336321" w14:paraId="2B97EEB9" w14:textId="77777777" w:rsidTr="00E12C6F">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79AE7FE2" w14:textId="77777777" w:rsidR="006743F6" w:rsidRPr="00336321" w:rsidRDefault="006743F6" w:rsidP="00336321">
            <w:pPr>
              <w:spacing w:line="360" w:lineRule="auto"/>
              <w:ind w:firstLine="0"/>
              <w:jc w:val="left"/>
              <w:rPr>
                <w:sz w:val="22"/>
              </w:rPr>
            </w:pPr>
            <w:r w:rsidRPr="00336321">
              <w:rPr>
                <w:sz w:val="22"/>
              </w:rPr>
              <w:t>13.</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366CF102" w14:textId="77777777" w:rsidR="006743F6" w:rsidRPr="00336321" w:rsidRDefault="006743F6" w:rsidP="00336321">
            <w:pPr>
              <w:spacing w:line="360" w:lineRule="auto"/>
              <w:ind w:firstLine="0"/>
              <w:jc w:val="left"/>
              <w:rPr>
                <w:sz w:val="22"/>
              </w:rPr>
            </w:pPr>
            <w:r w:rsidRPr="00336321">
              <w:rPr>
                <w:sz w:val="22"/>
              </w:rPr>
              <w:t>Kd160</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0C66AB2D" w14:textId="77777777" w:rsidR="006743F6" w:rsidRPr="00336321" w:rsidRDefault="006743F6" w:rsidP="00336321">
            <w:pPr>
              <w:spacing w:line="360" w:lineRule="auto"/>
              <w:ind w:firstLine="0"/>
              <w:jc w:val="left"/>
              <w:rPr>
                <w:sz w:val="22"/>
              </w:rPr>
            </w:pPr>
            <w:r w:rsidRPr="00336321">
              <w:rPr>
                <w:sz w:val="22"/>
              </w:rPr>
              <w:t>Lk. 17 20,800 – 20,900</w:t>
            </w:r>
          </w:p>
        </w:tc>
        <w:tc>
          <w:tcPr>
            <w:tcW w:w="1700" w:type="dxa"/>
            <w:tcBorders>
              <w:top w:val="single" w:sz="4" w:space="0" w:color="000000"/>
              <w:left w:val="single" w:sz="4" w:space="0" w:color="000000"/>
              <w:bottom w:val="single" w:sz="4" w:space="0" w:color="000000"/>
              <w:right w:val="single" w:sz="4" w:space="0" w:color="000000"/>
            </w:tcBorders>
            <w:vAlign w:val="center"/>
          </w:tcPr>
          <w:p w14:paraId="59C1A1D5"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746A42F7" w14:textId="77777777" w:rsidR="006743F6" w:rsidRPr="00336321" w:rsidRDefault="006743F6" w:rsidP="00336321">
            <w:pPr>
              <w:spacing w:line="360" w:lineRule="auto"/>
              <w:ind w:firstLine="0"/>
              <w:jc w:val="left"/>
              <w:rPr>
                <w:sz w:val="22"/>
              </w:rPr>
            </w:pPr>
            <w:r w:rsidRPr="00336321">
              <w:rPr>
                <w:sz w:val="22"/>
              </w:rPr>
              <w:t>Równolegle</w:t>
            </w:r>
          </w:p>
        </w:tc>
      </w:tr>
      <w:tr w:rsidR="006743F6" w:rsidRPr="00336321" w14:paraId="2892AF87" w14:textId="77777777" w:rsidTr="00E12C6F">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7EAE05BF" w14:textId="77777777" w:rsidR="006743F6" w:rsidRPr="00336321" w:rsidRDefault="006743F6" w:rsidP="00336321">
            <w:pPr>
              <w:spacing w:line="360" w:lineRule="auto"/>
              <w:ind w:firstLine="0"/>
              <w:jc w:val="left"/>
              <w:rPr>
                <w:sz w:val="22"/>
              </w:rPr>
            </w:pPr>
            <w:r w:rsidRPr="00336321">
              <w:rPr>
                <w:sz w:val="22"/>
              </w:rPr>
              <w:t>14.</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751F68B8" w14:textId="77777777" w:rsidR="006743F6" w:rsidRPr="00336321" w:rsidRDefault="006743F6" w:rsidP="00336321">
            <w:pPr>
              <w:spacing w:line="360" w:lineRule="auto"/>
              <w:ind w:firstLine="0"/>
              <w:jc w:val="left"/>
              <w:rPr>
                <w:sz w:val="22"/>
              </w:rPr>
            </w:pPr>
            <w:r w:rsidRPr="00336321">
              <w:rPr>
                <w:sz w:val="22"/>
              </w:rPr>
              <w:t>Kd160</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51015041" w14:textId="77777777" w:rsidR="006743F6" w:rsidRPr="00336321" w:rsidRDefault="006743F6" w:rsidP="00336321">
            <w:pPr>
              <w:spacing w:line="360" w:lineRule="auto"/>
              <w:ind w:firstLine="0"/>
              <w:jc w:val="left"/>
              <w:rPr>
                <w:sz w:val="22"/>
              </w:rPr>
            </w:pPr>
            <w:r w:rsidRPr="00336321">
              <w:rPr>
                <w:sz w:val="22"/>
              </w:rPr>
              <w:t>Lk. 17 22,025</w:t>
            </w:r>
          </w:p>
        </w:tc>
        <w:tc>
          <w:tcPr>
            <w:tcW w:w="1700" w:type="dxa"/>
            <w:tcBorders>
              <w:top w:val="single" w:sz="4" w:space="0" w:color="000000"/>
              <w:left w:val="single" w:sz="4" w:space="0" w:color="000000"/>
              <w:bottom w:val="single" w:sz="4" w:space="0" w:color="000000"/>
              <w:right w:val="single" w:sz="4" w:space="0" w:color="000000"/>
            </w:tcBorders>
            <w:vAlign w:val="center"/>
          </w:tcPr>
          <w:p w14:paraId="3A70BFBB"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127834EA" w14:textId="77777777" w:rsidR="006743F6" w:rsidRPr="00336321" w:rsidRDefault="006743F6" w:rsidP="00336321">
            <w:pPr>
              <w:spacing w:line="360" w:lineRule="auto"/>
              <w:ind w:firstLine="0"/>
              <w:jc w:val="left"/>
              <w:rPr>
                <w:sz w:val="22"/>
              </w:rPr>
            </w:pPr>
            <w:r w:rsidRPr="00336321">
              <w:rPr>
                <w:sz w:val="22"/>
              </w:rPr>
              <w:t>Prostopadle</w:t>
            </w:r>
          </w:p>
        </w:tc>
      </w:tr>
      <w:tr w:rsidR="006743F6" w:rsidRPr="00336321" w14:paraId="5514CADF" w14:textId="77777777" w:rsidTr="00E12C6F">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1E64A291" w14:textId="77777777" w:rsidR="006743F6" w:rsidRPr="00336321" w:rsidRDefault="006743F6" w:rsidP="00336321">
            <w:pPr>
              <w:spacing w:line="360" w:lineRule="auto"/>
              <w:ind w:firstLine="0"/>
              <w:jc w:val="left"/>
              <w:rPr>
                <w:sz w:val="22"/>
              </w:rPr>
            </w:pPr>
            <w:r w:rsidRPr="00336321">
              <w:rPr>
                <w:sz w:val="22"/>
              </w:rPr>
              <w:t>15.</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15BD43F5" w14:textId="77777777" w:rsidR="006743F6" w:rsidRPr="00336321" w:rsidRDefault="006743F6" w:rsidP="00336321">
            <w:pPr>
              <w:spacing w:line="360" w:lineRule="auto"/>
              <w:ind w:firstLine="0"/>
              <w:jc w:val="left"/>
              <w:rPr>
                <w:sz w:val="22"/>
              </w:rPr>
            </w:pPr>
            <w:r w:rsidRPr="00336321">
              <w:rPr>
                <w:sz w:val="22"/>
              </w:rPr>
              <w:t>Kd160</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18E4D916" w14:textId="77777777" w:rsidR="006743F6" w:rsidRPr="00336321" w:rsidRDefault="006743F6" w:rsidP="00336321">
            <w:pPr>
              <w:spacing w:line="360" w:lineRule="auto"/>
              <w:ind w:firstLine="0"/>
              <w:jc w:val="left"/>
              <w:rPr>
                <w:sz w:val="22"/>
              </w:rPr>
            </w:pPr>
            <w:r w:rsidRPr="00336321">
              <w:rPr>
                <w:sz w:val="22"/>
              </w:rPr>
              <w:t>Lk. 17 21,9-22,1</w:t>
            </w:r>
          </w:p>
        </w:tc>
        <w:tc>
          <w:tcPr>
            <w:tcW w:w="1700" w:type="dxa"/>
            <w:tcBorders>
              <w:top w:val="single" w:sz="4" w:space="0" w:color="000000"/>
              <w:left w:val="single" w:sz="4" w:space="0" w:color="000000"/>
              <w:bottom w:val="single" w:sz="4" w:space="0" w:color="000000"/>
              <w:right w:val="single" w:sz="4" w:space="0" w:color="000000"/>
            </w:tcBorders>
            <w:vAlign w:val="center"/>
          </w:tcPr>
          <w:p w14:paraId="1E68D49F"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36B19102" w14:textId="77777777" w:rsidR="006743F6" w:rsidRPr="00336321" w:rsidRDefault="006743F6" w:rsidP="00336321">
            <w:pPr>
              <w:spacing w:line="360" w:lineRule="auto"/>
              <w:ind w:firstLine="0"/>
              <w:jc w:val="left"/>
              <w:rPr>
                <w:sz w:val="22"/>
              </w:rPr>
            </w:pPr>
            <w:r w:rsidRPr="00336321">
              <w:rPr>
                <w:sz w:val="22"/>
              </w:rPr>
              <w:t>Równolegle</w:t>
            </w:r>
          </w:p>
        </w:tc>
      </w:tr>
      <w:tr w:rsidR="006743F6" w:rsidRPr="00336321" w14:paraId="17B24F5D" w14:textId="77777777" w:rsidTr="00E12C6F">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19B7C25A" w14:textId="77777777" w:rsidR="006743F6" w:rsidRPr="00336321" w:rsidRDefault="006743F6" w:rsidP="00336321">
            <w:pPr>
              <w:spacing w:line="360" w:lineRule="auto"/>
              <w:ind w:firstLine="0"/>
              <w:jc w:val="left"/>
              <w:rPr>
                <w:sz w:val="22"/>
              </w:rPr>
            </w:pPr>
            <w:r w:rsidRPr="00336321">
              <w:rPr>
                <w:sz w:val="22"/>
              </w:rPr>
              <w:t>16.</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39A7BB68" w14:textId="77777777" w:rsidR="006743F6" w:rsidRPr="00336321" w:rsidRDefault="006743F6" w:rsidP="00336321">
            <w:pPr>
              <w:spacing w:line="360" w:lineRule="auto"/>
              <w:ind w:firstLine="0"/>
              <w:jc w:val="left"/>
              <w:rPr>
                <w:sz w:val="22"/>
              </w:rPr>
            </w:pPr>
            <w:r w:rsidRPr="00336321">
              <w:rPr>
                <w:sz w:val="22"/>
              </w:rPr>
              <w:t>Kd200</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72CD4DE9" w14:textId="77777777" w:rsidR="006743F6" w:rsidRPr="00336321" w:rsidRDefault="006743F6" w:rsidP="00336321">
            <w:pPr>
              <w:spacing w:line="360" w:lineRule="auto"/>
              <w:ind w:firstLine="0"/>
              <w:jc w:val="left"/>
              <w:rPr>
                <w:sz w:val="22"/>
              </w:rPr>
            </w:pPr>
            <w:r w:rsidRPr="00336321">
              <w:rPr>
                <w:sz w:val="22"/>
              </w:rPr>
              <w:t>Lk. 17 25,360</w:t>
            </w:r>
          </w:p>
        </w:tc>
        <w:tc>
          <w:tcPr>
            <w:tcW w:w="1700" w:type="dxa"/>
            <w:tcBorders>
              <w:top w:val="single" w:sz="4" w:space="0" w:color="000000"/>
              <w:left w:val="single" w:sz="4" w:space="0" w:color="000000"/>
              <w:bottom w:val="single" w:sz="4" w:space="0" w:color="000000"/>
              <w:right w:val="single" w:sz="4" w:space="0" w:color="000000"/>
            </w:tcBorders>
            <w:vAlign w:val="center"/>
          </w:tcPr>
          <w:p w14:paraId="4932C846"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3C39FD2C" w14:textId="77777777" w:rsidR="006743F6" w:rsidRPr="00336321" w:rsidRDefault="006743F6" w:rsidP="00336321">
            <w:pPr>
              <w:spacing w:line="360" w:lineRule="auto"/>
              <w:ind w:firstLine="0"/>
              <w:jc w:val="left"/>
              <w:rPr>
                <w:sz w:val="22"/>
              </w:rPr>
            </w:pPr>
            <w:r w:rsidRPr="00336321">
              <w:rPr>
                <w:sz w:val="22"/>
              </w:rPr>
              <w:t>Prostopadle</w:t>
            </w:r>
          </w:p>
        </w:tc>
      </w:tr>
      <w:tr w:rsidR="006743F6" w:rsidRPr="00336321" w14:paraId="2A473EF6" w14:textId="77777777" w:rsidTr="00E12C6F">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2E9B561D" w14:textId="6084D8E0" w:rsidR="006743F6" w:rsidRPr="00336321" w:rsidRDefault="006743F6" w:rsidP="00336321">
            <w:pPr>
              <w:spacing w:line="360" w:lineRule="auto"/>
              <w:ind w:firstLine="0"/>
              <w:jc w:val="left"/>
              <w:rPr>
                <w:sz w:val="22"/>
              </w:rPr>
            </w:pPr>
            <w:r w:rsidRPr="00336321">
              <w:rPr>
                <w:sz w:val="22"/>
              </w:rPr>
              <w:t>1.</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18435A46" w14:textId="77777777" w:rsidR="006743F6" w:rsidRPr="00336321" w:rsidRDefault="006743F6" w:rsidP="00336321">
            <w:pPr>
              <w:spacing w:line="360" w:lineRule="auto"/>
              <w:ind w:firstLine="0"/>
              <w:jc w:val="left"/>
              <w:rPr>
                <w:sz w:val="22"/>
              </w:rPr>
            </w:pPr>
            <w:r w:rsidRPr="00336321">
              <w:rPr>
                <w:sz w:val="22"/>
              </w:rPr>
              <w:t xml:space="preserve">Kd </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6AEAEAB2" w14:textId="77777777" w:rsidR="006743F6" w:rsidRPr="00336321" w:rsidRDefault="006743F6" w:rsidP="00336321">
            <w:pPr>
              <w:spacing w:line="360" w:lineRule="auto"/>
              <w:ind w:firstLine="0"/>
              <w:jc w:val="left"/>
              <w:rPr>
                <w:sz w:val="22"/>
              </w:rPr>
            </w:pPr>
            <w:r w:rsidRPr="00336321">
              <w:rPr>
                <w:sz w:val="22"/>
              </w:rPr>
              <w:t>Lk. 17 25,30-25,4</w:t>
            </w:r>
          </w:p>
        </w:tc>
        <w:tc>
          <w:tcPr>
            <w:tcW w:w="1700" w:type="dxa"/>
            <w:tcBorders>
              <w:top w:val="single" w:sz="4" w:space="0" w:color="000000"/>
              <w:left w:val="single" w:sz="4" w:space="0" w:color="000000"/>
              <w:bottom w:val="single" w:sz="4" w:space="0" w:color="000000"/>
              <w:right w:val="single" w:sz="4" w:space="0" w:color="000000"/>
            </w:tcBorders>
            <w:vAlign w:val="center"/>
          </w:tcPr>
          <w:p w14:paraId="513AA281"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517901CF" w14:textId="77777777" w:rsidR="006743F6" w:rsidRPr="00336321" w:rsidRDefault="006743F6" w:rsidP="00336321">
            <w:pPr>
              <w:spacing w:line="360" w:lineRule="auto"/>
              <w:ind w:firstLine="0"/>
              <w:jc w:val="left"/>
              <w:rPr>
                <w:sz w:val="22"/>
              </w:rPr>
            </w:pPr>
            <w:r w:rsidRPr="00336321">
              <w:rPr>
                <w:sz w:val="22"/>
              </w:rPr>
              <w:t>Równolegle</w:t>
            </w:r>
          </w:p>
        </w:tc>
      </w:tr>
      <w:tr w:rsidR="006743F6" w:rsidRPr="00336321" w14:paraId="16EB4B40" w14:textId="77777777" w:rsidTr="00E12C6F">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0A473844" w14:textId="1EC5BA39" w:rsidR="006743F6" w:rsidRPr="00336321" w:rsidRDefault="00700F7D" w:rsidP="00336321">
            <w:pPr>
              <w:spacing w:line="360" w:lineRule="auto"/>
              <w:ind w:firstLine="0"/>
              <w:jc w:val="left"/>
              <w:rPr>
                <w:sz w:val="22"/>
              </w:rPr>
            </w:pPr>
            <w:r w:rsidRPr="00336321">
              <w:rPr>
                <w:sz w:val="22"/>
              </w:rPr>
              <w:t>2</w:t>
            </w:r>
            <w:r w:rsidR="006743F6" w:rsidRPr="00336321">
              <w:rPr>
                <w:sz w:val="22"/>
              </w:rPr>
              <w:t>.</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69463476" w14:textId="77777777" w:rsidR="006743F6" w:rsidRPr="00336321" w:rsidRDefault="006743F6" w:rsidP="00336321">
            <w:pPr>
              <w:spacing w:line="360" w:lineRule="auto"/>
              <w:ind w:firstLine="0"/>
              <w:jc w:val="left"/>
              <w:rPr>
                <w:sz w:val="22"/>
              </w:rPr>
            </w:pPr>
            <w:r w:rsidRPr="00336321">
              <w:rPr>
                <w:sz w:val="22"/>
              </w:rPr>
              <w:t>W150</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45576FB4" w14:textId="77777777" w:rsidR="006743F6" w:rsidRPr="00336321" w:rsidRDefault="006743F6" w:rsidP="00336321">
            <w:pPr>
              <w:spacing w:line="360" w:lineRule="auto"/>
              <w:ind w:firstLine="0"/>
              <w:jc w:val="left"/>
              <w:rPr>
                <w:sz w:val="22"/>
              </w:rPr>
            </w:pPr>
            <w:r w:rsidRPr="00336321">
              <w:rPr>
                <w:sz w:val="22"/>
              </w:rPr>
              <w:t>Lk. 25 6,056</w:t>
            </w:r>
          </w:p>
        </w:tc>
        <w:tc>
          <w:tcPr>
            <w:tcW w:w="1700" w:type="dxa"/>
            <w:tcBorders>
              <w:top w:val="single" w:sz="4" w:space="0" w:color="000000"/>
              <w:left w:val="single" w:sz="4" w:space="0" w:color="000000"/>
              <w:bottom w:val="single" w:sz="4" w:space="0" w:color="000000"/>
              <w:right w:val="single" w:sz="4" w:space="0" w:color="000000"/>
            </w:tcBorders>
            <w:vAlign w:val="center"/>
          </w:tcPr>
          <w:p w14:paraId="46652841"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31C6139D" w14:textId="77777777" w:rsidR="006743F6" w:rsidRPr="00336321" w:rsidRDefault="006743F6" w:rsidP="00336321">
            <w:pPr>
              <w:spacing w:line="360" w:lineRule="auto"/>
              <w:ind w:firstLine="0"/>
              <w:jc w:val="left"/>
              <w:rPr>
                <w:sz w:val="22"/>
              </w:rPr>
            </w:pPr>
            <w:r w:rsidRPr="00336321">
              <w:rPr>
                <w:sz w:val="22"/>
              </w:rPr>
              <w:t>Prostopadle</w:t>
            </w:r>
          </w:p>
        </w:tc>
      </w:tr>
      <w:tr w:rsidR="006743F6" w:rsidRPr="00336321" w14:paraId="7B821DD4" w14:textId="77777777" w:rsidTr="00E12C6F">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5BB2883A" w14:textId="3001AC87" w:rsidR="006743F6" w:rsidRPr="00336321" w:rsidRDefault="00700F7D" w:rsidP="00336321">
            <w:pPr>
              <w:spacing w:line="360" w:lineRule="auto"/>
              <w:ind w:firstLine="0"/>
              <w:jc w:val="left"/>
              <w:rPr>
                <w:sz w:val="22"/>
              </w:rPr>
            </w:pPr>
            <w:r w:rsidRPr="00336321">
              <w:rPr>
                <w:sz w:val="22"/>
              </w:rPr>
              <w:t>3</w:t>
            </w:r>
            <w:r w:rsidR="006743F6" w:rsidRPr="00336321">
              <w:rPr>
                <w:sz w:val="22"/>
              </w:rPr>
              <w:t>.</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6B20F8D4" w14:textId="77777777" w:rsidR="006743F6" w:rsidRPr="00336321" w:rsidRDefault="006743F6" w:rsidP="00336321">
            <w:pPr>
              <w:spacing w:line="360" w:lineRule="auto"/>
              <w:ind w:firstLine="0"/>
              <w:jc w:val="left"/>
              <w:rPr>
                <w:sz w:val="22"/>
              </w:rPr>
            </w:pPr>
            <w:r w:rsidRPr="00336321">
              <w:rPr>
                <w:sz w:val="22"/>
              </w:rPr>
              <w:t>ks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6AF6BC19" w14:textId="77777777" w:rsidR="006743F6" w:rsidRPr="00336321" w:rsidRDefault="006743F6" w:rsidP="00336321">
            <w:pPr>
              <w:spacing w:line="360" w:lineRule="auto"/>
              <w:ind w:firstLine="0"/>
              <w:jc w:val="left"/>
              <w:rPr>
                <w:sz w:val="22"/>
              </w:rPr>
            </w:pPr>
            <w:r w:rsidRPr="00336321">
              <w:rPr>
                <w:sz w:val="22"/>
              </w:rPr>
              <w:t>Lk. 25 16,818</w:t>
            </w:r>
          </w:p>
        </w:tc>
        <w:tc>
          <w:tcPr>
            <w:tcW w:w="1700" w:type="dxa"/>
            <w:tcBorders>
              <w:top w:val="single" w:sz="4" w:space="0" w:color="000000"/>
              <w:left w:val="single" w:sz="4" w:space="0" w:color="000000"/>
              <w:bottom w:val="single" w:sz="4" w:space="0" w:color="000000"/>
              <w:right w:val="single" w:sz="4" w:space="0" w:color="000000"/>
            </w:tcBorders>
            <w:vAlign w:val="center"/>
          </w:tcPr>
          <w:p w14:paraId="169AF841"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5232A21D" w14:textId="77777777" w:rsidR="006743F6" w:rsidRPr="00336321" w:rsidRDefault="006743F6" w:rsidP="00336321">
            <w:pPr>
              <w:spacing w:line="360" w:lineRule="auto"/>
              <w:ind w:firstLine="0"/>
              <w:jc w:val="left"/>
              <w:rPr>
                <w:sz w:val="22"/>
              </w:rPr>
            </w:pPr>
            <w:r w:rsidRPr="00336321">
              <w:rPr>
                <w:sz w:val="22"/>
              </w:rPr>
              <w:t>Prostopadle</w:t>
            </w:r>
          </w:p>
        </w:tc>
      </w:tr>
      <w:tr w:rsidR="006743F6" w:rsidRPr="00336321" w14:paraId="5FF7F8FA" w14:textId="77777777" w:rsidTr="00E12C6F">
        <w:trPr>
          <w:trHeight w:val="169"/>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49BF526A" w14:textId="280AC1F1" w:rsidR="006743F6" w:rsidRPr="00336321" w:rsidRDefault="00700F7D" w:rsidP="00336321">
            <w:pPr>
              <w:spacing w:line="360" w:lineRule="auto"/>
              <w:ind w:firstLine="0"/>
              <w:jc w:val="left"/>
              <w:rPr>
                <w:sz w:val="22"/>
              </w:rPr>
            </w:pPr>
            <w:r w:rsidRPr="00336321">
              <w:rPr>
                <w:sz w:val="22"/>
              </w:rPr>
              <w:t>4</w:t>
            </w:r>
            <w:r w:rsidR="006743F6" w:rsidRPr="00336321">
              <w:rPr>
                <w:sz w:val="22"/>
              </w:rPr>
              <w:t>.</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4BC984D9" w14:textId="77777777" w:rsidR="006743F6" w:rsidRPr="00336321" w:rsidRDefault="006743F6" w:rsidP="00336321">
            <w:pPr>
              <w:spacing w:line="360" w:lineRule="auto"/>
              <w:ind w:firstLine="0"/>
              <w:jc w:val="left"/>
              <w:rPr>
                <w:sz w:val="22"/>
              </w:rPr>
            </w:pPr>
            <w:r w:rsidRPr="00336321">
              <w:rPr>
                <w:sz w:val="22"/>
              </w:rPr>
              <w:t>kd</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0CFA5898" w14:textId="77777777" w:rsidR="006743F6" w:rsidRPr="00336321" w:rsidRDefault="006743F6" w:rsidP="00336321">
            <w:pPr>
              <w:spacing w:line="360" w:lineRule="auto"/>
              <w:ind w:firstLine="0"/>
              <w:jc w:val="left"/>
              <w:rPr>
                <w:sz w:val="22"/>
              </w:rPr>
            </w:pPr>
            <w:r w:rsidRPr="00336321">
              <w:rPr>
                <w:sz w:val="22"/>
              </w:rPr>
              <w:t>Kl. 25 16,827</w:t>
            </w:r>
          </w:p>
        </w:tc>
        <w:tc>
          <w:tcPr>
            <w:tcW w:w="1700" w:type="dxa"/>
            <w:tcBorders>
              <w:top w:val="single" w:sz="4" w:space="0" w:color="000000"/>
              <w:left w:val="single" w:sz="4" w:space="0" w:color="000000"/>
              <w:bottom w:val="single" w:sz="4" w:space="0" w:color="000000"/>
              <w:right w:val="single" w:sz="4" w:space="0" w:color="000000"/>
            </w:tcBorders>
            <w:vAlign w:val="center"/>
          </w:tcPr>
          <w:p w14:paraId="7B2577F0"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67771F48" w14:textId="77777777" w:rsidR="006743F6" w:rsidRPr="00336321" w:rsidRDefault="006743F6" w:rsidP="00336321">
            <w:pPr>
              <w:spacing w:line="360" w:lineRule="auto"/>
              <w:ind w:firstLine="0"/>
              <w:jc w:val="left"/>
              <w:rPr>
                <w:sz w:val="22"/>
              </w:rPr>
            </w:pPr>
            <w:r w:rsidRPr="00336321">
              <w:rPr>
                <w:sz w:val="22"/>
              </w:rPr>
              <w:t>Prostopadle</w:t>
            </w:r>
          </w:p>
        </w:tc>
      </w:tr>
      <w:tr w:rsidR="006743F6" w:rsidRPr="00336321" w14:paraId="10A6EC39" w14:textId="77777777" w:rsidTr="00E12C6F">
        <w:trPr>
          <w:trHeight w:val="315"/>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47177745" w14:textId="5EB10E76" w:rsidR="006743F6" w:rsidRPr="00336321" w:rsidRDefault="00700F7D" w:rsidP="00336321">
            <w:pPr>
              <w:spacing w:line="360" w:lineRule="auto"/>
              <w:ind w:firstLine="0"/>
              <w:jc w:val="left"/>
              <w:rPr>
                <w:sz w:val="22"/>
              </w:rPr>
            </w:pPr>
            <w:r w:rsidRPr="00336321">
              <w:rPr>
                <w:sz w:val="22"/>
              </w:rPr>
              <w:t>5</w:t>
            </w:r>
            <w:r w:rsidR="006743F6" w:rsidRPr="00336321">
              <w:rPr>
                <w:sz w:val="22"/>
              </w:rPr>
              <w:t>.</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6A4773D8" w14:textId="77777777" w:rsidR="006743F6" w:rsidRPr="00336321" w:rsidRDefault="006743F6" w:rsidP="00336321">
            <w:pPr>
              <w:spacing w:line="360" w:lineRule="auto"/>
              <w:ind w:firstLine="0"/>
              <w:jc w:val="left"/>
              <w:rPr>
                <w:sz w:val="22"/>
              </w:rPr>
            </w:pPr>
            <w:r w:rsidRPr="00336321">
              <w:rPr>
                <w:sz w:val="22"/>
              </w:rPr>
              <w:t>ks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5234273E" w14:textId="77777777" w:rsidR="006743F6" w:rsidRPr="00336321" w:rsidRDefault="006743F6" w:rsidP="00336321">
            <w:pPr>
              <w:spacing w:line="360" w:lineRule="auto"/>
              <w:ind w:firstLine="0"/>
              <w:jc w:val="left"/>
              <w:rPr>
                <w:sz w:val="22"/>
              </w:rPr>
            </w:pPr>
            <w:r w:rsidRPr="00336321">
              <w:rPr>
                <w:sz w:val="22"/>
              </w:rPr>
              <w:t>Lk. 25 16,836</w:t>
            </w:r>
          </w:p>
        </w:tc>
        <w:tc>
          <w:tcPr>
            <w:tcW w:w="1700" w:type="dxa"/>
            <w:tcBorders>
              <w:top w:val="single" w:sz="4" w:space="0" w:color="000000"/>
              <w:left w:val="single" w:sz="4" w:space="0" w:color="000000"/>
              <w:bottom w:val="single" w:sz="4" w:space="0" w:color="000000"/>
              <w:right w:val="single" w:sz="4" w:space="0" w:color="000000"/>
            </w:tcBorders>
            <w:vAlign w:val="center"/>
          </w:tcPr>
          <w:p w14:paraId="35D26671"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63B0CC9F" w14:textId="77777777" w:rsidR="006743F6" w:rsidRPr="00336321" w:rsidRDefault="006743F6" w:rsidP="00336321">
            <w:pPr>
              <w:spacing w:line="360" w:lineRule="auto"/>
              <w:ind w:firstLine="0"/>
              <w:jc w:val="left"/>
              <w:rPr>
                <w:sz w:val="22"/>
              </w:rPr>
            </w:pPr>
            <w:r w:rsidRPr="00336321">
              <w:rPr>
                <w:sz w:val="22"/>
              </w:rPr>
              <w:t>Prostopadle</w:t>
            </w:r>
          </w:p>
        </w:tc>
      </w:tr>
      <w:tr w:rsidR="006743F6" w:rsidRPr="00336321" w14:paraId="55F159BC" w14:textId="77777777" w:rsidTr="00E12C6F">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6EC0EEDE" w14:textId="7B0B9458" w:rsidR="006743F6" w:rsidRPr="00336321" w:rsidRDefault="00700F7D" w:rsidP="00336321">
            <w:pPr>
              <w:spacing w:line="360" w:lineRule="auto"/>
              <w:ind w:firstLine="0"/>
              <w:jc w:val="left"/>
              <w:rPr>
                <w:sz w:val="22"/>
              </w:rPr>
            </w:pPr>
            <w:r w:rsidRPr="00336321">
              <w:rPr>
                <w:sz w:val="22"/>
              </w:rPr>
              <w:t>6</w:t>
            </w:r>
            <w:r w:rsidR="006743F6" w:rsidRPr="00336321">
              <w:rPr>
                <w:sz w:val="22"/>
              </w:rPr>
              <w:t>.</w:t>
            </w:r>
          </w:p>
        </w:tc>
        <w:tc>
          <w:tcPr>
            <w:tcW w:w="1528" w:type="dxa"/>
            <w:tcBorders>
              <w:top w:val="single" w:sz="4" w:space="0" w:color="000000"/>
              <w:left w:val="single" w:sz="4" w:space="0" w:color="000000"/>
              <w:bottom w:val="single" w:sz="4" w:space="0" w:color="000000"/>
              <w:right w:val="single" w:sz="4" w:space="0" w:color="000000"/>
            </w:tcBorders>
            <w:vAlign w:val="center"/>
            <w:hideMark/>
          </w:tcPr>
          <w:p w14:paraId="7A98A245" w14:textId="77777777" w:rsidR="006743F6" w:rsidRPr="00336321" w:rsidRDefault="006743F6" w:rsidP="00336321">
            <w:pPr>
              <w:spacing w:line="360" w:lineRule="auto"/>
              <w:ind w:firstLine="0"/>
              <w:jc w:val="left"/>
              <w:rPr>
                <w:sz w:val="22"/>
              </w:rPr>
            </w:pPr>
            <w:r w:rsidRPr="00336321">
              <w:rPr>
                <w:sz w:val="22"/>
              </w:rPr>
              <w:t>ks</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4C96395C" w14:textId="77777777" w:rsidR="006743F6" w:rsidRPr="00336321" w:rsidRDefault="006743F6" w:rsidP="00336321">
            <w:pPr>
              <w:spacing w:line="360" w:lineRule="auto"/>
              <w:ind w:firstLine="0"/>
              <w:jc w:val="left"/>
              <w:rPr>
                <w:sz w:val="22"/>
              </w:rPr>
            </w:pPr>
            <w:r w:rsidRPr="00336321">
              <w:rPr>
                <w:sz w:val="22"/>
              </w:rPr>
              <w:t>Lk. 25 16,7-16,9</w:t>
            </w:r>
          </w:p>
        </w:tc>
        <w:tc>
          <w:tcPr>
            <w:tcW w:w="1700" w:type="dxa"/>
            <w:tcBorders>
              <w:top w:val="single" w:sz="4" w:space="0" w:color="000000"/>
              <w:left w:val="single" w:sz="4" w:space="0" w:color="000000"/>
              <w:bottom w:val="single" w:sz="4" w:space="0" w:color="000000"/>
              <w:right w:val="single" w:sz="4" w:space="0" w:color="000000"/>
            </w:tcBorders>
            <w:vAlign w:val="center"/>
          </w:tcPr>
          <w:p w14:paraId="3A2367D9" w14:textId="77777777" w:rsidR="006743F6" w:rsidRPr="00336321" w:rsidRDefault="006743F6" w:rsidP="00336321">
            <w:pPr>
              <w:spacing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7B53B91C" w14:textId="77777777" w:rsidR="006743F6" w:rsidRPr="00336321" w:rsidRDefault="006743F6" w:rsidP="00336321">
            <w:pPr>
              <w:spacing w:line="360" w:lineRule="auto"/>
              <w:ind w:firstLine="0"/>
              <w:jc w:val="left"/>
              <w:rPr>
                <w:sz w:val="22"/>
              </w:rPr>
            </w:pPr>
            <w:r w:rsidRPr="00336321">
              <w:rPr>
                <w:sz w:val="22"/>
              </w:rPr>
              <w:t>Równolegle</w:t>
            </w:r>
          </w:p>
        </w:tc>
      </w:tr>
    </w:tbl>
    <w:p w14:paraId="2815F55D" w14:textId="77777777" w:rsidR="006743F6" w:rsidRPr="00336321" w:rsidRDefault="006743F6" w:rsidP="00336321">
      <w:pPr>
        <w:spacing w:line="360" w:lineRule="auto"/>
        <w:jc w:val="left"/>
        <w:rPr>
          <w:sz w:val="22"/>
        </w:rPr>
      </w:pPr>
    </w:p>
    <w:p w14:paraId="392AF862" w14:textId="77777777" w:rsidR="006743F6" w:rsidRPr="00336321" w:rsidRDefault="006743F6" w:rsidP="00336321">
      <w:pPr>
        <w:spacing w:line="360" w:lineRule="auto"/>
        <w:jc w:val="left"/>
        <w:rPr>
          <w:sz w:val="22"/>
        </w:rPr>
      </w:pPr>
      <w:r w:rsidRPr="00336321">
        <w:rPr>
          <w:sz w:val="22"/>
        </w:rPr>
        <w:t>Wykonawca dokona weryfikacji i uszczegółowienia informacji zawartych w tabelach o pozostałą infrastrukturę.</w:t>
      </w:r>
    </w:p>
    <w:p w14:paraId="0CE8B1E6" w14:textId="49F56EAF" w:rsidR="00DA661A" w:rsidRPr="00336321" w:rsidRDefault="007C4DFD" w:rsidP="00336321">
      <w:pPr>
        <w:pStyle w:val="Nagwek4"/>
        <w:spacing w:line="360" w:lineRule="auto"/>
        <w:jc w:val="left"/>
      </w:pPr>
      <w:bookmarkStart w:id="5321" w:name="_Toc455741382"/>
      <w:bookmarkStart w:id="5322" w:name="_Toc460409513"/>
      <w:bookmarkStart w:id="5323" w:name="_Toc461199211"/>
      <w:bookmarkStart w:id="5324" w:name="_Toc461784729"/>
      <w:bookmarkStart w:id="5325" w:name="_Toc461791306"/>
      <w:bookmarkStart w:id="5326" w:name="_Toc461803385"/>
      <w:bookmarkStart w:id="5327" w:name="_Toc474152577"/>
      <w:bookmarkStart w:id="5328" w:name="_Toc3975405"/>
      <w:bookmarkStart w:id="5329" w:name="_Toc4159343"/>
      <w:bookmarkStart w:id="5330" w:name="_Toc4159799"/>
      <w:bookmarkStart w:id="5331" w:name="_Toc207190735"/>
      <w:r w:rsidRPr="00336321">
        <w:t>Infrastruktura</w:t>
      </w:r>
      <w:r w:rsidRPr="00336321" w:rsidDel="007C4DFD">
        <w:t xml:space="preserve"> </w:t>
      </w:r>
      <w:r w:rsidR="00DA661A" w:rsidRPr="00336321">
        <w:t>w zakresie sieci telekomunikacyjnych</w:t>
      </w:r>
      <w:bookmarkEnd w:id="5321"/>
      <w:bookmarkEnd w:id="5322"/>
      <w:bookmarkEnd w:id="5323"/>
      <w:bookmarkEnd w:id="5324"/>
      <w:bookmarkEnd w:id="5325"/>
      <w:bookmarkEnd w:id="5326"/>
      <w:bookmarkEnd w:id="5327"/>
      <w:bookmarkEnd w:id="5328"/>
      <w:bookmarkEnd w:id="5329"/>
      <w:bookmarkEnd w:id="5330"/>
      <w:bookmarkEnd w:id="5331"/>
      <w:r w:rsidR="00DA661A" w:rsidRPr="00336321">
        <w:t xml:space="preserve"> </w:t>
      </w:r>
    </w:p>
    <w:tbl>
      <w:tblPr>
        <w:tblW w:w="90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2"/>
        <w:gridCol w:w="1529"/>
        <w:gridCol w:w="2272"/>
        <w:gridCol w:w="2550"/>
        <w:gridCol w:w="2007"/>
      </w:tblGrid>
      <w:tr w:rsidR="006743F6" w:rsidRPr="00336321" w14:paraId="1D1B94AA" w14:textId="77777777" w:rsidTr="006743F6">
        <w:trPr>
          <w:trHeight w:val="674"/>
          <w:tblHeader/>
        </w:trPr>
        <w:tc>
          <w:tcPr>
            <w:tcW w:w="73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noWrap/>
            <w:vAlign w:val="center"/>
            <w:hideMark/>
          </w:tcPr>
          <w:p w14:paraId="725B0ACC" w14:textId="77777777" w:rsidR="006743F6" w:rsidRPr="00336321" w:rsidRDefault="006743F6" w:rsidP="00336321">
            <w:pPr>
              <w:pStyle w:val="Akapit"/>
              <w:spacing w:line="360" w:lineRule="auto"/>
              <w:jc w:val="left"/>
              <w:rPr>
                <w:b/>
              </w:rPr>
            </w:pPr>
            <w:r w:rsidRPr="00336321">
              <w:rPr>
                <w:b/>
              </w:rPr>
              <w:t>L.p.</w:t>
            </w:r>
          </w:p>
        </w:tc>
        <w:tc>
          <w:tcPr>
            <w:tcW w:w="152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noWrap/>
            <w:vAlign w:val="center"/>
            <w:hideMark/>
          </w:tcPr>
          <w:p w14:paraId="29BA380F" w14:textId="77777777" w:rsidR="006743F6" w:rsidRPr="00336321" w:rsidRDefault="006743F6" w:rsidP="00336321">
            <w:pPr>
              <w:pStyle w:val="Akapit"/>
              <w:spacing w:line="360" w:lineRule="auto"/>
              <w:jc w:val="left"/>
              <w:rPr>
                <w:b/>
              </w:rPr>
            </w:pPr>
            <w:r w:rsidRPr="00336321">
              <w:rPr>
                <w:b/>
              </w:rPr>
              <w:t>Rodzaj sieci</w:t>
            </w:r>
          </w:p>
        </w:tc>
        <w:tc>
          <w:tcPr>
            <w:tcW w:w="227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noWrap/>
            <w:vAlign w:val="center"/>
            <w:hideMark/>
          </w:tcPr>
          <w:p w14:paraId="68056C57" w14:textId="77777777" w:rsidR="006743F6" w:rsidRPr="00336321" w:rsidRDefault="006743F6" w:rsidP="00336321">
            <w:pPr>
              <w:pStyle w:val="Akapit"/>
              <w:spacing w:line="360" w:lineRule="auto"/>
              <w:jc w:val="left"/>
              <w:rPr>
                <w:b/>
              </w:rPr>
            </w:pPr>
            <w:r w:rsidRPr="00336321">
              <w:rPr>
                <w:b/>
              </w:rPr>
              <w:t>Lokalizacja kolizji z siecią</w:t>
            </w:r>
          </w:p>
        </w:tc>
        <w:tc>
          <w:tcPr>
            <w:tcW w:w="2550"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331A3E17" w14:textId="77777777" w:rsidR="006743F6" w:rsidRPr="00336321" w:rsidRDefault="006743F6" w:rsidP="00336321">
            <w:pPr>
              <w:pStyle w:val="Akapit"/>
              <w:spacing w:line="360" w:lineRule="auto"/>
              <w:jc w:val="left"/>
              <w:rPr>
                <w:b/>
              </w:rPr>
            </w:pPr>
            <w:r w:rsidRPr="00336321">
              <w:rPr>
                <w:b/>
              </w:rPr>
              <w:t>Gestor sieci</w:t>
            </w:r>
          </w:p>
        </w:tc>
        <w:tc>
          <w:tcPr>
            <w:tcW w:w="2007"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10CCD532" w14:textId="77777777" w:rsidR="006743F6" w:rsidRPr="00336321" w:rsidRDefault="006743F6" w:rsidP="00336321">
            <w:pPr>
              <w:pStyle w:val="Akapit"/>
              <w:spacing w:line="360" w:lineRule="auto"/>
              <w:jc w:val="left"/>
              <w:rPr>
                <w:b/>
              </w:rPr>
            </w:pPr>
            <w:r w:rsidRPr="00336321">
              <w:rPr>
                <w:b/>
              </w:rPr>
              <w:t>Zakres działań/ informacje dodatkowe</w:t>
            </w:r>
          </w:p>
        </w:tc>
      </w:tr>
      <w:tr w:rsidR="006743F6" w:rsidRPr="00336321" w14:paraId="2420C659" w14:textId="77777777" w:rsidTr="006743F6">
        <w:trPr>
          <w:trHeight w:val="98"/>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1379A5A3" w14:textId="0646F932" w:rsidR="006743F6" w:rsidRPr="00336321" w:rsidRDefault="006743F6" w:rsidP="00336321">
            <w:pPr>
              <w:pStyle w:val="Akapit"/>
              <w:spacing w:line="360" w:lineRule="auto"/>
              <w:jc w:val="left"/>
            </w:pPr>
            <w:r w:rsidRPr="00336321">
              <w:t>1.</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3CD40FE5" w14:textId="77777777" w:rsidR="006743F6" w:rsidRPr="00336321" w:rsidRDefault="006743F6" w:rsidP="00336321">
            <w:pPr>
              <w:pStyle w:val="Akapit"/>
              <w:spacing w:line="360" w:lineRule="auto"/>
              <w:jc w:val="left"/>
            </w:pPr>
            <w:r w:rsidRPr="00336321">
              <w:t>2t</w:t>
            </w:r>
          </w:p>
        </w:tc>
        <w:tc>
          <w:tcPr>
            <w:tcW w:w="2272" w:type="dxa"/>
            <w:tcBorders>
              <w:top w:val="single" w:sz="4" w:space="0" w:color="000000"/>
              <w:left w:val="single" w:sz="4" w:space="0" w:color="000000"/>
              <w:bottom w:val="single" w:sz="4" w:space="0" w:color="000000"/>
              <w:right w:val="single" w:sz="4" w:space="0" w:color="000000"/>
            </w:tcBorders>
            <w:vAlign w:val="center"/>
            <w:hideMark/>
          </w:tcPr>
          <w:p w14:paraId="2E728814" w14:textId="77777777" w:rsidR="006743F6" w:rsidRPr="00336321" w:rsidRDefault="006743F6" w:rsidP="00336321">
            <w:pPr>
              <w:pStyle w:val="Akapit"/>
              <w:spacing w:line="360" w:lineRule="auto"/>
              <w:jc w:val="left"/>
            </w:pPr>
            <w:r w:rsidRPr="00336321">
              <w:t>Lk. 17 20,803</w:t>
            </w:r>
          </w:p>
        </w:tc>
        <w:tc>
          <w:tcPr>
            <w:tcW w:w="2550" w:type="dxa"/>
            <w:tcBorders>
              <w:top w:val="single" w:sz="4" w:space="0" w:color="000000"/>
              <w:left w:val="single" w:sz="4" w:space="0" w:color="000000"/>
              <w:bottom w:val="single" w:sz="4" w:space="0" w:color="000000"/>
              <w:right w:val="single" w:sz="4" w:space="0" w:color="000000"/>
            </w:tcBorders>
            <w:vAlign w:val="center"/>
          </w:tcPr>
          <w:p w14:paraId="7ADB3078" w14:textId="77777777" w:rsidR="006743F6" w:rsidRPr="00336321" w:rsidRDefault="006743F6" w:rsidP="00336321">
            <w:pPr>
              <w:pStyle w:val="Akapit"/>
              <w:spacing w:line="360" w:lineRule="auto"/>
              <w:jc w:val="left"/>
            </w:pPr>
          </w:p>
        </w:tc>
        <w:tc>
          <w:tcPr>
            <w:tcW w:w="2007" w:type="dxa"/>
            <w:tcBorders>
              <w:top w:val="single" w:sz="4" w:space="0" w:color="000000"/>
              <w:left w:val="single" w:sz="4" w:space="0" w:color="000000"/>
              <w:bottom w:val="single" w:sz="4" w:space="0" w:color="000000"/>
              <w:right w:val="single" w:sz="4" w:space="0" w:color="000000"/>
            </w:tcBorders>
            <w:vAlign w:val="center"/>
            <w:hideMark/>
          </w:tcPr>
          <w:p w14:paraId="45DF5731" w14:textId="77777777" w:rsidR="006743F6" w:rsidRPr="00336321" w:rsidRDefault="006743F6" w:rsidP="00336321">
            <w:pPr>
              <w:pStyle w:val="Akapit"/>
              <w:spacing w:line="360" w:lineRule="auto"/>
              <w:jc w:val="left"/>
            </w:pPr>
            <w:r w:rsidRPr="00336321">
              <w:t>Prostopadle</w:t>
            </w:r>
          </w:p>
        </w:tc>
      </w:tr>
      <w:tr w:rsidR="006743F6" w:rsidRPr="00336321" w14:paraId="77B4173B" w14:textId="77777777" w:rsidTr="006743F6">
        <w:trPr>
          <w:trHeight w:val="244"/>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18660C1E" w14:textId="6E1C31F9" w:rsidR="006743F6" w:rsidRPr="00336321" w:rsidRDefault="00700F7D" w:rsidP="00336321">
            <w:pPr>
              <w:pStyle w:val="Akapit"/>
              <w:spacing w:line="360" w:lineRule="auto"/>
              <w:jc w:val="left"/>
            </w:pPr>
            <w:r w:rsidRPr="00336321">
              <w:lastRenderedPageBreak/>
              <w:t>2</w:t>
            </w:r>
            <w:r w:rsidR="006743F6" w:rsidRPr="00336321">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1DEB8ED3" w14:textId="77777777" w:rsidR="006743F6" w:rsidRPr="00336321" w:rsidRDefault="006743F6" w:rsidP="00336321">
            <w:pPr>
              <w:pStyle w:val="Akapit"/>
              <w:spacing w:line="360" w:lineRule="auto"/>
              <w:jc w:val="left"/>
            </w:pPr>
            <w:r w:rsidRPr="00336321">
              <w:t>t</w:t>
            </w:r>
          </w:p>
        </w:tc>
        <w:tc>
          <w:tcPr>
            <w:tcW w:w="2272" w:type="dxa"/>
            <w:tcBorders>
              <w:top w:val="single" w:sz="4" w:space="0" w:color="000000"/>
              <w:left w:val="single" w:sz="4" w:space="0" w:color="000000"/>
              <w:bottom w:val="single" w:sz="4" w:space="0" w:color="000000"/>
              <w:right w:val="single" w:sz="4" w:space="0" w:color="000000"/>
            </w:tcBorders>
            <w:vAlign w:val="center"/>
            <w:hideMark/>
          </w:tcPr>
          <w:p w14:paraId="70D309C5" w14:textId="77777777" w:rsidR="006743F6" w:rsidRPr="00336321" w:rsidRDefault="006743F6" w:rsidP="00336321">
            <w:pPr>
              <w:pStyle w:val="Akapit"/>
              <w:spacing w:line="360" w:lineRule="auto"/>
              <w:jc w:val="left"/>
            </w:pPr>
            <w:r w:rsidRPr="00336321">
              <w:t>Lk. 17 22,034</w:t>
            </w:r>
          </w:p>
        </w:tc>
        <w:tc>
          <w:tcPr>
            <w:tcW w:w="2550" w:type="dxa"/>
            <w:tcBorders>
              <w:top w:val="single" w:sz="4" w:space="0" w:color="000000"/>
              <w:left w:val="single" w:sz="4" w:space="0" w:color="000000"/>
              <w:bottom w:val="single" w:sz="4" w:space="0" w:color="000000"/>
              <w:right w:val="single" w:sz="4" w:space="0" w:color="000000"/>
            </w:tcBorders>
            <w:vAlign w:val="center"/>
          </w:tcPr>
          <w:p w14:paraId="6B2AB197" w14:textId="77777777" w:rsidR="006743F6" w:rsidRPr="00336321" w:rsidRDefault="006743F6" w:rsidP="00336321">
            <w:pPr>
              <w:pStyle w:val="Akapit"/>
              <w:spacing w:line="360" w:lineRule="auto"/>
              <w:jc w:val="left"/>
            </w:pPr>
          </w:p>
        </w:tc>
        <w:tc>
          <w:tcPr>
            <w:tcW w:w="2007" w:type="dxa"/>
            <w:tcBorders>
              <w:top w:val="single" w:sz="4" w:space="0" w:color="000000"/>
              <w:left w:val="single" w:sz="4" w:space="0" w:color="000000"/>
              <w:bottom w:val="single" w:sz="4" w:space="0" w:color="000000"/>
              <w:right w:val="single" w:sz="4" w:space="0" w:color="000000"/>
            </w:tcBorders>
            <w:vAlign w:val="center"/>
            <w:hideMark/>
          </w:tcPr>
          <w:p w14:paraId="5FEBE4C4" w14:textId="77777777" w:rsidR="006743F6" w:rsidRPr="00336321" w:rsidRDefault="006743F6" w:rsidP="00336321">
            <w:pPr>
              <w:pStyle w:val="Akapit"/>
              <w:spacing w:line="360" w:lineRule="auto"/>
              <w:jc w:val="left"/>
            </w:pPr>
            <w:r w:rsidRPr="00336321">
              <w:t>Prostopadle</w:t>
            </w:r>
          </w:p>
        </w:tc>
      </w:tr>
      <w:tr w:rsidR="006743F6" w:rsidRPr="00336321" w14:paraId="22000211" w14:textId="77777777" w:rsidTr="006743F6">
        <w:trPr>
          <w:trHeight w:val="106"/>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52EC1F14" w14:textId="27D9D0DA" w:rsidR="006743F6" w:rsidRPr="00336321" w:rsidRDefault="00700F7D" w:rsidP="00336321">
            <w:pPr>
              <w:pStyle w:val="Akapit"/>
              <w:spacing w:line="360" w:lineRule="auto"/>
              <w:jc w:val="left"/>
            </w:pPr>
            <w:r w:rsidRPr="00336321">
              <w:t>3</w:t>
            </w:r>
            <w:r w:rsidR="006743F6" w:rsidRPr="00336321">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47712ACA" w14:textId="77777777" w:rsidR="006743F6" w:rsidRPr="00336321" w:rsidRDefault="006743F6" w:rsidP="00336321">
            <w:pPr>
              <w:pStyle w:val="Akapit"/>
              <w:spacing w:line="360" w:lineRule="auto"/>
              <w:jc w:val="left"/>
            </w:pPr>
            <w:r w:rsidRPr="00336321">
              <w:t>T</w:t>
            </w:r>
          </w:p>
        </w:tc>
        <w:tc>
          <w:tcPr>
            <w:tcW w:w="2272" w:type="dxa"/>
            <w:tcBorders>
              <w:top w:val="single" w:sz="4" w:space="0" w:color="000000"/>
              <w:left w:val="single" w:sz="4" w:space="0" w:color="000000"/>
              <w:bottom w:val="single" w:sz="4" w:space="0" w:color="000000"/>
              <w:right w:val="single" w:sz="4" w:space="0" w:color="000000"/>
            </w:tcBorders>
            <w:vAlign w:val="center"/>
            <w:hideMark/>
          </w:tcPr>
          <w:p w14:paraId="5B837022" w14:textId="77777777" w:rsidR="006743F6" w:rsidRPr="00336321" w:rsidRDefault="006743F6" w:rsidP="00336321">
            <w:pPr>
              <w:pStyle w:val="Akapit"/>
              <w:spacing w:line="360" w:lineRule="auto"/>
              <w:jc w:val="left"/>
            </w:pPr>
            <w:r w:rsidRPr="00336321">
              <w:t>Lk. 17 21,9-22,1</w:t>
            </w:r>
          </w:p>
        </w:tc>
        <w:tc>
          <w:tcPr>
            <w:tcW w:w="2550" w:type="dxa"/>
            <w:tcBorders>
              <w:top w:val="single" w:sz="4" w:space="0" w:color="000000"/>
              <w:left w:val="single" w:sz="4" w:space="0" w:color="000000"/>
              <w:bottom w:val="single" w:sz="4" w:space="0" w:color="000000"/>
              <w:right w:val="single" w:sz="4" w:space="0" w:color="000000"/>
            </w:tcBorders>
            <w:vAlign w:val="center"/>
          </w:tcPr>
          <w:p w14:paraId="5C719FA4" w14:textId="77777777" w:rsidR="006743F6" w:rsidRPr="00336321" w:rsidRDefault="006743F6" w:rsidP="00336321">
            <w:pPr>
              <w:pStyle w:val="Akapit"/>
              <w:spacing w:line="360" w:lineRule="auto"/>
              <w:jc w:val="left"/>
            </w:pPr>
          </w:p>
        </w:tc>
        <w:tc>
          <w:tcPr>
            <w:tcW w:w="2007" w:type="dxa"/>
            <w:tcBorders>
              <w:top w:val="single" w:sz="4" w:space="0" w:color="000000"/>
              <w:left w:val="single" w:sz="4" w:space="0" w:color="000000"/>
              <w:bottom w:val="single" w:sz="4" w:space="0" w:color="000000"/>
              <w:right w:val="single" w:sz="4" w:space="0" w:color="000000"/>
            </w:tcBorders>
            <w:vAlign w:val="center"/>
            <w:hideMark/>
          </w:tcPr>
          <w:p w14:paraId="0E0647E0" w14:textId="77777777" w:rsidR="006743F6" w:rsidRPr="00336321" w:rsidRDefault="006743F6" w:rsidP="00336321">
            <w:pPr>
              <w:pStyle w:val="Akapit"/>
              <w:spacing w:line="360" w:lineRule="auto"/>
              <w:jc w:val="left"/>
            </w:pPr>
            <w:r w:rsidRPr="00336321">
              <w:t>Równolegle</w:t>
            </w:r>
          </w:p>
        </w:tc>
      </w:tr>
      <w:tr w:rsidR="006743F6" w:rsidRPr="00336321" w14:paraId="0B59E865" w14:textId="77777777" w:rsidTr="006743F6">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755C07A9" w14:textId="614D2CA7" w:rsidR="006743F6" w:rsidRPr="00336321" w:rsidRDefault="00700F7D" w:rsidP="00336321">
            <w:pPr>
              <w:pStyle w:val="Akapit"/>
              <w:spacing w:line="360" w:lineRule="auto"/>
              <w:jc w:val="left"/>
            </w:pPr>
            <w:r w:rsidRPr="00336321">
              <w:t>4</w:t>
            </w:r>
            <w:r w:rsidR="006743F6" w:rsidRPr="00336321">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669ED527" w14:textId="77777777" w:rsidR="006743F6" w:rsidRPr="00336321" w:rsidRDefault="006743F6" w:rsidP="00336321">
            <w:pPr>
              <w:pStyle w:val="Akapit"/>
              <w:spacing w:line="360" w:lineRule="auto"/>
              <w:jc w:val="left"/>
            </w:pPr>
            <w:r w:rsidRPr="00336321">
              <w:t>tA</w:t>
            </w:r>
          </w:p>
        </w:tc>
        <w:tc>
          <w:tcPr>
            <w:tcW w:w="2272" w:type="dxa"/>
            <w:tcBorders>
              <w:top w:val="single" w:sz="4" w:space="0" w:color="000000"/>
              <w:left w:val="single" w:sz="4" w:space="0" w:color="000000"/>
              <w:bottom w:val="single" w:sz="4" w:space="0" w:color="000000"/>
              <w:right w:val="single" w:sz="4" w:space="0" w:color="000000"/>
            </w:tcBorders>
            <w:vAlign w:val="center"/>
            <w:hideMark/>
          </w:tcPr>
          <w:p w14:paraId="7664359F" w14:textId="77777777" w:rsidR="006743F6" w:rsidRPr="00336321" w:rsidRDefault="006743F6" w:rsidP="00336321">
            <w:pPr>
              <w:pStyle w:val="Akapit"/>
              <w:spacing w:line="360" w:lineRule="auto"/>
              <w:jc w:val="left"/>
            </w:pPr>
            <w:r w:rsidRPr="00336321">
              <w:t>Lk. 25 6,044</w:t>
            </w:r>
          </w:p>
        </w:tc>
        <w:tc>
          <w:tcPr>
            <w:tcW w:w="2550" w:type="dxa"/>
            <w:tcBorders>
              <w:top w:val="single" w:sz="4" w:space="0" w:color="000000"/>
              <w:left w:val="single" w:sz="4" w:space="0" w:color="000000"/>
              <w:bottom w:val="single" w:sz="4" w:space="0" w:color="000000"/>
              <w:right w:val="single" w:sz="4" w:space="0" w:color="000000"/>
            </w:tcBorders>
            <w:vAlign w:val="center"/>
          </w:tcPr>
          <w:p w14:paraId="7D6A09A5" w14:textId="77777777" w:rsidR="006743F6" w:rsidRPr="00336321" w:rsidRDefault="006743F6" w:rsidP="00336321">
            <w:pPr>
              <w:pStyle w:val="Akapit"/>
              <w:spacing w:line="360" w:lineRule="auto"/>
              <w:jc w:val="left"/>
            </w:pPr>
          </w:p>
        </w:tc>
        <w:tc>
          <w:tcPr>
            <w:tcW w:w="2007" w:type="dxa"/>
            <w:tcBorders>
              <w:top w:val="single" w:sz="4" w:space="0" w:color="000000"/>
              <w:left w:val="single" w:sz="4" w:space="0" w:color="000000"/>
              <w:bottom w:val="single" w:sz="4" w:space="0" w:color="000000"/>
              <w:right w:val="single" w:sz="4" w:space="0" w:color="000000"/>
            </w:tcBorders>
            <w:vAlign w:val="center"/>
            <w:hideMark/>
          </w:tcPr>
          <w:p w14:paraId="68010CEE" w14:textId="77777777" w:rsidR="006743F6" w:rsidRPr="00336321" w:rsidRDefault="006743F6" w:rsidP="00336321">
            <w:pPr>
              <w:pStyle w:val="Akapit"/>
              <w:spacing w:line="360" w:lineRule="auto"/>
              <w:jc w:val="left"/>
            </w:pPr>
            <w:r w:rsidRPr="00336321">
              <w:t>Prostopadle</w:t>
            </w:r>
          </w:p>
        </w:tc>
      </w:tr>
      <w:tr w:rsidR="006743F6" w:rsidRPr="00336321" w14:paraId="1E9A9073" w14:textId="77777777" w:rsidTr="006743F6">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13352DAE" w14:textId="5F706D81" w:rsidR="006743F6" w:rsidRPr="00336321" w:rsidRDefault="00700F7D" w:rsidP="00336321">
            <w:pPr>
              <w:pStyle w:val="Akapit"/>
              <w:spacing w:line="360" w:lineRule="auto"/>
              <w:jc w:val="left"/>
            </w:pPr>
            <w:r w:rsidRPr="00336321">
              <w:t>5</w:t>
            </w:r>
            <w:r w:rsidR="006743F6" w:rsidRPr="00336321">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7A262E85" w14:textId="77777777" w:rsidR="006743F6" w:rsidRPr="00336321" w:rsidRDefault="006743F6" w:rsidP="00336321">
            <w:pPr>
              <w:pStyle w:val="Akapit"/>
              <w:spacing w:line="360" w:lineRule="auto"/>
              <w:jc w:val="left"/>
            </w:pPr>
            <w:r w:rsidRPr="00336321">
              <w:t>tA</w:t>
            </w:r>
          </w:p>
        </w:tc>
        <w:tc>
          <w:tcPr>
            <w:tcW w:w="2272" w:type="dxa"/>
            <w:tcBorders>
              <w:top w:val="single" w:sz="4" w:space="0" w:color="000000"/>
              <w:left w:val="single" w:sz="4" w:space="0" w:color="000000"/>
              <w:bottom w:val="single" w:sz="4" w:space="0" w:color="000000"/>
              <w:right w:val="single" w:sz="4" w:space="0" w:color="000000"/>
            </w:tcBorders>
            <w:vAlign w:val="center"/>
            <w:hideMark/>
          </w:tcPr>
          <w:p w14:paraId="25D39B01" w14:textId="77777777" w:rsidR="006743F6" w:rsidRPr="00336321" w:rsidRDefault="006743F6" w:rsidP="00336321">
            <w:pPr>
              <w:pStyle w:val="Akapit"/>
              <w:spacing w:line="360" w:lineRule="auto"/>
              <w:jc w:val="left"/>
            </w:pPr>
            <w:r w:rsidRPr="00336321">
              <w:t>Lk. 25 6,055</w:t>
            </w:r>
          </w:p>
        </w:tc>
        <w:tc>
          <w:tcPr>
            <w:tcW w:w="2550" w:type="dxa"/>
            <w:tcBorders>
              <w:top w:val="single" w:sz="4" w:space="0" w:color="000000"/>
              <w:left w:val="single" w:sz="4" w:space="0" w:color="000000"/>
              <w:bottom w:val="single" w:sz="4" w:space="0" w:color="000000"/>
              <w:right w:val="single" w:sz="4" w:space="0" w:color="000000"/>
            </w:tcBorders>
            <w:vAlign w:val="center"/>
          </w:tcPr>
          <w:p w14:paraId="41EE446A" w14:textId="77777777" w:rsidR="006743F6" w:rsidRPr="00336321" w:rsidRDefault="006743F6" w:rsidP="00336321">
            <w:pPr>
              <w:pStyle w:val="Akapit"/>
              <w:spacing w:line="360" w:lineRule="auto"/>
              <w:jc w:val="left"/>
            </w:pPr>
          </w:p>
        </w:tc>
        <w:tc>
          <w:tcPr>
            <w:tcW w:w="2007" w:type="dxa"/>
            <w:tcBorders>
              <w:top w:val="single" w:sz="4" w:space="0" w:color="000000"/>
              <w:left w:val="single" w:sz="4" w:space="0" w:color="000000"/>
              <w:bottom w:val="single" w:sz="4" w:space="0" w:color="000000"/>
              <w:right w:val="single" w:sz="4" w:space="0" w:color="000000"/>
            </w:tcBorders>
            <w:vAlign w:val="center"/>
            <w:hideMark/>
          </w:tcPr>
          <w:p w14:paraId="6CC3622F" w14:textId="77777777" w:rsidR="006743F6" w:rsidRPr="00336321" w:rsidRDefault="006743F6" w:rsidP="00336321">
            <w:pPr>
              <w:pStyle w:val="Akapit"/>
              <w:spacing w:line="360" w:lineRule="auto"/>
              <w:jc w:val="left"/>
            </w:pPr>
            <w:r w:rsidRPr="00336321">
              <w:t>Prostopadle</w:t>
            </w:r>
          </w:p>
        </w:tc>
      </w:tr>
      <w:tr w:rsidR="006743F6" w:rsidRPr="00336321" w14:paraId="4F3DDE09" w14:textId="77777777" w:rsidTr="006743F6">
        <w:trPr>
          <w:trHeight w:val="6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2AA44A7E" w14:textId="2A569F0C" w:rsidR="006743F6" w:rsidRPr="00336321" w:rsidRDefault="00700F7D" w:rsidP="00336321">
            <w:pPr>
              <w:pStyle w:val="Akapit"/>
              <w:spacing w:line="360" w:lineRule="auto"/>
              <w:jc w:val="left"/>
            </w:pPr>
            <w:r w:rsidRPr="00336321">
              <w:t>6</w:t>
            </w:r>
            <w:r w:rsidR="006743F6" w:rsidRPr="00336321">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7BCA9EE2" w14:textId="77777777" w:rsidR="006743F6" w:rsidRPr="00336321" w:rsidRDefault="006743F6" w:rsidP="00336321">
            <w:pPr>
              <w:pStyle w:val="Akapit"/>
              <w:spacing w:line="360" w:lineRule="auto"/>
              <w:jc w:val="left"/>
            </w:pPr>
            <w:r w:rsidRPr="00336321">
              <w:t>tA</w:t>
            </w:r>
          </w:p>
        </w:tc>
        <w:tc>
          <w:tcPr>
            <w:tcW w:w="2272" w:type="dxa"/>
            <w:tcBorders>
              <w:top w:val="single" w:sz="4" w:space="0" w:color="000000"/>
              <w:left w:val="single" w:sz="4" w:space="0" w:color="000000"/>
              <w:bottom w:val="single" w:sz="4" w:space="0" w:color="000000"/>
              <w:right w:val="single" w:sz="4" w:space="0" w:color="000000"/>
            </w:tcBorders>
            <w:vAlign w:val="center"/>
            <w:hideMark/>
          </w:tcPr>
          <w:p w14:paraId="273E3F83" w14:textId="77777777" w:rsidR="006743F6" w:rsidRPr="00336321" w:rsidRDefault="006743F6" w:rsidP="00336321">
            <w:pPr>
              <w:pStyle w:val="Akapit"/>
              <w:spacing w:line="360" w:lineRule="auto"/>
              <w:jc w:val="left"/>
            </w:pPr>
            <w:r w:rsidRPr="00336321">
              <w:t>Lk. 25 6,072</w:t>
            </w:r>
          </w:p>
        </w:tc>
        <w:tc>
          <w:tcPr>
            <w:tcW w:w="2550" w:type="dxa"/>
            <w:tcBorders>
              <w:top w:val="single" w:sz="4" w:space="0" w:color="000000"/>
              <w:left w:val="single" w:sz="4" w:space="0" w:color="000000"/>
              <w:bottom w:val="single" w:sz="4" w:space="0" w:color="000000"/>
              <w:right w:val="single" w:sz="4" w:space="0" w:color="000000"/>
            </w:tcBorders>
            <w:vAlign w:val="center"/>
          </w:tcPr>
          <w:p w14:paraId="1A173E5D" w14:textId="77777777" w:rsidR="006743F6" w:rsidRPr="00336321" w:rsidRDefault="006743F6" w:rsidP="00336321">
            <w:pPr>
              <w:pStyle w:val="Akapit"/>
              <w:spacing w:line="360" w:lineRule="auto"/>
              <w:jc w:val="left"/>
            </w:pPr>
          </w:p>
        </w:tc>
        <w:tc>
          <w:tcPr>
            <w:tcW w:w="2007" w:type="dxa"/>
            <w:tcBorders>
              <w:top w:val="single" w:sz="4" w:space="0" w:color="000000"/>
              <w:left w:val="single" w:sz="4" w:space="0" w:color="000000"/>
              <w:bottom w:val="single" w:sz="4" w:space="0" w:color="000000"/>
              <w:right w:val="single" w:sz="4" w:space="0" w:color="000000"/>
            </w:tcBorders>
            <w:vAlign w:val="center"/>
            <w:hideMark/>
          </w:tcPr>
          <w:p w14:paraId="08C02AFD" w14:textId="77777777" w:rsidR="006743F6" w:rsidRPr="00336321" w:rsidRDefault="006743F6" w:rsidP="00336321">
            <w:pPr>
              <w:pStyle w:val="Akapit"/>
              <w:spacing w:line="360" w:lineRule="auto"/>
              <w:jc w:val="left"/>
            </w:pPr>
            <w:r w:rsidRPr="00336321">
              <w:t>Prostopadle</w:t>
            </w:r>
          </w:p>
        </w:tc>
      </w:tr>
      <w:tr w:rsidR="006743F6" w:rsidRPr="00336321" w14:paraId="7957C621" w14:textId="77777777" w:rsidTr="006743F6">
        <w:trPr>
          <w:trHeight w:val="7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137BECF8" w14:textId="15DE7044" w:rsidR="006743F6" w:rsidRPr="00336321" w:rsidRDefault="00700F7D" w:rsidP="00336321">
            <w:pPr>
              <w:pStyle w:val="Akapit"/>
              <w:spacing w:line="360" w:lineRule="auto"/>
              <w:jc w:val="left"/>
            </w:pPr>
            <w:r w:rsidRPr="00336321">
              <w:t>7</w:t>
            </w:r>
            <w:r w:rsidR="006743F6" w:rsidRPr="00336321">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143E9693" w14:textId="77777777" w:rsidR="006743F6" w:rsidRPr="00336321" w:rsidRDefault="006743F6" w:rsidP="00336321">
            <w:pPr>
              <w:pStyle w:val="Akapit"/>
              <w:spacing w:line="360" w:lineRule="auto"/>
              <w:jc w:val="left"/>
            </w:pPr>
            <w:r w:rsidRPr="00336321">
              <w:t>tA</w:t>
            </w:r>
          </w:p>
        </w:tc>
        <w:tc>
          <w:tcPr>
            <w:tcW w:w="2272" w:type="dxa"/>
            <w:tcBorders>
              <w:top w:val="single" w:sz="4" w:space="0" w:color="000000"/>
              <w:left w:val="single" w:sz="4" w:space="0" w:color="000000"/>
              <w:bottom w:val="single" w:sz="4" w:space="0" w:color="000000"/>
              <w:right w:val="single" w:sz="4" w:space="0" w:color="000000"/>
            </w:tcBorders>
            <w:vAlign w:val="center"/>
            <w:hideMark/>
          </w:tcPr>
          <w:p w14:paraId="40234CE2" w14:textId="77777777" w:rsidR="006743F6" w:rsidRPr="00336321" w:rsidRDefault="006743F6" w:rsidP="00336321">
            <w:pPr>
              <w:pStyle w:val="Akapit"/>
              <w:spacing w:line="360" w:lineRule="auto"/>
              <w:jc w:val="left"/>
            </w:pPr>
            <w:r w:rsidRPr="00336321">
              <w:t>Lk. 25 16,788</w:t>
            </w:r>
          </w:p>
        </w:tc>
        <w:tc>
          <w:tcPr>
            <w:tcW w:w="2550" w:type="dxa"/>
            <w:tcBorders>
              <w:top w:val="single" w:sz="4" w:space="0" w:color="000000"/>
              <w:left w:val="single" w:sz="4" w:space="0" w:color="000000"/>
              <w:bottom w:val="single" w:sz="4" w:space="0" w:color="000000"/>
              <w:right w:val="single" w:sz="4" w:space="0" w:color="000000"/>
            </w:tcBorders>
            <w:vAlign w:val="center"/>
          </w:tcPr>
          <w:p w14:paraId="25495EE2" w14:textId="77777777" w:rsidR="006743F6" w:rsidRPr="00336321" w:rsidRDefault="006743F6" w:rsidP="00336321">
            <w:pPr>
              <w:pStyle w:val="Akapit"/>
              <w:spacing w:line="360" w:lineRule="auto"/>
              <w:jc w:val="left"/>
            </w:pPr>
          </w:p>
        </w:tc>
        <w:tc>
          <w:tcPr>
            <w:tcW w:w="2007" w:type="dxa"/>
            <w:tcBorders>
              <w:top w:val="single" w:sz="4" w:space="0" w:color="000000"/>
              <w:left w:val="single" w:sz="4" w:space="0" w:color="000000"/>
              <w:bottom w:val="single" w:sz="4" w:space="0" w:color="000000"/>
              <w:right w:val="single" w:sz="4" w:space="0" w:color="000000"/>
            </w:tcBorders>
            <w:vAlign w:val="center"/>
            <w:hideMark/>
          </w:tcPr>
          <w:p w14:paraId="0AC9C358" w14:textId="77777777" w:rsidR="006743F6" w:rsidRPr="00336321" w:rsidRDefault="006743F6" w:rsidP="00336321">
            <w:pPr>
              <w:pStyle w:val="Akapit"/>
              <w:spacing w:line="360" w:lineRule="auto"/>
              <w:jc w:val="left"/>
            </w:pPr>
            <w:r w:rsidRPr="00336321">
              <w:t>Prostopadle</w:t>
            </w:r>
          </w:p>
        </w:tc>
      </w:tr>
      <w:tr w:rsidR="006743F6" w:rsidRPr="00336321" w14:paraId="1001A437" w14:textId="77777777" w:rsidTr="006743F6">
        <w:trPr>
          <w:trHeight w:val="70"/>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3758E4E9" w14:textId="383A8BDE" w:rsidR="006743F6" w:rsidRPr="00336321" w:rsidRDefault="00700F7D" w:rsidP="00336321">
            <w:pPr>
              <w:pStyle w:val="Akapit"/>
              <w:spacing w:line="360" w:lineRule="auto"/>
              <w:jc w:val="left"/>
            </w:pPr>
            <w:r w:rsidRPr="00336321">
              <w:t>8</w:t>
            </w:r>
            <w:r w:rsidR="006743F6" w:rsidRPr="00336321">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6852A179" w14:textId="77777777" w:rsidR="006743F6" w:rsidRPr="00336321" w:rsidRDefault="006743F6" w:rsidP="00336321">
            <w:pPr>
              <w:pStyle w:val="Akapit"/>
              <w:spacing w:line="360" w:lineRule="auto"/>
              <w:jc w:val="left"/>
            </w:pPr>
            <w:r w:rsidRPr="00336321">
              <w:t xml:space="preserve">tA </w:t>
            </w:r>
          </w:p>
        </w:tc>
        <w:tc>
          <w:tcPr>
            <w:tcW w:w="2272" w:type="dxa"/>
            <w:tcBorders>
              <w:top w:val="single" w:sz="4" w:space="0" w:color="000000"/>
              <w:left w:val="single" w:sz="4" w:space="0" w:color="000000"/>
              <w:bottom w:val="single" w:sz="4" w:space="0" w:color="000000"/>
              <w:right w:val="single" w:sz="4" w:space="0" w:color="000000"/>
            </w:tcBorders>
            <w:vAlign w:val="center"/>
            <w:hideMark/>
          </w:tcPr>
          <w:p w14:paraId="45098F33" w14:textId="77777777" w:rsidR="006743F6" w:rsidRPr="00336321" w:rsidRDefault="006743F6" w:rsidP="00336321">
            <w:pPr>
              <w:pStyle w:val="Akapit"/>
              <w:spacing w:line="360" w:lineRule="auto"/>
              <w:jc w:val="left"/>
            </w:pPr>
            <w:r w:rsidRPr="00336321">
              <w:t>Lk. 25 16,786</w:t>
            </w:r>
          </w:p>
        </w:tc>
        <w:tc>
          <w:tcPr>
            <w:tcW w:w="2550" w:type="dxa"/>
            <w:tcBorders>
              <w:top w:val="single" w:sz="4" w:space="0" w:color="000000"/>
              <w:left w:val="single" w:sz="4" w:space="0" w:color="000000"/>
              <w:bottom w:val="single" w:sz="4" w:space="0" w:color="000000"/>
              <w:right w:val="single" w:sz="4" w:space="0" w:color="000000"/>
            </w:tcBorders>
            <w:vAlign w:val="center"/>
          </w:tcPr>
          <w:p w14:paraId="1AC7751E" w14:textId="77777777" w:rsidR="006743F6" w:rsidRPr="00336321" w:rsidRDefault="006743F6" w:rsidP="00336321">
            <w:pPr>
              <w:pStyle w:val="Akapit"/>
              <w:spacing w:line="360" w:lineRule="auto"/>
              <w:jc w:val="left"/>
            </w:pPr>
          </w:p>
        </w:tc>
        <w:tc>
          <w:tcPr>
            <w:tcW w:w="2007" w:type="dxa"/>
            <w:tcBorders>
              <w:top w:val="single" w:sz="4" w:space="0" w:color="000000"/>
              <w:left w:val="single" w:sz="4" w:space="0" w:color="000000"/>
              <w:bottom w:val="single" w:sz="4" w:space="0" w:color="000000"/>
              <w:right w:val="single" w:sz="4" w:space="0" w:color="000000"/>
            </w:tcBorders>
            <w:vAlign w:val="center"/>
            <w:hideMark/>
          </w:tcPr>
          <w:p w14:paraId="70E4AE5A" w14:textId="77777777" w:rsidR="006743F6" w:rsidRPr="00336321" w:rsidRDefault="006743F6" w:rsidP="00336321">
            <w:pPr>
              <w:pStyle w:val="Akapit"/>
              <w:spacing w:line="360" w:lineRule="auto"/>
              <w:jc w:val="left"/>
            </w:pPr>
            <w:r w:rsidRPr="00336321">
              <w:t>Prostopadle</w:t>
            </w:r>
          </w:p>
        </w:tc>
      </w:tr>
      <w:tr w:rsidR="006743F6" w:rsidRPr="00336321" w14:paraId="63598556" w14:textId="77777777" w:rsidTr="006743F6">
        <w:trPr>
          <w:trHeight w:val="236"/>
        </w:trPr>
        <w:tc>
          <w:tcPr>
            <w:tcW w:w="732" w:type="dxa"/>
            <w:tcBorders>
              <w:top w:val="single" w:sz="4" w:space="0" w:color="000000"/>
              <w:left w:val="single" w:sz="4" w:space="0" w:color="000000"/>
              <w:bottom w:val="single" w:sz="4" w:space="0" w:color="000000"/>
              <w:right w:val="single" w:sz="4" w:space="0" w:color="000000"/>
            </w:tcBorders>
            <w:noWrap/>
            <w:vAlign w:val="center"/>
            <w:hideMark/>
          </w:tcPr>
          <w:p w14:paraId="2A058CA7" w14:textId="50E9D457" w:rsidR="006743F6" w:rsidRPr="00336321" w:rsidRDefault="00700F7D" w:rsidP="00336321">
            <w:pPr>
              <w:pStyle w:val="Akapit"/>
              <w:spacing w:line="360" w:lineRule="auto"/>
              <w:jc w:val="left"/>
            </w:pPr>
            <w:r w:rsidRPr="00336321">
              <w:t>9</w:t>
            </w:r>
            <w:r w:rsidR="006743F6" w:rsidRPr="00336321">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31F19EC3" w14:textId="77777777" w:rsidR="006743F6" w:rsidRPr="00336321" w:rsidRDefault="006743F6" w:rsidP="00336321">
            <w:pPr>
              <w:pStyle w:val="Akapit"/>
              <w:spacing w:line="360" w:lineRule="auto"/>
              <w:jc w:val="left"/>
            </w:pPr>
            <w:r w:rsidRPr="00336321">
              <w:t>tA</w:t>
            </w:r>
          </w:p>
        </w:tc>
        <w:tc>
          <w:tcPr>
            <w:tcW w:w="2272" w:type="dxa"/>
            <w:tcBorders>
              <w:top w:val="single" w:sz="4" w:space="0" w:color="000000"/>
              <w:left w:val="single" w:sz="4" w:space="0" w:color="000000"/>
              <w:bottom w:val="single" w:sz="4" w:space="0" w:color="000000"/>
              <w:right w:val="single" w:sz="4" w:space="0" w:color="000000"/>
            </w:tcBorders>
            <w:vAlign w:val="center"/>
            <w:hideMark/>
          </w:tcPr>
          <w:p w14:paraId="1D646C3E" w14:textId="77777777" w:rsidR="006743F6" w:rsidRPr="00336321" w:rsidRDefault="006743F6" w:rsidP="00336321">
            <w:pPr>
              <w:pStyle w:val="Akapit"/>
              <w:spacing w:line="360" w:lineRule="auto"/>
              <w:jc w:val="left"/>
            </w:pPr>
            <w:r w:rsidRPr="00336321">
              <w:t>Lk. 25 16,7 – 16,9</w:t>
            </w:r>
          </w:p>
        </w:tc>
        <w:tc>
          <w:tcPr>
            <w:tcW w:w="2550" w:type="dxa"/>
            <w:tcBorders>
              <w:top w:val="single" w:sz="4" w:space="0" w:color="000000"/>
              <w:left w:val="single" w:sz="4" w:space="0" w:color="000000"/>
              <w:bottom w:val="single" w:sz="4" w:space="0" w:color="000000"/>
              <w:right w:val="single" w:sz="4" w:space="0" w:color="000000"/>
            </w:tcBorders>
            <w:vAlign w:val="center"/>
          </w:tcPr>
          <w:p w14:paraId="3099525A" w14:textId="77777777" w:rsidR="006743F6" w:rsidRPr="00336321" w:rsidRDefault="006743F6" w:rsidP="00336321">
            <w:pPr>
              <w:pStyle w:val="Akapit"/>
              <w:spacing w:line="360" w:lineRule="auto"/>
              <w:jc w:val="left"/>
            </w:pPr>
          </w:p>
        </w:tc>
        <w:tc>
          <w:tcPr>
            <w:tcW w:w="2007" w:type="dxa"/>
            <w:tcBorders>
              <w:top w:val="single" w:sz="4" w:space="0" w:color="000000"/>
              <w:left w:val="single" w:sz="4" w:space="0" w:color="000000"/>
              <w:bottom w:val="single" w:sz="4" w:space="0" w:color="000000"/>
              <w:right w:val="single" w:sz="4" w:space="0" w:color="000000"/>
            </w:tcBorders>
            <w:vAlign w:val="center"/>
            <w:hideMark/>
          </w:tcPr>
          <w:p w14:paraId="04F919A5" w14:textId="77777777" w:rsidR="006743F6" w:rsidRPr="00336321" w:rsidRDefault="006743F6" w:rsidP="00336321">
            <w:pPr>
              <w:pStyle w:val="Akapit"/>
              <w:spacing w:line="360" w:lineRule="auto"/>
              <w:jc w:val="left"/>
            </w:pPr>
            <w:r w:rsidRPr="00336321">
              <w:t>Równolegle</w:t>
            </w:r>
          </w:p>
        </w:tc>
      </w:tr>
    </w:tbl>
    <w:p w14:paraId="54470F73" w14:textId="77777777" w:rsidR="006743F6" w:rsidRPr="00336321" w:rsidRDefault="006743F6" w:rsidP="00336321">
      <w:pPr>
        <w:pStyle w:val="Akapit"/>
        <w:spacing w:line="360" w:lineRule="auto"/>
        <w:jc w:val="left"/>
      </w:pPr>
    </w:p>
    <w:p w14:paraId="47AC1B45" w14:textId="77777777" w:rsidR="006743F6" w:rsidRPr="00336321" w:rsidRDefault="006743F6" w:rsidP="00336321">
      <w:pPr>
        <w:pStyle w:val="Akapit"/>
        <w:spacing w:line="360" w:lineRule="auto"/>
        <w:jc w:val="left"/>
      </w:pPr>
      <w:bookmarkStart w:id="5332" w:name="_Toc455741383"/>
      <w:bookmarkStart w:id="5333" w:name="_Toc460409514"/>
      <w:bookmarkStart w:id="5334" w:name="_Toc461199212"/>
      <w:bookmarkStart w:id="5335" w:name="_Toc461784730"/>
      <w:bookmarkStart w:id="5336" w:name="_Toc461791307"/>
      <w:bookmarkStart w:id="5337" w:name="_Toc461803386"/>
      <w:bookmarkStart w:id="5338" w:name="_Toc474152578"/>
      <w:bookmarkStart w:id="5339" w:name="_Toc3975406"/>
      <w:bookmarkStart w:id="5340" w:name="_Toc4159344"/>
      <w:bookmarkStart w:id="5341" w:name="_Toc4159800"/>
      <w:r w:rsidRPr="00336321">
        <w:t>Wykonawca dokona weryfikacji i uszczegółowienia informacji zawartych w tabelach o  pozostałą infrastrukturę.</w:t>
      </w:r>
    </w:p>
    <w:p w14:paraId="309EF3C5" w14:textId="77777777" w:rsidR="006743F6" w:rsidRPr="00336321" w:rsidRDefault="006743F6" w:rsidP="00336321">
      <w:pPr>
        <w:pStyle w:val="Akapit"/>
        <w:spacing w:line="360" w:lineRule="auto"/>
        <w:jc w:val="left"/>
      </w:pPr>
      <w:r w:rsidRPr="00336321">
        <w:t xml:space="preserve">W zakresie usuwania kolizji </w:t>
      </w:r>
      <w:r w:rsidRPr="00336321">
        <w:rPr>
          <w:rFonts w:eastAsia="Arial"/>
          <w:spacing w:val="4"/>
          <w:lang w:bidi="en-US"/>
        </w:rPr>
        <w:t xml:space="preserve">i zbliżeń </w:t>
      </w:r>
      <w:r w:rsidRPr="00336321">
        <w:t>z infrastrukturą TK Telekom Sp. z o.o.</w:t>
      </w:r>
      <w:r w:rsidRPr="00336321">
        <w:rPr>
          <w:rFonts w:eastAsia="Arial"/>
          <w:spacing w:val="4"/>
          <w:lang w:bidi="en-US"/>
        </w:rPr>
        <w:t xml:space="preserve"> wynikających z  zastosowania przez Wykonawcę technologii robót niezbędnej dla potrzeb realizacji inwestycji </w:t>
      </w:r>
      <w:r w:rsidRPr="00336321">
        <w:t xml:space="preserve">Wykonawca zobowiązany będzie przestrzegać postanowień Porozumienia </w:t>
      </w:r>
      <w:r w:rsidRPr="00336321">
        <w:br/>
        <w:t>w sprawie usuwania kolizji infrastruktury PKP Polskie Linie Kolejowe S.A. z elementami infrastruktury telekomunikacyjnej TK  Telekom Sp. z o.o. w związku z realizacją inwestycji przez PKP Polskie Linie Kolejowe S.A. zawartego w  dniu 30  marca  2015 r. pomiędzy PKP Polskie Linie Kolejowe S.A. a  TK  Telekom Sp. z  o.o.. Podstawą do usunięcia kolizji jest podpisanie przez PLK SA i TK Telekom Umowy kolizyjnej, której wzór stanowi załącznik nr 2 do Porozumienia. W przypadkach braku zawarcia takiej umowy pomiędzy PKP  SA a TK Telekom przed terminem rozpoczęcia robót (zgodnie z  harmonogramem) usuwanie kolizji odbywa się na zasadach określonych w Prawie budowlanym.</w:t>
      </w:r>
    </w:p>
    <w:p w14:paraId="5CFA8DE7" w14:textId="26E416BA" w:rsidR="006743F6" w:rsidRPr="00336321" w:rsidRDefault="006743F6" w:rsidP="00336321">
      <w:pPr>
        <w:spacing w:before="120" w:after="120" w:line="360" w:lineRule="auto"/>
        <w:ind w:firstLine="0"/>
        <w:jc w:val="left"/>
        <w:rPr>
          <w:sz w:val="22"/>
        </w:rPr>
      </w:pPr>
      <w:r w:rsidRPr="00336321">
        <w:rPr>
          <w:sz w:val="22"/>
        </w:rPr>
        <w:t xml:space="preserve">W zakresie usuwania kolizji i zbliżeń z infrastrukturą PKP TELKOL Sp. z o.o. </w:t>
      </w:r>
      <w:r w:rsidRPr="00336321">
        <w:rPr>
          <w:rFonts w:eastAsia="Arial"/>
          <w:spacing w:val="4"/>
          <w:sz w:val="22"/>
          <w:lang w:bidi="en-US"/>
        </w:rPr>
        <w:t>wynikających z  zastosowania przez Wykonawcę technologii niezbędnej dla potrzeb wykonania robót</w:t>
      </w:r>
      <w:r w:rsidRPr="00336321">
        <w:rPr>
          <w:sz w:val="22"/>
        </w:rPr>
        <w:t xml:space="preserve"> Wykonawca zobowiązany będzie przestrzegać postanowień Porozumienia w sprawie usuwania kolizji infrastruktury PKP Polskie Linie Kolejowe S.A. z elementami infrastruktury </w:t>
      </w:r>
      <w:r w:rsidRPr="00336321">
        <w:rPr>
          <w:sz w:val="22"/>
        </w:rPr>
        <w:lastRenderedPageBreak/>
        <w:t>telekomunikacyjnej PKP TELKOL Sp. z o.o., w związku z realizacją inwestycji przez PKP  Polskie Linie Kolejowe S.A. zawartego w  dniu 30 grudnia 2015 r. pomiędzy PKP Polskie Linie Kolejowe S.A. a PKP TELKOL Sp.  z  o.o.</w:t>
      </w:r>
    </w:p>
    <w:p w14:paraId="0138EF02" w14:textId="26B6B224" w:rsidR="00B85C26" w:rsidRPr="00336321" w:rsidRDefault="003629D3" w:rsidP="00336321">
      <w:pPr>
        <w:pStyle w:val="Nagwek4"/>
        <w:spacing w:line="360" w:lineRule="auto"/>
        <w:jc w:val="left"/>
      </w:pPr>
      <w:bookmarkStart w:id="5342" w:name="_Toc207190736"/>
      <w:r w:rsidRPr="00336321">
        <w:t>Infrastruktura</w:t>
      </w:r>
      <w:r w:rsidRPr="00336321" w:rsidDel="003629D3">
        <w:t xml:space="preserve"> </w:t>
      </w:r>
      <w:r w:rsidR="00DA661A" w:rsidRPr="00336321">
        <w:t>w zakresie sieci elektrycznych i</w:t>
      </w:r>
      <w:r w:rsidR="004C27F7" w:rsidRPr="00336321">
        <w:t xml:space="preserve"> </w:t>
      </w:r>
      <w:r w:rsidR="00F823FE" w:rsidRPr="00336321">
        <w:t> </w:t>
      </w:r>
      <w:r w:rsidR="00DA661A" w:rsidRPr="00336321">
        <w:t>elektroenergetycznych</w:t>
      </w:r>
      <w:bookmarkEnd w:id="5332"/>
      <w:bookmarkEnd w:id="5333"/>
      <w:bookmarkEnd w:id="5334"/>
      <w:bookmarkEnd w:id="5335"/>
      <w:bookmarkEnd w:id="5336"/>
      <w:bookmarkEnd w:id="5337"/>
      <w:bookmarkEnd w:id="5338"/>
      <w:bookmarkEnd w:id="5339"/>
      <w:bookmarkEnd w:id="5340"/>
      <w:bookmarkEnd w:id="5341"/>
      <w:bookmarkEnd w:id="5342"/>
    </w:p>
    <w:tbl>
      <w:tblPr>
        <w:tblW w:w="90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1"/>
        <w:gridCol w:w="1529"/>
        <w:gridCol w:w="1872"/>
        <w:gridCol w:w="1700"/>
        <w:gridCol w:w="3258"/>
      </w:tblGrid>
      <w:tr w:rsidR="006743F6" w:rsidRPr="00336321" w14:paraId="11126379" w14:textId="77777777" w:rsidTr="006743F6">
        <w:trPr>
          <w:trHeight w:val="674"/>
          <w:tblHeader/>
        </w:trPr>
        <w:tc>
          <w:tcPr>
            <w:tcW w:w="731"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noWrap/>
            <w:vAlign w:val="center"/>
            <w:hideMark/>
          </w:tcPr>
          <w:p w14:paraId="64613DEB" w14:textId="77777777" w:rsidR="006743F6" w:rsidRPr="00336321" w:rsidRDefault="006743F6" w:rsidP="00336321">
            <w:pPr>
              <w:spacing w:before="120" w:after="120" w:line="360" w:lineRule="auto"/>
              <w:ind w:firstLine="0"/>
              <w:jc w:val="left"/>
              <w:rPr>
                <w:b/>
                <w:sz w:val="22"/>
              </w:rPr>
            </w:pPr>
            <w:bookmarkStart w:id="5343" w:name="_Toc455741384"/>
            <w:bookmarkStart w:id="5344" w:name="_Ref319323394"/>
            <w:bookmarkEnd w:id="5264"/>
            <w:bookmarkEnd w:id="5265"/>
            <w:bookmarkEnd w:id="5266"/>
            <w:bookmarkEnd w:id="5267"/>
            <w:bookmarkEnd w:id="5268"/>
            <w:bookmarkEnd w:id="5269"/>
            <w:bookmarkEnd w:id="5270"/>
            <w:bookmarkEnd w:id="5271"/>
            <w:r w:rsidRPr="00336321">
              <w:rPr>
                <w:b/>
                <w:sz w:val="22"/>
              </w:rPr>
              <w:t>L.p.</w:t>
            </w:r>
          </w:p>
        </w:tc>
        <w:tc>
          <w:tcPr>
            <w:tcW w:w="152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noWrap/>
            <w:vAlign w:val="center"/>
            <w:hideMark/>
          </w:tcPr>
          <w:p w14:paraId="019140CF" w14:textId="77777777" w:rsidR="006743F6" w:rsidRPr="00336321" w:rsidRDefault="006743F6" w:rsidP="00336321">
            <w:pPr>
              <w:spacing w:before="120" w:after="120" w:line="360" w:lineRule="auto"/>
              <w:ind w:firstLine="0"/>
              <w:jc w:val="left"/>
              <w:rPr>
                <w:b/>
                <w:sz w:val="22"/>
              </w:rPr>
            </w:pPr>
            <w:r w:rsidRPr="00336321">
              <w:rPr>
                <w:b/>
                <w:sz w:val="22"/>
              </w:rPr>
              <w:t>Rodzaj sieci</w:t>
            </w:r>
          </w:p>
        </w:tc>
        <w:tc>
          <w:tcPr>
            <w:tcW w:w="187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noWrap/>
            <w:vAlign w:val="center"/>
            <w:hideMark/>
          </w:tcPr>
          <w:p w14:paraId="3C6FEFE9" w14:textId="77777777" w:rsidR="006743F6" w:rsidRPr="00336321" w:rsidRDefault="006743F6" w:rsidP="00336321">
            <w:pPr>
              <w:spacing w:before="120" w:after="120" w:line="360" w:lineRule="auto"/>
              <w:ind w:firstLine="0"/>
              <w:jc w:val="left"/>
              <w:rPr>
                <w:b/>
                <w:sz w:val="22"/>
              </w:rPr>
            </w:pPr>
            <w:r w:rsidRPr="00336321">
              <w:rPr>
                <w:b/>
                <w:sz w:val="22"/>
              </w:rPr>
              <w:t>Lokalizacja kolizji z siecią</w:t>
            </w:r>
          </w:p>
        </w:tc>
        <w:tc>
          <w:tcPr>
            <w:tcW w:w="1700"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2D5385A7" w14:textId="77777777" w:rsidR="006743F6" w:rsidRPr="00336321" w:rsidRDefault="006743F6" w:rsidP="00336321">
            <w:pPr>
              <w:spacing w:before="120" w:after="120" w:line="360" w:lineRule="auto"/>
              <w:ind w:firstLine="0"/>
              <w:jc w:val="left"/>
              <w:rPr>
                <w:b/>
                <w:sz w:val="22"/>
              </w:rPr>
            </w:pPr>
            <w:r w:rsidRPr="00336321">
              <w:rPr>
                <w:b/>
                <w:sz w:val="22"/>
              </w:rPr>
              <w:t>Gestor sieci</w:t>
            </w:r>
          </w:p>
        </w:tc>
        <w:tc>
          <w:tcPr>
            <w:tcW w:w="325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hideMark/>
          </w:tcPr>
          <w:p w14:paraId="783B2BF6" w14:textId="77777777" w:rsidR="006743F6" w:rsidRPr="00336321" w:rsidRDefault="006743F6" w:rsidP="00336321">
            <w:pPr>
              <w:spacing w:before="120" w:after="120" w:line="360" w:lineRule="auto"/>
              <w:ind w:firstLine="0"/>
              <w:jc w:val="left"/>
              <w:rPr>
                <w:b/>
                <w:sz w:val="22"/>
              </w:rPr>
            </w:pPr>
            <w:r w:rsidRPr="00336321">
              <w:rPr>
                <w:b/>
                <w:sz w:val="22"/>
              </w:rPr>
              <w:t>Zakres działań/ informacje dodatkowe</w:t>
            </w:r>
          </w:p>
        </w:tc>
      </w:tr>
      <w:tr w:rsidR="006743F6" w:rsidRPr="00336321" w14:paraId="2084117B" w14:textId="77777777" w:rsidTr="006743F6">
        <w:trPr>
          <w:trHeight w:val="94"/>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53FA98D8" w14:textId="2213992B" w:rsidR="006743F6" w:rsidRPr="00336321" w:rsidRDefault="00BE60A6" w:rsidP="00336321">
            <w:pPr>
              <w:spacing w:before="120" w:after="120" w:line="360" w:lineRule="auto"/>
              <w:ind w:firstLine="0"/>
              <w:jc w:val="left"/>
              <w:rPr>
                <w:sz w:val="22"/>
              </w:rPr>
            </w:pPr>
            <w:r w:rsidRPr="00336321">
              <w:rPr>
                <w:sz w:val="22"/>
              </w:rPr>
              <w:t>1</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4FC67301" w14:textId="77777777" w:rsidR="006743F6" w:rsidRPr="00336321" w:rsidRDefault="006743F6" w:rsidP="00336321">
            <w:pPr>
              <w:spacing w:before="120" w:after="120" w:line="360" w:lineRule="auto"/>
              <w:ind w:firstLine="0"/>
              <w:jc w:val="left"/>
              <w:rPr>
                <w:sz w:val="22"/>
              </w:rPr>
            </w:pPr>
            <w:r w:rsidRPr="00336321">
              <w:rPr>
                <w:sz w:val="22"/>
              </w:rPr>
              <w:t>2eN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0B36D3B8" w14:textId="77777777" w:rsidR="006743F6" w:rsidRPr="00336321" w:rsidRDefault="006743F6" w:rsidP="00336321">
            <w:pPr>
              <w:spacing w:before="120" w:after="120" w:line="360" w:lineRule="auto"/>
              <w:ind w:firstLine="0"/>
              <w:jc w:val="left"/>
              <w:rPr>
                <w:sz w:val="22"/>
              </w:rPr>
            </w:pPr>
            <w:r w:rsidRPr="00336321">
              <w:rPr>
                <w:sz w:val="22"/>
              </w:rPr>
              <w:t>Lk. 17 20,807</w:t>
            </w:r>
          </w:p>
        </w:tc>
        <w:tc>
          <w:tcPr>
            <w:tcW w:w="1700" w:type="dxa"/>
            <w:tcBorders>
              <w:top w:val="single" w:sz="4" w:space="0" w:color="000000"/>
              <w:left w:val="single" w:sz="4" w:space="0" w:color="000000"/>
              <w:bottom w:val="single" w:sz="4" w:space="0" w:color="000000"/>
              <w:right w:val="single" w:sz="4" w:space="0" w:color="000000"/>
            </w:tcBorders>
            <w:vAlign w:val="center"/>
          </w:tcPr>
          <w:p w14:paraId="5164F1F7"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28A36C72"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1CC5BC55" w14:textId="77777777" w:rsidTr="006743F6">
        <w:trPr>
          <w:trHeight w:val="80"/>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059F5AC7" w14:textId="2CB9A673" w:rsidR="006743F6" w:rsidRPr="00336321" w:rsidRDefault="00BE60A6" w:rsidP="00336321">
            <w:pPr>
              <w:spacing w:before="120" w:after="120" w:line="360" w:lineRule="auto"/>
              <w:ind w:firstLine="0"/>
              <w:jc w:val="left"/>
              <w:rPr>
                <w:sz w:val="22"/>
              </w:rPr>
            </w:pPr>
            <w:r w:rsidRPr="00336321">
              <w:rPr>
                <w:sz w:val="22"/>
              </w:rPr>
              <w:t>2</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4D6A3585" w14:textId="77777777" w:rsidR="006743F6" w:rsidRPr="00336321" w:rsidRDefault="006743F6" w:rsidP="00336321">
            <w:pPr>
              <w:spacing w:before="120" w:after="120" w:line="360" w:lineRule="auto"/>
              <w:ind w:firstLine="0"/>
              <w:jc w:val="left"/>
              <w:rPr>
                <w:sz w:val="22"/>
              </w:rPr>
            </w:pPr>
            <w:r w:rsidRPr="00336321">
              <w:rPr>
                <w:sz w:val="22"/>
              </w:rPr>
              <w:t>2eSRK</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7E94161D" w14:textId="77777777" w:rsidR="006743F6" w:rsidRPr="00336321" w:rsidRDefault="006743F6" w:rsidP="00336321">
            <w:pPr>
              <w:spacing w:before="120" w:after="120" w:line="360" w:lineRule="auto"/>
              <w:ind w:firstLine="0"/>
              <w:jc w:val="left"/>
              <w:rPr>
                <w:sz w:val="22"/>
              </w:rPr>
            </w:pPr>
            <w:r w:rsidRPr="00336321">
              <w:rPr>
                <w:sz w:val="22"/>
              </w:rPr>
              <w:t>Lk. 17 20,834</w:t>
            </w:r>
          </w:p>
        </w:tc>
        <w:tc>
          <w:tcPr>
            <w:tcW w:w="1700" w:type="dxa"/>
            <w:tcBorders>
              <w:top w:val="single" w:sz="4" w:space="0" w:color="000000"/>
              <w:left w:val="single" w:sz="4" w:space="0" w:color="000000"/>
              <w:bottom w:val="single" w:sz="4" w:space="0" w:color="000000"/>
              <w:right w:val="single" w:sz="4" w:space="0" w:color="000000"/>
            </w:tcBorders>
            <w:vAlign w:val="center"/>
          </w:tcPr>
          <w:p w14:paraId="12215ED5"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253FD471"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13276861" w14:textId="77777777" w:rsidTr="006743F6">
        <w:trPr>
          <w:trHeight w:val="223"/>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68D6D514" w14:textId="68DC5F8D" w:rsidR="006743F6" w:rsidRPr="00336321" w:rsidRDefault="00BE60A6" w:rsidP="00336321">
            <w:pPr>
              <w:spacing w:before="120" w:after="120" w:line="360" w:lineRule="auto"/>
              <w:ind w:firstLine="0"/>
              <w:jc w:val="left"/>
              <w:rPr>
                <w:sz w:val="22"/>
              </w:rPr>
            </w:pPr>
            <w:r w:rsidRPr="00336321">
              <w:rPr>
                <w:sz w:val="22"/>
              </w:rPr>
              <w:t>3</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14B9560E" w14:textId="77777777" w:rsidR="006743F6" w:rsidRPr="00336321" w:rsidRDefault="006743F6" w:rsidP="00336321">
            <w:pPr>
              <w:spacing w:before="120" w:after="120" w:line="360" w:lineRule="auto"/>
              <w:ind w:firstLine="0"/>
              <w:jc w:val="left"/>
              <w:rPr>
                <w:sz w:val="22"/>
              </w:rPr>
            </w:pPr>
            <w:r w:rsidRPr="00336321">
              <w:rPr>
                <w:sz w:val="22"/>
              </w:rPr>
              <w:t>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25271F3E" w14:textId="77777777" w:rsidR="006743F6" w:rsidRPr="00336321" w:rsidRDefault="006743F6" w:rsidP="00336321">
            <w:pPr>
              <w:spacing w:before="120" w:after="120" w:line="360" w:lineRule="auto"/>
              <w:ind w:firstLine="0"/>
              <w:jc w:val="left"/>
              <w:rPr>
                <w:sz w:val="22"/>
              </w:rPr>
            </w:pPr>
            <w:r w:rsidRPr="00336321">
              <w:rPr>
                <w:sz w:val="22"/>
              </w:rPr>
              <w:t>Lk. 17 20,856</w:t>
            </w:r>
          </w:p>
        </w:tc>
        <w:tc>
          <w:tcPr>
            <w:tcW w:w="1700" w:type="dxa"/>
            <w:tcBorders>
              <w:top w:val="single" w:sz="4" w:space="0" w:color="000000"/>
              <w:left w:val="single" w:sz="4" w:space="0" w:color="000000"/>
              <w:bottom w:val="single" w:sz="4" w:space="0" w:color="000000"/>
              <w:right w:val="single" w:sz="4" w:space="0" w:color="000000"/>
            </w:tcBorders>
            <w:vAlign w:val="center"/>
          </w:tcPr>
          <w:p w14:paraId="68E6644A"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69A251C2"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199C7034" w14:textId="77777777" w:rsidTr="006743F6">
        <w:trPr>
          <w:trHeight w:val="208"/>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69DC101A" w14:textId="57A5C263" w:rsidR="006743F6" w:rsidRPr="00336321" w:rsidRDefault="00BE60A6" w:rsidP="00336321">
            <w:pPr>
              <w:spacing w:before="120" w:after="120" w:line="360" w:lineRule="auto"/>
              <w:ind w:firstLine="0"/>
              <w:jc w:val="left"/>
              <w:rPr>
                <w:sz w:val="22"/>
              </w:rPr>
            </w:pPr>
            <w:r w:rsidRPr="00336321">
              <w:rPr>
                <w:sz w:val="22"/>
              </w:rPr>
              <w:t>4</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3A629E7F" w14:textId="77777777" w:rsidR="006743F6" w:rsidRPr="00336321" w:rsidRDefault="006743F6" w:rsidP="00336321">
            <w:pPr>
              <w:spacing w:before="120" w:after="120" w:line="360" w:lineRule="auto"/>
              <w:ind w:firstLine="0"/>
              <w:jc w:val="left"/>
              <w:rPr>
                <w:sz w:val="22"/>
              </w:rPr>
            </w:pPr>
            <w:r w:rsidRPr="00336321">
              <w:rPr>
                <w:sz w:val="22"/>
              </w:rPr>
              <w:t>2xeN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74673AEF" w14:textId="77777777" w:rsidR="006743F6" w:rsidRPr="00336321" w:rsidRDefault="006743F6" w:rsidP="00336321">
            <w:pPr>
              <w:spacing w:before="120" w:after="120" w:line="360" w:lineRule="auto"/>
              <w:ind w:firstLine="0"/>
              <w:jc w:val="left"/>
              <w:rPr>
                <w:sz w:val="22"/>
              </w:rPr>
            </w:pPr>
            <w:r w:rsidRPr="00336321">
              <w:rPr>
                <w:sz w:val="22"/>
              </w:rPr>
              <w:t>Lk. 17 21,972</w:t>
            </w:r>
          </w:p>
        </w:tc>
        <w:tc>
          <w:tcPr>
            <w:tcW w:w="1700" w:type="dxa"/>
            <w:tcBorders>
              <w:top w:val="single" w:sz="4" w:space="0" w:color="000000"/>
              <w:left w:val="single" w:sz="4" w:space="0" w:color="000000"/>
              <w:bottom w:val="single" w:sz="4" w:space="0" w:color="000000"/>
              <w:right w:val="single" w:sz="4" w:space="0" w:color="000000"/>
            </w:tcBorders>
            <w:vAlign w:val="center"/>
          </w:tcPr>
          <w:p w14:paraId="374CE9FF"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1CB9A931"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3521EF07" w14:textId="77777777" w:rsidTr="006743F6">
        <w:trPr>
          <w:trHeight w:val="165"/>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21894599" w14:textId="3DA08129" w:rsidR="006743F6" w:rsidRPr="00336321" w:rsidRDefault="00BE60A6" w:rsidP="00336321">
            <w:pPr>
              <w:spacing w:before="120" w:after="120" w:line="360" w:lineRule="auto"/>
              <w:ind w:firstLine="0"/>
              <w:jc w:val="left"/>
              <w:rPr>
                <w:sz w:val="22"/>
              </w:rPr>
            </w:pPr>
            <w:r w:rsidRPr="00336321">
              <w:rPr>
                <w:sz w:val="22"/>
              </w:rPr>
              <w:t>5</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2A3FB5BB" w14:textId="77777777" w:rsidR="006743F6" w:rsidRPr="00336321" w:rsidRDefault="006743F6" w:rsidP="00336321">
            <w:pPr>
              <w:spacing w:before="120" w:after="120" w:line="360" w:lineRule="auto"/>
              <w:ind w:firstLine="0"/>
              <w:jc w:val="left"/>
              <w:rPr>
                <w:sz w:val="22"/>
              </w:rPr>
            </w:pPr>
            <w:r w:rsidRPr="00336321">
              <w:rPr>
                <w:sz w:val="22"/>
              </w:rPr>
              <w:t>eSRK</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692B94C8" w14:textId="77777777" w:rsidR="006743F6" w:rsidRPr="00336321" w:rsidRDefault="006743F6" w:rsidP="00336321">
            <w:pPr>
              <w:spacing w:before="120" w:after="120" w:line="360" w:lineRule="auto"/>
              <w:ind w:firstLine="0"/>
              <w:jc w:val="left"/>
              <w:rPr>
                <w:sz w:val="22"/>
              </w:rPr>
            </w:pPr>
            <w:r w:rsidRPr="00336321">
              <w:rPr>
                <w:sz w:val="22"/>
              </w:rPr>
              <w:t>Lk. 17 21,976</w:t>
            </w:r>
          </w:p>
        </w:tc>
        <w:tc>
          <w:tcPr>
            <w:tcW w:w="1700" w:type="dxa"/>
            <w:tcBorders>
              <w:top w:val="single" w:sz="4" w:space="0" w:color="000000"/>
              <w:left w:val="single" w:sz="4" w:space="0" w:color="000000"/>
              <w:bottom w:val="single" w:sz="4" w:space="0" w:color="000000"/>
              <w:right w:val="single" w:sz="4" w:space="0" w:color="000000"/>
            </w:tcBorders>
            <w:vAlign w:val="center"/>
          </w:tcPr>
          <w:p w14:paraId="47F7B24B"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047FC7D5"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201C39B3" w14:textId="77777777" w:rsidTr="006743F6">
        <w:trPr>
          <w:trHeight w:val="70"/>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71DB9F4E" w14:textId="41B9A419" w:rsidR="006743F6" w:rsidRPr="00336321" w:rsidRDefault="00BE60A6" w:rsidP="00336321">
            <w:pPr>
              <w:spacing w:before="120" w:after="120" w:line="360" w:lineRule="auto"/>
              <w:ind w:firstLine="0"/>
              <w:jc w:val="left"/>
              <w:rPr>
                <w:sz w:val="22"/>
              </w:rPr>
            </w:pPr>
            <w:r w:rsidRPr="00336321">
              <w:rPr>
                <w:sz w:val="22"/>
              </w:rPr>
              <w:t>6</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117B6348" w14:textId="77777777" w:rsidR="006743F6" w:rsidRPr="00336321" w:rsidRDefault="006743F6" w:rsidP="00336321">
            <w:pPr>
              <w:spacing w:before="120" w:after="120" w:line="360" w:lineRule="auto"/>
              <w:ind w:firstLine="0"/>
              <w:jc w:val="left"/>
              <w:rPr>
                <w:sz w:val="22"/>
              </w:rPr>
            </w:pPr>
            <w:r w:rsidRPr="00336321">
              <w:rPr>
                <w:sz w:val="22"/>
              </w:rPr>
              <w:t>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459C8305" w14:textId="77777777" w:rsidR="006743F6" w:rsidRPr="00336321" w:rsidRDefault="006743F6" w:rsidP="00336321">
            <w:pPr>
              <w:spacing w:before="120" w:after="120" w:line="360" w:lineRule="auto"/>
              <w:ind w:firstLine="0"/>
              <w:jc w:val="left"/>
              <w:rPr>
                <w:sz w:val="22"/>
              </w:rPr>
            </w:pPr>
            <w:r w:rsidRPr="00336321">
              <w:rPr>
                <w:sz w:val="22"/>
              </w:rPr>
              <w:t>Lk. 17 21,995</w:t>
            </w:r>
          </w:p>
        </w:tc>
        <w:tc>
          <w:tcPr>
            <w:tcW w:w="1700" w:type="dxa"/>
            <w:tcBorders>
              <w:top w:val="single" w:sz="4" w:space="0" w:color="000000"/>
              <w:left w:val="single" w:sz="4" w:space="0" w:color="000000"/>
              <w:bottom w:val="single" w:sz="4" w:space="0" w:color="000000"/>
              <w:right w:val="single" w:sz="4" w:space="0" w:color="000000"/>
            </w:tcBorders>
            <w:vAlign w:val="center"/>
          </w:tcPr>
          <w:p w14:paraId="205B23B2"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63752513"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0AAB7377" w14:textId="77777777" w:rsidTr="006743F6">
        <w:trPr>
          <w:trHeight w:val="150"/>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75DE3BCD" w14:textId="2ACC002D" w:rsidR="006743F6" w:rsidRPr="00336321" w:rsidRDefault="00BE60A6" w:rsidP="00336321">
            <w:pPr>
              <w:spacing w:before="120" w:after="120" w:line="360" w:lineRule="auto"/>
              <w:ind w:firstLine="0"/>
              <w:jc w:val="left"/>
              <w:rPr>
                <w:sz w:val="22"/>
              </w:rPr>
            </w:pPr>
            <w:r w:rsidRPr="00336321">
              <w:rPr>
                <w:sz w:val="22"/>
              </w:rPr>
              <w:t>7</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69A91504" w14:textId="77777777" w:rsidR="006743F6" w:rsidRPr="00336321" w:rsidRDefault="006743F6" w:rsidP="00336321">
            <w:pPr>
              <w:spacing w:before="120" w:after="120" w:line="360" w:lineRule="auto"/>
              <w:ind w:firstLine="0"/>
              <w:jc w:val="left"/>
              <w:rPr>
                <w:sz w:val="22"/>
              </w:rPr>
            </w:pPr>
            <w:r w:rsidRPr="00336321">
              <w:rPr>
                <w:sz w:val="22"/>
              </w:rPr>
              <w:t>eN SRK</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169829E0" w14:textId="77777777" w:rsidR="006743F6" w:rsidRPr="00336321" w:rsidRDefault="006743F6" w:rsidP="00336321">
            <w:pPr>
              <w:spacing w:before="120" w:after="120" w:line="360" w:lineRule="auto"/>
              <w:ind w:firstLine="0"/>
              <w:jc w:val="left"/>
              <w:rPr>
                <w:sz w:val="22"/>
              </w:rPr>
            </w:pPr>
            <w:r w:rsidRPr="00336321">
              <w:rPr>
                <w:sz w:val="22"/>
              </w:rPr>
              <w:t>Lk. 17 22,027</w:t>
            </w:r>
          </w:p>
        </w:tc>
        <w:tc>
          <w:tcPr>
            <w:tcW w:w="1700" w:type="dxa"/>
            <w:tcBorders>
              <w:top w:val="single" w:sz="4" w:space="0" w:color="000000"/>
              <w:left w:val="single" w:sz="4" w:space="0" w:color="000000"/>
              <w:bottom w:val="single" w:sz="4" w:space="0" w:color="000000"/>
              <w:right w:val="single" w:sz="4" w:space="0" w:color="000000"/>
            </w:tcBorders>
            <w:vAlign w:val="center"/>
          </w:tcPr>
          <w:p w14:paraId="668B2DAC"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0463FB47"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2AC46E9F" w14:textId="77777777" w:rsidTr="006743F6">
        <w:trPr>
          <w:trHeight w:val="70"/>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6E795732" w14:textId="0E37B968" w:rsidR="006743F6" w:rsidRPr="00336321" w:rsidRDefault="00BE60A6" w:rsidP="00336321">
            <w:pPr>
              <w:spacing w:before="120" w:after="120" w:line="360" w:lineRule="auto"/>
              <w:ind w:firstLine="0"/>
              <w:jc w:val="left"/>
              <w:rPr>
                <w:sz w:val="22"/>
              </w:rPr>
            </w:pPr>
            <w:r w:rsidRPr="00336321">
              <w:rPr>
                <w:sz w:val="22"/>
              </w:rPr>
              <w:t>8</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4013177E" w14:textId="77777777" w:rsidR="006743F6" w:rsidRPr="00336321" w:rsidRDefault="006743F6" w:rsidP="00336321">
            <w:pPr>
              <w:spacing w:before="120" w:after="120" w:line="360" w:lineRule="auto"/>
              <w:ind w:firstLine="0"/>
              <w:jc w:val="left"/>
              <w:rPr>
                <w:sz w:val="22"/>
              </w:rPr>
            </w:pPr>
            <w:r w:rsidRPr="00336321">
              <w:rPr>
                <w:sz w:val="22"/>
              </w:rPr>
              <w:t>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37792034" w14:textId="77777777" w:rsidR="006743F6" w:rsidRPr="00336321" w:rsidRDefault="006743F6" w:rsidP="00336321">
            <w:pPr>
              <w:spacing w:before="120" w:after="120" w:line="360" w:lineRule="auto"/>
              <w:ind w:firstLine="0"/>
              <w:jc w:val="left"/>
              <w:rPr>
                <w:sz w:val="22"/>
              </w:rPr>
            </w:pPr>
            <w:r w:rsidRPr="00336321">
              <w:rPr>
                <w:sz w:val="22"/>
              </w:rPr>
              <w:t>Lk. 17 22,029</w:t>
            </w:r>
          </w:p>
        </w:tc>
        <w:tc>
          <w:tcPr>
            <w:tcW w:w="1700" w:type="dxa"/>
            <w:tcBorders>
              <w:top w:val="single" w:sz="4" w:space="0" w:color="000000"/>
              <w:left w:val="single" w:sz="4" w:space="0" w:color="000000"/>
              <w:bottom w:val="single" w:sz="4" w:space="0" w:color="000000"/>
              <w:right w:val="single" w:sz="4" w:space="0" w:color="000000"/>
            </w:tcBorders>
            <w:vAlign w:val="center"/>
          </w:tcPr>
          <w:p w14:paraId="3CD54627"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5CF12926"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7B10D42F" w14:textId="77777777" w:rsidTr="006743F6">
        <w:trPr>
          <w:trHeight w:val="264"/>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4CD49F1B" w14:textId="066C4DE1" w:rsidR="006743F6" w:rsidRPr="00336321" w:rsidRDefault="00BE60A6" w:rsidP="00336321">
            <w:pPr>
              <w:spacing w:before="120" w:after="120" w:line="360" w:lineRule="auto"/>
              <w:ind w:firstLine="0"/>
              <w:jc w:val="left"/>
              <w:rPr>
                <w:sz w:val="22"/>
              </w:rPr>
            </w:pPr>
            <w:r w:rsidRPr="00336321">
              <w:rPr>
                <w:sz w:val="22"/>
              </w:rPr>
              <w:t>9</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13E8A461" w14:textId="77777777" w:rsidR="006743F6" w:rsidRPr="00336321" w:rsidRDefault="006743F6" w:rsidP="00336321">
            <w:pPr>
              <w:spacing w:before="120" w:after="120" w:line="360" w:lineRule="auto"/>
              <w:ind w:firstLine="0"/>
              <w:jc w:val="left"/>
              <w:rPr>
                <w:sz w:val="22"/>
              </w:rPr>
            </w:pPr>
            <w:r w:rsidRPr="00336321">
              <w:rPr>
                <w:sz w:val="22"/>
              </w:rPr>
              <w:t>2xeN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5EF6E159" w14:textId="77777777" w:rsidR="006743F6" w:rsidRPr="00336321" w:rsidRDefault="006743F6" w:rsidP="00336321">
            <w:pPr>
              <w:spacing w:before="120" w:after="120" w:line="360" w:lineRule="auto"/>
              <w:ind w:firstLine="0"/>
              <w:jc w:val="left"/>
              <w:rPr>
                <w:sz w:val="22"/>
              </w:rPr>
            </w:pPr>
            <w:r w:rsidRPr="00336321">
              <w:rPr>
                <w:sz w:val="22"/>
              </w:rPr>
              <w:t>Lk. 17 22,030</w:t>
            </w:r>
          </w:p>
        </w:tc>
        <w:tc>
          <w:tcPr>
            <w:tcW w:w="1700" w:type="dxa"/>
            <w:tcBorders>
              <w:top w:val="single" w:sz="4" w:space="0" w:color="000000"/>
              <w:left w:val="single" w:sz="4" w:space="0" w:color="000000"/>
              <w:bottom w:val="single" w:sz="4" w:space="0" w:color="000000"/>
              <w:right w:val="single" w:sz="4" w:space="0" w:color="000000"/>
            </w:tcBorders>
            <w:vAlign w:val="center"/>
          </w:tcPr>
          <w:p w14:paraId="402FF171"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0A4E5B4A"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77EAEEE2" w14:textId="77777777" w:rsidTr="006743F6">
        <w:trPr>
          <w:trHeight w:val="70"/>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4FA91904" w14:textId="74755FC0" w:rsidR="006743F6" w:rsidRPr="00336321" w:rsidRDefault="00BE60A6" w:rsidP="00336321">
            <w:pPr>
              <w:spacing w:before="120" w:after="120" w:line="360" w:lineRule="auto"/>
              <w:ind w:firstLine="0"/>
              <w:jc w:val="left"/>
              <w:rPr>
                <w:sz w:val="22"/>
              </w:rPr>
            </w:pPr>
            <w:r w:rsidRPr="00336321">
              <w:rPr>
                <w:sz w:val="22"/>
              </w:rPr>
              <w:t>10</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253197BB" w14:textId="77777777" w:rsidR="006743F6" w:rsidRPr="00336321" w:rsidRDefault="006743F6" w:rsidP="00336321">
            <w:pPr>
              <w:spacing w:before="120" w:after="120" w:line="360" w:lineRule="auto"/>
              <w:ind w:firstLine="0"/>
              <w:jc w:val="left"/>
              <w:rPr>
                <w:sz w:val="22"/>
              </w:rPr>
            </w:pPr>
            <w:r w:rsidRPr="00336321">
              <w:rPr>
                <w:sz w:val="22"/>
              </w:rPr>
              <w:t>E 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7A969C46" w14:textId="77777777" w:rsidR="006743F6" w:rsidRPr="00336321" w:rsidRDefault="006743F6" w:rsidP="00336321">
            <w:pPr>
              <w:spacing w:before="120" w:after="120" w:line="360" w:lineRule="auto"/>
              <w:ind w:firstLine="0"/>
              <w:jc w:val="left"/>
              <w:rPr>
                <w:sz w:val="22"/>
              </w:rPr>
            </w:pPr>
            <w:r w:rsidRPr="00336321">
              <w:rPr>
                <w:sz w:val="22"/>
              </w:rPr>
              <w:t>Lk. 17 21,90- 22,1</w:t>
            </w:r>
          </w:p>
        </w:tc>
        <w:tc>
          <w:tcPr>
            <w:tcW w:w="1700" w:type="dxa"/>
            <w:tcBorders>
              <w:top w:val="single" w:sz="4" w:space="0" w:color="000000"/>
              <w:left w:val="single" w:sz="4" w:space="0" w:color="000000"/>
              <w:bottom w:val="single" w:sz="4" w:space="0" w:color="000000"/>
              <w:right w:val="single" w:sz="4" w:space="0" w:color="000000"/>
            </w:tcBorders>
            <w:vAlign w:val="center"/>
          </w:tcPr>
          <w:p w14:paraId="7EF6243C"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43D906E9" w14:textId="77777777" w:rsidR="006743F6" w:rsidRPr="00336321" w:rsidRDefault="006743F6" w:rsidP="00336321">
            <w:pPr>
              <w:spacing w:before="120" w:after="120" w:line="360" w:lineRule="auto"/>
              <w:ind w:firstLine="0"/>
              <w:jc w:val="left"/>
              <w:rPr>
                <w:sz w:val="22"/>
              </w:rPr>
            </w:pPr>
            <w:r w:rsidRPr="00336321">
              <w:rPr>
                <w:sz w:val="22"/>
              </w:rPr>
              <w:t>Równolegle</w:t>
            </w:r>
          </w:p>
        </w:tc>
      </w:tr>
      <w:tr w:rsidR="006743F6" w:rsidRPr="00336321" w14:paraId="0A931DAF" w14:textId="77777777" w:rsidTr="006743F6">
        <w:trPr>
          <w:trHeight w:val="250"/>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0ADB56EE" w14:textId="09FE1032" w:rsidR="006743F6" w:rsidRPr="00336321" w:rsidRDefault="00BE60A6" w:rsidP="00336321">
            <w:pPr>
              <w:spacing w:before="120" w:after="120" w:line="360" w:lineRule="auto"/>
              <w:ind w:firstLine="0"/>
              <w:jc w:val="left"/>
              <w:rPr>
                <w:sz w:val="22"/>
              </w:rPr>
            </w:pPr>
            <w:r w:rsidRPr="00336321">
              <w:rPr>
                <w:sz w:val="22"/>
              </w:rPr>
              <w:t>11</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1BA2A1A2" w14:textId="77777777" w:rsidR="006743F6" w:rsidRPr="00336321" w:rsidRDefault="006743F6" w:rsidP="00336321">
            <w:pPr>
              <w:spacing w:before="120" w:after="120" w:line="360" w:lineRule="auto"/>
              <w:ind w:firstLine="0"/>
              <w:jc w:val="left"/>
              <w:rPr>
                <w:sz w:val="22"/>
              </w:rPr>
            </w:pPr>
            <w:r w:rsidRPr="00336321">
              <w:rPr>
                <w:sz w:val="22"/>
              </w:rPr>
              <w:t>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491F8E08" w14:textId="77777777" w:rsidR="006743F6" w:rsidRPr="00336321" w:rsidRDefault="006743F6" w:rsidP="00336321">
            <w:pPr>
              <w:spacing w:before="120" w:after="120" w:line="360" w:lineRule="auto"/>
              <w:ind w:firstLine="0"/>
              <w:jc w:val="left"/>
              <w:rPr>
                <w:sz w:val="22"/>
              </w:rPr>
            </w:pPr>
            <w:r w:rsidRPr="00336321">
              <w:rPr>
                <w:sz w:val="22"/>
              </w:rPr>
              <w:t>Lk. 25 5,275</w:t>
            </w:r>
          </w:p>
        </w:tc>
        <w:tc>
          <w:tcPr>
            <w:tcW w:w="1700" w:type="dxa"/>
            <w:tcBorders>
              <w:top w:val="single" w:sz="4" w:space="0" w:color="000000"/>
              <w:left w:val="single" w:sz="4" w:space="0" w:color="000000"/>
              <w:bottom w:val="single" w:sz="4" w:space="0" w:color="000000"/>
              <w:right w:val="single" w:sz="4" w:space="0" w:color="000000"/>
            </w:tcBorders>
            <w:vAlign w:val="center"/>
          </w:tcPr>
          <w:p w14:paraId="5A989C00"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2BA596B3"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561B5C9C" w14:textId="77777777" w:rsidTr="006743F6">
        <w:trPr>
          <w:trHeight w:val="95"/>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48E66F15" w14:textId="3444D9F3" w:rsidR="006743F6" w:rsidRPr="00336321" w:rsidRDefault="00BE60A6" w:rsidP="00336321">
            <w:pPr>
              <w:spacing w:before="120" w:after="120" w:line="360" w:lineRule="auto"/>
              <w:ind w:firstLine="0"/>
              <w:jc w:val="left"/>
              <w:rPr>
                <w:sz w:val="22"/>
              </w:rPr>
            </w:pPr>
            <w:r w:rsidRPr="00336321">
              <w:rPr>
                <w:sz w:val="22"/>
              </w:rPr>
              <w:t>12</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4B404E6C" w14:textId="77777777" w:rsidR="006743F6" w:rsidRPr="00336321" w:rsidRDefault="006743F6" w:rsidP="00336321">
            <w:pPr>
              <w:spacing w:before="120" w:after="120" w:line="360" w:lineRule="auto"/>
              <w:ind w:firstLine="0"/>
              <w:jc w:val="left"/>
              <w:rPr>
                <w:sz w:val="22"/>
              </w:rPr>
            </w:pPr>
            <w:r w:rsidRPr="00336321">
              <w:rPr>
                <w:sz w:val="22"/>
              </w:rPr>
              <w:t>3xeN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7D0D5E3F" w14:textId="77777777" w:rsidR="006743F6" w:rsidRPr="00336321" w:rsidRDefault="006743F6" w:rsidP="00336321">
            <w:pPr>
              <w:spacing w:before="120" w:after="120" w:line="360" w:lineRule="auto"/>
              <w:ind w:firstLine="0"/>
              <w:jc w:val="left"/>
              <w:rPr>
                <w:sz w:val="22"/>
              </w:rPr>
            </w:pPr>
            <w:r w:rsidRPr="00336321">
              <w:rPr>
                <w:sz w:val="22"/>
              </w:rPr>
              <w:t>5,285</w:t>
            </w:r>
          </w:p>
        </w:tc>
        <w:tc>
          <w:tcPr>
            <w:tcW w:w="1700" w:type="dxa"/>
            <w:tcBorders>
              <w:top w:val="single" w:sz="4" w:space="0" w:color="000000"/>
              <w:left w:val="single" w:sz="4" w:space="0" w:color="000000"/>
              <w:bottom w:val="single" w:sz="4" w:space="0" w:color="000000"/>
              <w:right w:val="single" w:sz="4" w:space="0" w:color="000000"/>
            </w:tcBorders>
            <w:vAlign w:val="center"/>
          </w:tcPr>
          <w:p w14:paraId="04E58F00"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75ABAD11"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252D12DE" w14:textId="77777777" w:rsidTr="006743F6">
        <w:trPr>
          <w:trHeight w:val="236"/>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72BCBB30" w14:textId="72511C98" w:rsidR="006743F6" w:rsidRPr="00336321" w:rsidRDefault="00BE60A6" w:rsidP="00336321">
            <w:pPr>
              <w:spacing w:before="120" w:after="120" w:line="360" w:lineRule="auto"/>
              <w:ind w:firstLine="0"/>
              <w:jc w:val="left"/>
              <w:rPr>
                <w:sz w:val="22"/>
              </w:rPr>
            </w:pPr>
            <w:r w:rsidRPr="00336321">
              <w:rPr>
                <w:sz w:val="22"/>
              </w:rPr>
              <w:t>13</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4D661D91" w14:textId="77777777" w:rsidR="006743F6" w:rsidRPr="00336321" w:rsidRDefault="006743F6" w:rsidP="00336321">
            <w:pPr>
              <w:spacing w:before="120" w:after="120" w:line="360" w:lineRule="auto"/>
              <w:ind w:firstLine="0"/>
              <w:jc w:val="left"/>
              <w:rPr>
                <w:sz w:val="22"/>
              </w:rPr>
            </w:pPr>
            <w:r w:rsidRPr="00336321">
              <w:rPr>
                <w:sz w:val="22"/>
              </w:rPr>
              <w:t>eN SRK</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61892AB3" w14:textId="77777777" w:rsidR="006743F6" w:rsidRPr="00336321" w:rsidRDefault="006743F6" w:rsidP="00336321">
            <w:pPr>
              <w:spacing w:before="120" w:after="120" w:line="360" w:lineRule="auto"/>
              <w:ind w:firstLine="0"/>
              <w:jc w:val="left"/>
              <w:rPr>
                <w:sz w:val="22"/>
              </w:rPr>
            </w:pPr>
            <w:r w:rsidRPr="00336321">
              <w:rPr>
                <w:sz w:val="22"/>
              </w:rPr>
              <w:t>Lk. 256,051</w:t>
            </w:r>
          </w:p>
        </w:tc>
        <w:tc>
          <w:tcPr>
            <w:tcW w:w="1700" w:type="dxa"/>
            <w:tcBorders>
              <w:top w:val="single" w:sz="4" w:space="0" w:color="000000"/>
              <w:left w:val="single" w:sz="4" w:space="0" w:color="000000"/>
              <w:bottom w:val="single" w:sz="4" w:space="0" w:color="000000"/>
              <w:right w:val="single" w:sz="4" w:space="0" w:color="000000"/>
            </w:tcBorders>
            <w:vAlign w:val="center"/>
          </w:tcPr>
          <w:p w14:paraId="66380BDD"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0F2BFA46"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2A60B1CE" w14:textId="77777777" w:rsidTr="006743F6">
        <w:trPr>
          <w:trHeight w:val="236"/>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4D399468" w14:textId="050A1B00" w:rsidR="006743F6" w:rsidRPr="00336321" w:rsidRDefault="00BE60A6" w:rsidP="00336321">
            <w:pPr>
              <w:spacing w:before="120" w:after="120" w:line="360" w:lineRule="auto"/>
              <w:ind w:firstLine="0"/>
              <w:jc w:val="left"/>
              <w:rPr>
                <w:sz w:val="22"/>
              </w:rPr>
            </w:pPr>
            <w:r w:rsidRPr="00336321">
              <w:rPr>
                <w:sz w:val="22"/>
              </w:rPr>
              <w:t>14</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34FF37BE" w14:textId="77777777" w:rsidR="006743F6" w:rsidRPr="00336321" w:rsidRDefault="006743F6" w:rsidP="00336321">
            <w:pPr>
              <w:spacing w:before="120" w:after="120" w:line="360" w:lineRule="auto"/>
              <w:ind w:firstLine="0"/>
              <w:jc w:val="left"/>
              <w:rPr>
                <w:sz w:val="22"/>
              </w:rPr>
            </w:pPr>
            <w:r w:rsidRPr="00336321">
              <w:rPr>
                <w:sz w:val="22"/>
              </w:rPr>
              <w:t>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3E0A4552" w14:textId="77777777" w:rsidR="006743F6" w:rsidRPr="00336321" w:rsidRDefault="006743F6" w:rsidP="00336321">
            <w:pPr>
              <w:spacing w:before="120" w:after="120" w:line="360" w:lineRule="auto"/>
              <w:ind w:firstLine="0"/>
              <w:jc w:val="left"/>
              <w:rPr>
                <w:sz w:val="22"/>
              </w:rPr>
            </w:pPr>
            <w:r w:rsidRPr="00336321">
              <w:rPr>
                <w:sz w:val="22"/>
              </w:rPr>
              <w:t>Lk. 25 6,055</w:t>
            </w:r>
          </w:p>
        </w:tc>
        <w:tc>
          <w:tcPr>
            <w:tcW w:w="1700" w:type="dxa"/>
            <w:tcBorders>
              <w:top w:val="single" w:sz="4" w:space="0" w:color="000000"/>
              <w:left w:val="single" w:sz="4" w:space="0" w:color="000000"/>
              <w:bottom w:val="single" w:sz="4" w:space="0" w:color="000000"/>
              <w:right w:val="single" w:sz="4" w:space="0" w:color="000000"/>
            </w:tcBorders>
            <w:vAlign w:val="center"/>
          </w:tcPr>
          <w:p w14:paraId="2B1237B4"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74EFB0DB"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238C0934" w14:textId="77777777" w:rsidTr="006743F6">
        <w:trPr>
          <w:trHeight w:val="364"/>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5A91E335" w14:textId="07622121" w:rsidR="006743F6" w:rsidRPr="00336321" w:rsidRDefault="00BE60A6" w:rsidP="00336321">
            <w:pPr>
              <w:spacing w:before="120" w:after="120" w:line="360" w:lineRule="auto"/>
              <w:ind w:firstLine="0"/>
              <w:jc w:val="left"/>
              <w:rPr>
                <w:sz w:val="22"/>
              </w:rPr>
            </w:pPr>
            <w:r w:rsidRPr="00336321">
              <w:rPr>
                <w:sz w:val="22"/>
              </w:rPr>
              <w:t>15</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29C64B03" w14:textId="77777777" w:rsidR="006743F6" w:rsidRPr="00336321" w:rsidRDefault="006743F6" w:rsidP="00336321">
            <w:pPr>
              <w:spacing w:before="120" w:after="120" w:line="360" w:lineRule="auto"/>
              <w:ind w:firstLine="0"/>
              <w:jc w:val="left"/>
              <w:rPr>
                <w:sz w:val="22"/>
              </w:rPr>
            </w:pPr>
            <w:r w:rsidRPr="00336321">
              <w:rPr>
                <w:sz w:val="22"/>
              </w:rPr>
              <w:t>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37387500" w14:textId="77777777" w:rsidR="006743F6" w:rsidRPr="00336321" w:rsidRDefault="006743F6" w:rsidP="00336321">
            <w:pPr>
              <w:spacing w:before="120" w:after="120" w:line="360" w:lineRule="auto"/>
              <w:ind w:firstLine="0"/>
              <w:jc w:val="left"/>
              <w:rPr>
                <w:sz w:val="22"/>
              </w:rPr>
            </w:pPr>
            <w:r w:rsidRPr="00336321">
              <w:rPr>
                <w:sz w:val="22"/>
              </w:rPr>
              <w:t xml:space="preserve"> Lk. 25 6,066</w:t>
            </w:r>
          </w:p>
        </w:tc>
        <w:tc>
          <w:tcPr>
            <w:tcW w:w="1700" w:type="dxa"/>
            <w:tcBorders>
              <w:top w:val="single" w:sz="4" w:space="0" w:color="000000"/>
              <w:left w:val="single" w:sz="4" w:space="0" w:color="000000"/>
              <w:bottom w:val="single" w:sz="4" w:space="0" w:color="000000"/>
              <w:right w:val="single" w:sz="4" w:space="0" w:color="000000"/>
            </w:tcBorders>
            <w:vAlign w:val="center"/>
          </w:tcPr>
          <w:p w14:paraId="0BED62B6"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2CF08E33"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524206B5" w14:textId="77777777" w:rsidTr="006743F6">
        <w:trPr>
          <w:trHeight w:val="364"/>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4E49DF17" w14:textId="2134C616" w:rsidR="006743F6" w:rsidRPr="00336321" w:rsidRDefault="00BE60A6" w:rsidP="00336321">
            <w:pPr>
              <w:spacing w:before="120" w:after="120" w:line="360" w:lineRule="auto"/>
              <w:ind w:firstLine="0"/>
              <w:jc w:val="left"/>
              <w:rPr>
                <w:sz w:val="22"/>
              </w:rPr>
            </w:pPr>
            <w:r w:rsidRPr="00336321">
              <w:rPr>
                <w:sz w:val="22"/>
              </w:rPr>
              <w:lastRenderedPageBreak/>
              <w:t>16</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03004EF9" w14:textId="77777777" w:rsidR="006743F6" w:rsidRPr="00336321" w:rsidRDefault="006743F6" w:rsidP="00336321">
            <w:pPr>
              <w:spacing w:before="120" w:after="120" w:line="360" w:lineRule="auto"/>
              <w:ind w:firstLine="0"/>
              <w:jc w:val="left"/>
              <w:rPr>
                <w:sz w:val="22"/>
              </w:rPr>
            </w:pPr>
            <w:r w:rsidRPr="00336321">
              <w:rPr>
                <w:sz w:val="22"/>
              </w:rPr>
              <w:t>eZRK eS eN eSRK</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3DE26339" w14:textId="77777777" w:rsidR="006743F6" w:rsidRPr="00336321" w:rsidRDefault="006743F6" w:rsidP="00336321">
            <w:pPr>
              <w:spacing w:before="120" w:after="120" w:line="360" w:lineRule="auto"/>
              <w:ind w:firstLine="0"/>
              <w:jc w:val="left"/>
              <w:rPr>
                <w:sz w:val="22"/>
              </w:rPr>
            </w:pPr>
            <w:r w:rsidRPr="00336321">
              <w:rPr>
                <w:sz w:val="22"/>
              </w:rPr>
              <w:t>Lk. 25 6,0 – 6,1</w:t>
            </w:r>
          </w:p>
        </w:tc>
        <w:tc>
          <w:tcPr>
            <w:tcW w:w="1700" w:type="dxa"/>
            <w:tcBorders>
              <w:top w:val="single" w:sz="4" w:space="0" w:color="000000"/>
              <w:left w:val="single" w:sz="4" w:space="0" w:color="000000"/>
              <w:bottom w:val="single" w:sz="4" w:space="0" w:color="000000"/>
              <w:right w:val="single" w:sz="4" w:space="0" w:color="000000"/>
            </w:tcBorders>
            <w:vAlign w:val="center"/>
          </w:tcPr>
          <w:p w14:paraId="31056777"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375EFDF9" w14:textId="77777777" w:rsidR="006743F6" w:rsidRPr="00336321" w:rsidRDefault="006743F6" w:rsidP="00336321">
            <w:pPr>
              <w:spacing w:before="120" w:after="120" w:line="360" w:lineRule="auto"/>
              <w:ind w:firstLine="0"/>
              <w:jc w:val="left"/>
              <w:rPr>
                <w:sz w:val="22"/>
              </w:rPr>
            </w:pPr>
            <w:r w:rsidRPr="00336321">
              <w:rPr>
                <w:sz w:val="22"/>
              </w:rPr>
              <w:t>Równolegle</w:t>
            </w:r>
          </w:p>
        </w:tc>
      </w:tr>
      <w:tr w:rsidR="006743F6" w:rsidRPr="00336321" w14:paraId="34D290B8" w14:textId="77777777" w:rsidTr="006743F6">
        <w:trPr>
          <w:trHeight w:val="349"/>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4A083202" w14:textId="0AF860BC" w:rsidR="006743F6" w:rsidRPr="00336321" w:rsidRDefault="00BE60A6" w:rsidP="00336321">
            <w:pPr>
              <w:spacing w:before="120" w:after="120" w:line="360" w:lineRule="auto"/>
              <w:ind w:firstLine="0"/>
              <w:jc w:val="left"/>
              <w:rPr>
                <w:sz w:val="22"/>
              </w:rPr>
            </w:pPr>
            <w:r w:rsidRPr="00336321">
              <w:rPr>
                <w:sz w:val="22"/>
              </w:rPr>
              <w:t>17</w:t>
            </w:r>
            <w:r w:rsidR="006743F6" w:rsidRPr="00336321">
              <w:rPr>
                <w:sz w:val="22"/>
              </w:rPr>
              <w:t>.</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377351EA" w14:textId="77777777" w:rsidR="006743F6" w:rsidRPr="00336321" w:rsidRDefault="006743F6" w:rsidP="00336321">
            <w:pPr>
              <w:spacing w:before="120" w:after="120" w:line="360" w:lineRule="auto"/>
              <w:ind w:firstLine="0"/>
              <w:jc w:val="left"/>
              <w:rPr>
                <w:sz w:val="22"/>
              </w:rPr>
            </w:pPr>
            <w:r w:rsidRPr="00336321">
              <w:rPr>
                <w:sz w:val="22"/>
              </w:rPr>
              <w:t>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5E1A5A05" w14:textId="77777777" w:rsidR="006743F6" w:rsidRPr="00336321" w:rsidRDefault="006743F6" w:rsidP="00336321">
            <w:pPr>
              <w:spacing w:before="120" w:after="120" w:line="360" w:lineRule="auto"/>
              <w:ind w:firstLine="0"/>
              <w:jc w:val="left"/>
              <w:rPr>
                <w:sz w:val="22"/>
              </w:rPr>
            </w:pPr>
            <w:r w:rsidRPr="00336321">
              <w:rPr>
                <w:sz w:val="22"/>
              </w:rPr>
              <w:t>Lk. 25 16,803</w:t>
            </w:r>
          </w:p>
        </w:tc>
        <w:tc>
          <w:tcPr>
            <w:tcW w:w="1700" w:type="dxa"/>
            <w:tcBorders>
              <w:top w:val="single" w:sz="4" w:space="0" w:color="000000"/>
              <w:left w:val="single" w:sz="4" w:space="0" w:color="000000"/>
              <w:bottom w:val="single" w:sz="4" w:space="0" w:color="000000"/>
              <w:right w:val="single" w:sz="4" w:space="0" w:color="000000"/>
            </w:tcBorders>
            <w:vAlign w:val="center"/>
          </w:tcPr>
          <w:p w14:paraId="33FC4DC1"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713FBA14"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17837E54" w14:textId="77777777" w:rsidTr="006743F6">
        <w:trPr>
          <w:trHeight w:val="165"/>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0D06BBA3" w14:textId="77777777" w:rsidR="006743F6" w:rsidRPr="00336321" w:rsidRDefault="006743F6" w:rsidP="00336321">
            <w:pPr>
              <w:spacing w:before="120" w:after="120" w:line="360" w:lineRule="auto"/>
              <w:ind w:firstLine="0"/>
              <w:jc w:val="left"/>
              <w:rPr>
                <w:sz w:val="22"/>
              </w:rPr>
            </w:pPr>
            <w:r w:rsidRPr="00336321">
              <w:rPr>
                <w:sz w:val="22"/>
              </w:rPr>
              <w:t>37.</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5659190E" w14:textId="77777777" w:rsidR="006743F6" w:rsidRPr="00336321" w:rsidRDefault="006743F6" w:rsidP="00336321">
            <w:pPr>
              <w:spacing w:before="120" w:after="120" w:line="360" w:lineRule="auto"/>
              <w:ind w:firstLine="0"/>
              <w:jc w:val="left"/>
              <w:rPr>
                <w:sz w:val="22"/>
              </w:rPr>
            </w:pPr>
            <w:r w:rsidRPr="00336321">
              <w:rPr>
                <w:sz w:val="22"/>
              </w:rPr>
              <w:t>3xeN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33231ACF" w14:textId="77777777" w:rsidR="006743F6" w:rsidRPr="00336321" w:rsidRDefault="006743F6" w:rsidP="00336321">
            <w:pPr>
              <w:spacing w:before="120" w:after="120" w:line="360" w:lineRule="auto"/>
              <w:ind w:firstLine="0"/>
              <w:jc w:val="left"/>
              <w:rPr>
                <w:sz w:val="22"/>
              </w:rPr>
            </w:pPr>
            <w:r w:rsidRPr="00336321">
              <w:rPr>
                <w:sz w:val="22"/>
              </w:rPr>
              <w:t>Lk. 25 16,804</w:t>
            </w:r>
          </w:p>
        </w:tc>
        <w:tc>
          <w:tcPr>
            <w:tcW w:w="1700" w:type="dxa"/>
            <w:tcBorders>
              <w:top w:val="single" w:sz="4" w:space="0" w:color="000000"/>
              <w:left w:val="single" w:sz="4" w:space="0" w:color="000000"/>
              <w:bottom w:val="single" w:sz="4" w:space="0" w:color="000000"/>
              <w:right w:val="single" w:sz="4" w:space="0" w:color="000000"/>
            </w:tcBorders>
            <w:vAlign w:val="center"/>
          </w:tcPr>
          <w:p w14:paraId="64C8402D"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7152FB66" w14:textId="77777777" w:rsidR="006743F6" w:rsidRPr="00336321" w:rsidRDefault="006743F6" w:rsidP="00336321">
            <w:pPr>
              <w:spacing w:before="120" w:after="120" w:line="360" w:lineRule="auto"/>
              <w:ind w:firstLine="0"/>
              <w:jc w:val="left"/>
              <w:rPr>
                <w:sz w:val="22"/>
              </w:rPr>
            </w:pPr>
            <w:r w:rsidRPr="00336321">
              <w:rPr>
                <w:sz w:val="22"/>
              </w:rPr>
              <w:t>Prostopadle</w:t>
            </w:r>
          </w:p>
        </w:tc>
      </w:tr>
      <w:tr w:rsidR="006743F6" w:rsidRPr="00336321" w14:paraId="4D3A3334" w14:textId="77777777" w:rsidTr="006743F6">
        <w:trPr>
          <w:trHeight w:val="292"/>
        </w:trPr>
        <w:tc>
          <w:tcPr>
            <w:tcW w:w="731" w:type="dxa"/>
            <w:tcBorders>
              <w:top w:val="single" w:sz="4" w:space="0" w:color="000000"/>
              <w:left w:val="single" w:sz="4" w:space="0" w:color="000000"/>
              <w:bottom w:val="single" w:sz="4" w:space="0" w:color="000000"/>
              <w:right w:val="single" w:sz="4" w:space="0" w:color="000000"/>
            </w:tcBorders>
            <w:noWrap/>
            <w:vAlign w:val="center"/>
            <w:hideMark/>
          </w:tcPr>
          <w:p w14:paraId="2A92232D" w14:textId="77777777" w:rsidR="006743F6" w:rsidRPr="00336321" w:rsidRDefault="006743F6" w:rsidP="00336321">
            <w:pPr>
              <w:spacing w:before="120" w:after="120" w:line="360" w:lineRule="auto"/>
              <w:ind w:firstLine="0"/>
              <w:jc w:val="left"/>
              <w:rPr>
                <w:sz w:val="22"/>
              </w:rPr>
            </w:pPr>
            <w:r w:rsidRPr="00336321">
              <w:rPr>
                <w:sz w:val="22"/>
              </w:rPr>
              <w:t>38.</w:t>
            </w:r>
          </w:p>
        </w:tc>
        <w:tc>
          <w:tcPr>
            <w:tcW w:w="1529" w:type="dxa"/>
            <w:tcBorders>
              <w:top w:val="single" w:sz="4" w:space="0" w:color="000000"/>
              <w:left w:val="single" w:sz="4" w:space="0" w:color="000000"/>
              <w:bottom w:val="single" w:sz="4" w:space="0" w:color="000000"/>
              <w:right w:val="single" w:sz="4" w:space="0" w:color="000000"/>
            </w:tcBorders>
            <w:vAlign w:val="center"/>
            <w:hideMark/>
          </w:tcPr>
          <w:p w14:paraId="435C33D7" w14:textId="77777777" w:rsidR="006743F6" w:rsidRPr="00336321" w:rsidRDefault="006743F6" w:rsidP="00336321">
            <w:pPr>
              <w:spacing w:before="120" w:after="120" w:line="360" w:lineRule="auto"/>
              <w:ind w:firstLine="0"/>
              <w:jc w:val="left"/>
              <w:rPr>
                <w:sz w:val="22"/>
              </w:rPr>
            </w:pPr>
            <w:r w:rsidRPr="00336321">
              <w:rPr>
                <w:sz w:val="22"/>
              </w:rPr>
              <w:t>eSRK, eN</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433D8550" w14:textId="77777777" w:rsidR="006743F6" w:rsidRPr="00336321" w:rsidRDefault="006743F6" w:rsidP="00336321">
            <w:pPr>
              <w:spacing w:before="120" w:after="120" w:line="360" w:lineRule="auto"/>
              <w:ind w:firstLine="0"/>
              <w:jc w:val="left"/>
              <w:rPr>
                <w:sz w:val="22"/>
              </w:rPr>
            </w:pPr>
            <w:r w:rsidRPr="00336321">
              <w:rPr>
                <w:sz w:val="22"/>
              </w:rPr>
              <w:t xml:space="preserve">Lk. 25 16,7 – 16,9 </w:t>
            </w:r>
          </w:p>
        </w:tc>
        <w:tc>
          <w:tcPr>
            <w:tcW w:w="1700" w:type="dxa"/>
            <w:tcBorders>
              <w:top w:val="single" w:sz="4" w:space="0" w:color="000000"/>
              <w:left w:val="single" w:sz="4" w:space="0" w:color="000000"/>
              <w:bottom w:val="single" w:sz="4" w:space="0" w:color="000000"/>
              <w:right w:val="single" w:sz="4" w:space="0" w:color="000000"/>
            </w:tcBorders>
            <w:vAlign w:val="center"/>
          </w:tcPr>
          <w:p w14:paraId="2A302F79" w14:textId="77777777" w:rsidR="006743F6" w:rsidRPr="00336321" w:rsidRDefault="006743F6" w:rsidP="00336321">
            <w:pPr>
              <w:spacing w:before="120" w:after="120" w:line="360" w:lineRule="auto"/>
              <w:ind w:firstLine="0"/>
              <w:jc w:val="left"/>
              <w:rPr>
                <w:sz w:val="22"/>
              </w:rPr>
            </w:pPr>
          </w:p>
        </w:tc>
        <w:tc>
          <w:tcPr>
            <w:tcW w:w="3258" w:type="dxa"/>
            <w:tcBorders>
              <w:top w:val="single" w:sz="4" w:space="0" w:color="000000"/>
              <w:left w:val="single" w:sz="4" w:space="0" w:color="000000"/>
              <w:bottom w:val="single" w:sz="4" w:space="0" w:color="000000"/>
              <w:right w:val="single" w:sz="4" w:space="0" w:color="000000"/>
            </w:tcBorders>
            <w:vAlign w:val="center"/>
            <w:hideMark/>
          </w:tcPr>
          <w:p w14:paraId="1599ED88" w14:textId="77777777" w:rsidR="006743F6" w:rsidRPr="00336321" w:rsidRDefault="006743F6" w:rsidP="00336321">
            <w:pPr>
              <w:spacing w:before="120" w:after="120" w:line="360" w:lineRule="auto"/>
              <w:ind w:firstLine="0"/>
              <w:jc w:val="left"/>
              <w:rPr>
                <w:sz w:val="22"/>
              </w:rPr>
            </w:pPr>
            <w:r w:rsidRPr="00336321">
              <w:rPr>
                <w:sz w:val="22"/>
              </w:rPr>
              <w:t>Równolegle</w:t>
            </w:r>
          </w:p>
        </w:tc>
      </w:tr>
    </w:tbl>
    <w:p w14:paraId="60523812" w14:textId="77777777" w:rsidR="006743F6" w:rsidRPr="00336321" w:rsidRDefault="006743F6" w:rsidP="00336321">
      <w:pPr>
        <w:spacing w:before="120" w:after="120" w:line="360" w:lineRule="auto"/>
        <w:ind w:firstLine="0"/>
        <w:jc w:val="left"/>
        <w:rPr>
          <w:sz w:val="22"/>
        </w:rPr>
      </w:pPr>
      <w:bookmarkStart w:id="5345" w:name="_Toc460409515"/>
      <w:bookmarkStart w:id="5346" w:name="_Toc461199213"/>
      <w:bookmarkStart w:id="5347" w:name="_Toc461784731"/>
      <w:bookmarkStart w:id="5348" w:name="_Toc461791308"/>
      <w:bookmarkStart w:id="5349" w:name="_Toc461803387"/>
      <w:bookmarkStart w:id="5350" w:name="_Toc474152579"/>
      <w:bookmarkStart w:id="5351" w:name="_Toc3975407"/>
      <w:bookmarkStart w:id="5352" w:name="_Toc4159345"/>
      <w:bookmarkStart w:id="5353" w:name="_Toc4159801"/>
      <w:r w:rsidRPr="00336321">
        <w:rPr>
          <w:sz w:val="22"/>
        </w:rPr>
        <w:t xml:space="preserve">Wykonawca dokona weryfikacji i uszczegółowienia informacji zawartych w tabelach o  pozostałą infrastrukturę. </w:t>
      </w:r>
    </w:p>
    <w:p w14:paraId="4D3E026D" w14:textId="77777777" w:rsidR="006743F6" w:rsidRPr="00336321" w:rsidRDefault="006743F6" w:rsidP="00336321">
      <w:pPr>
        <w:pStyle w:val="Akapit"/>
        <w:spacing w:line="360" w:lineRule="auto"/>
        <w:jc w:val="left"/>
      </w:pPr>
      <w:r w:rsidRPr="00336321">
        <w:t xml:space="preserve">W zakresie usuwania kolizji i zbliżeń z infrastrukturą PGE Energetyka Kolejowa S.A.. </w:t>
      </w:r>
      <w:r w:rsidRPr="00336321">
        <w:rPr>
          <w:rFonts w:eastAsia="Arial"/>
          <w:spacing w:val="4"/>
          <w:lang w:bidi="en-US"/>
        </w:rPr>
        <w:t>wynikających z  zastosowania przez Wykonawcę technologii robót, niezbędnej dla potrzeb realizacji inwestycji,</w:t>
      </w:r>
      <w:r w:rsidRPr="00336321">
        <w:t xml:space="preserve"> Wykonawca zobowiązany będzie do usunięcia kolizji zgodnie z warunkami technicznymi usunięcia kolizji, umową o usunięcie kolizji zawartą pomiędzy PLK SA i PGE Energetyka Kolejowa S.A..  oraz dokumentacją projektową uzgodnioną z PGE Energetyka Kolejowa S.A..</w:t>
      </w:r>
    </w:p>
    <w:p w14:paraId="5EEFDB0D" w14:textId="77777777" w:rsidR="006743F6" w:rsidRPr="00336321" w:rsidRDefault="006743F6" w:rsidP="00336321">
      <w:pPr>
        <w:pStyle w:val="Akapit"/>
        <w:spacing w:line="360" w:lineRule="auto"/>
        <w:jc w:val="left"/>
      </w:pPr>
      <w:r w:rsidRPr="00336321">
        <w:t>PLK SA lub Wykonawca upoważniony i działający na zlecenie PLK SA, wystąpi do PGE Energetyka Kolejowa S.A.. z wnioskiem o określenie warunków technicznych usunięcia kolizji oraz uzgodnienie przedstawionej dokumentacji projektowej.</w:t>
      </w:r>
    </w:p>
    <w:p w14:paraId="32B35831" w14:textId="77777777" w:rsidR="006743F6" w:rsidRPr="00336321" w:rsidRDefault="006743F6" w:rsidP="00336321">
      <w:pPr>
        <w:pStyle w:val="Akapit"/>
        <w:spacing w:line="360" w:lineRule="auto"/>
        <w:jc w:val="left"/>
        <w:rPr>
          <w:rFonts w:eastAsia="Arial"/>
          <w:spacing w:val="4"/>
          <w:lang w:bidi="en-US"/>
        </w:rPr>
      </w:pPr>
      <w:r w:rsidRPr="00336321">
        <w:t xml:space="preserve">Na podstawie wydanych przez PGE Energetyka Kolejowa S.A.. warunków technicznych usunięcia kolizji, PLK SA podpisze z PGE Energetyka Kolejowa S.A.. umowę o usunięcie kolizji. </w:t>
      </w:r>
      <w:r w:rsidRPr="00336321">
        <w:rPr>
          <w:rFonts w:eastAsia="Arial"/>
          <w:spacing w:val="4"/>
          <w:lang w:bidi="en-US"/>
        </w:rPr>
        <w:t xml:space="preserve">Wykonawca rozpocznie roboty związane z usunięciem kolizji dopiero po podpisaniu umowy </w:t>
      </w:r>
      <w:r w:rsidRPr="00336321">
        <w:t>o usunięcie kolizji</w:t>
      </w:r>
      <w:r w:rsidRPr="00336321">
        <w:rPr>
          <w:rFonts w:eastAsia="Arial"/>
          <w:spacing w:val="4"/>
          <w:lang w:bidi="en-US"/>
        </w:rPr>
        <w:t xml:space="preserve"> pomiędzy PLK SA a PGE Energetyka Kolejowa S.A.. </w:t>
      </w:r>
    </w:p>
    <w:p w14:paraId="254B1ACE" w14:textId="77777777" w:rsidR="006743F6" w:rsidRPr="00336321" w:rsidRDefault="006743F6" w:rsidP="00336321">
      <w:pPr>
        <w:pStyle w:val="Akapit"/>
        <w:spacing w:line="360" w:lineRule="auto"/>
        <w:jc w:val="left"/>
        <w:rPr>
          <w:rFonts w:eastAsia="Arial"/>
          <w:spacing w:val="4"/>
          <w:lang w:bidi="en-US"/>
        </w:rPr>
      </w:pPr>
      <w:r w:rsidRPr="00336321">
        <w:rPr>
          <w:rFonts w:eastAsia="Arial"/>
          <w:spacing w:val="4"/>
          <w:lang w:bidi="en-US"/>
        </w:rPr>
        <w:t xml:space="preserve">Przed przystąpieniem do robót związanych z usunięciem kolizji przedstawiciele PLK SA lub Wykonawca oraz PGE Energetyka Kolejowa S.A.. komisyjnie uzgodnią możliwość ponownego wykorzystania elementów infrastruktury wchodzącej w zakres usuwanej kolizji. </w:t>
      </w:r>
    </w:p>
    <w:p w14:paraId="4D5023DB" w14:textId="77777777" w:rsidR="006743F6" w:rsidRPr="00336321" w:rsidRDefault="006743F6" w:rsidP="00336321">
      <w:pPr>
        <w:pStyle w:val="Akapit"/>
        <w:spacing w:line="360" w:lineRule="auto"/>
        <w:jc w:val="left"/>
      </w:pPr>
      <w:r w:rsidRPr="00336321">
        <w:rPr>
          <w:rFonts w:eastAsia="Arial"/>
          <w:spacing w:val="4"/>
          <w:lang w:bidi="en-US"/>
        </w:rPr>
        <w:t xml:space="preserve">Odbiór techniczny wykonanych robót nastąpi na zasadach określonych w umowie </w:t>
      </w:r>
      <w:r w:rsidRPr="00336321">
        <w:rPr>
          <w:rFonts w:eastAsia="Arial"/>
          <w:spacing w:val="4"/>
          <w:lang w:bidi="en-US"/>
        </w:rPr>
        <w:br/>
        <w:t xml:space="preserve">o usuniecie kolizji.     </w:t>
      </w:r>
    </w:p>
    <w:p w14:paraId="167C6C4A" w14:textId="77777777" w:rsidR="006743F6" w:rsidRPr="00336321" w:rsidRDefault="006743F6" w:rsidP="00336321">
      <w:pPr>
        <w:spacing w:before="120" w:after="120" w:line="360" w:lineRule="auto"/>
        <w:ind w:firstLine="0"/>
        <w:jc w:val="left"/>
        <w:rPr>
          <w:sz w:val="22"/>
        </w:rPr>
      </w:pPr>
      <w:r w:rsidRPr="00336321">
        <w:rPr>
          <w:sz w:val="22"/>
        </w:rPr>
        <w:lastRenderedPageBreak/>
        <w:t>Wszystkie linie kablowe przebudowywane w ramach usuwania kolizji powinny znajdować się na głębokości minimum 1,5m (dotyczy górnej krawędzi rury osłonowej) od główki szyny projektowanego układu torowego. Kable powinny być zabezpieczone pod nasypem kolejowym rurami osłonowymi sztywnymi grubościennymi o średnicy minimum 110 mm dla kabli nN oraz min. 160 mm dla kabli SN. W przypadku linii napowietrznych zachowana musi być skrajnia pionowa dla przewodów nad układem torowym oraz skrajnia pozioma dla stanowisk słupowych wobec układu torowego.</w:t>
      </w:r>
    </w:p>
    <w:p w14:paraId="33DDAC5D" w14:textId="77777777" w:rsidR="005C0072" w:rsidRPr="00336321" w:rsidRDefault="005C0072" w:rsidP="00336321">
      <w:pPr>
        <w:pStyle w:val="Nagwek3"/>
        <w:spacing w:line="360" w:lineRule="auto"/>
        <w:jc w:val="left"/>
        <w:rPr>
          <w:rFonts w:cs="Arial"/>
          <w:szCs w:val="22"/>
        </w:rPr>
      </w:pPr>
      <w:bookmarkStart w:id="5354" w:name="_Toc207190737"/>
      <w:r w:rsidRPr="00336321">
        <w:rPr>
          <w:rFonts w:cs="Arial"/>
          <w:szCs w:val="22"/>
        </w:rPr>
        <w:t>Inne roboty</w:t>
      </w:r>
      <w:bookmarkEnd w:id="5343"/>
      <w:bookmarkEnd w:id="5345"/>
      <w:bookmarkEnd w:id="5346"/>
      <w:bookmarkEnd w:id="5347"/>
      <w:bookmarkEnd w:id="5348"/>
      <w:bookmarkEnd w:id="5349"/>
      <w:bookmarkEnd w:id="5350"/>
      <w:bookmarkEnd w:id="5351"/>
      <w:bookmarkEnd w:id="5352"/>
      <w:bookmarkEnd w:id="5353"/>
      <w:bookmarkEnd w:id="5354"/>
      <w:r w:rsidRPr="00336321">
        <w:rPr>
          <w:rFonts w:cs="Arial"/>
          <w:szCs w:val="22"/>
        </w:rPr>
        <w:t xml:space="preserve"> </w:t>
      </w:r>
    </w:p>
    <w:p w14:paraId="389D846E" w14:textId="77777777" w:rsidR="006743F6" w:rsidRPr="00336321" w:rsidRDefault="006743F6" w:rsidP="00336321">
      <w:pPr>
        <w:spacing w:before="120" w:after="120" w:line="360" w:lineRule="auto"/>
        <w:ind w:firstLine="0"/>
        <w:jc w:val="left"/>
        <w:rPr>
          <w:sz w:val="22"/>
        </w:rPr>
      </w:pPr>
      <w:r w:rsidRPr="00336321">
        <w:rPr>
          <w:sz w:val="22"/>
        </w:rPr>
        <w:t xml:space="preserve">Wykonawca wykona na każdym przejeździe kolejowo -  drogowym/przejściu wszystkie pozostałe prace projektowe i roboty budowlane konieczne do: </w:t>
      </w:r>
    </w:p>
    <w:p w14:paraId="0DEE30B4" w14:textId="77777777" w:rsidR="006743F6" w:rsidRPr="00336321" w:rsidRDefault="006743F6" w:rsidP="00336321">
      <w:pPr>
        <w:numPr>
          <w:ilvl w:val="0"/>
          <w:numId w:val="127"/>
        </w:numPr>
        <w:spacing w:before="120" w:after="120" w:line="360" w:lineRule="auto"/>
        <w:jc w:val="left"/>
        <w:rPr>
          <w:sz w:val="22"/>
        </w:rPr>
      </w:pPr>
      <w:r w:rsidRPr="00336321">
        <w:rPr>
          <w:sz w:val="22"/>
        </w:rPr>
        <w:t>osiągnięcia pełni walorów użytkowych i funkcjonalnych realizowanego obiektu,</w:t>
      </w:r>
    </w:p>
    <w:p w14:paraId="05CF1A79" w14:textId="77777777" w:rsidR="006743F6" w:rsidRPr="00336321" w:rsidRDefault="006743F6" w:rsidP="00336321">
      <w:pPr>
        <w:numPr>
          <w:ilvl w:val="0"/>
          <w:numId w:val="127"/>
        </w:numPr>
        <w:spacing w:before="120" w:after="120" w:line="360" w:lineRule="auto"/>
        <w:jc w:val="left"/>
        <w:rPr>
          <w:sz w:val="22"/>
        </w:rPr>
      </w:pPr>
      <w:r w:rsidRPr="00336321">
        <w:rPr>
          <w:sz w:val="22"/>
        </w:rPr>
        <w:t>zapewnienia właściwej estetyki terenu na i wokół przejazdu kolejowo – drogowego/przejścia,</w:t>
      </w:r>
    </w:p>
    <w:p w14:paraId="75374675" w14:textId="77777777" w:rsidR="006743F6" w:rsidRPr="00336321" w:rsidRDefault="006743F6" w:rsidP="00336321">
      <w:pPr>
        <w:numPr>
          <w:ilvl w:val="0"/>
          <w:numId w:val="127"/>
        </w:numPr>
        <w:spacing w:before="120" w:after="120" w:line="360" w:lineRule="auto"/>
        <w:jc w:val="left"/>
        <w:rPr>
          <w:sz w:val="22"/>
        </w:rPr>
      </w:pPr>
      <w:r w:rsidRPr="00336321">
        <w:rPr>
          <w:sz w:val="22"/>
        </w:rPr>
        <w:t xml:space="preserve">spełnienia wymogów aktów prawnych obowiązujących przy realizacji projektów  z funduszy unijnych.  </w:t>
      </w:r>
    </w:p>
    <w:p w14:paraId="234216DA" w14:textId="7A7852F9" w:rsidR="005C0072" w:rsidRPr="00336321" w:rsidRDefault="005C0072" w:rsidP="00336321">
      <w:pPr>
        <w:spacing w:before="120" w:after="120" w:line="360" w:lineRule="auto"/>
        <w:ind w:firstLine="0"/>
        <w:jc w:val="left"/>
        <w:rPr>
          <w:sz w:val="22"/>
        </w:rPr>
      </w:pPr>
      <w:r w:rsidRPr="00336321">
        <w:rPr>
          <w:sz w:val="22"/>
        </w:rPr>
        <w:t>W ramach realizacji zamówienia Wykonawca wyk</w:t>
      </w:r>
      <w:r w:rsidR="006B3DDA" w:rsidRPr="00336321">
        <w:rPr>
          <w:sz w:val="22"/>
        </w:rPr>
        <w:t>ona</w:t>
      </w:r>
      <w:r w:rsidR="0031780A" w:rsidRPr="00336321">
        <w:rPr>
          <w:sz w:val="22"/>
        </w:rPr>
        <w:t xml:space="preserve"> również</w:t>
      </w:r>
      <w:r w:rsidRPr="00336321">
        <w:rPr>
          <w:sz w:val="22"/>
        </w:rPr>
        <w:t>:</w:t>
      </w:r>
    </w:p>
    <w:p w14:paraId="0D9407E7" w14:textId="469DAF0D" w:rsidR="00FB2466" w:rsidRPr="00336321" w:rsidRDefault="00FB2466" w:rsidP="00336321">
      <w:pPr>
        <w:pStyle w:val="Punktator1"/>
        <w:numPr>
          <w:ilvl w:val="0"/>
          <w:numId w:val="77"/>
        </w:numPr>
        <w:spacing w:before="120" w:after="120" w:line="360" w:lineRule="auto"/>
        <w:ind w:left="426"/>
        <w:jc w:val="left"/>
      </w:pPr>
      <w:r w:rsidRPr="00336321">
        <w:t>karczowanie drzew i krzewów oraz usunięcie zbędnej roślinności wraz z jej odpowiednim zagospodarowaniem</w:t>
      </w:r>
      <w:r w:rsidR="006743F6" w:rsidRPr="00336321">
        <w:t xml:space="preserve"> zgodnie z wymaganiami wskazanymi w pkt 3.7.14.7</w:t>
      </w:r>
      <w:r w:rsidRPr="00336321">
        <w:t>. Usunięcia zbędnej roślinności na szlaku należy dokonać co  najmniej w pasie o szerokości do 3 m po każdej stronie toru od dolnej krawędzi pryzmy podsypki po stronie ławy</w:t>
      </w:r>
      <w:r w:rsidRPr="00336321" w:rsidDel="0012345C">
        <w:t xml:space="preserve"> </w:t>
      </w:r>
      <w:r w:rsidRPr="00336321">
        <w:t>torowiska. Karczowanie drzew i krzewów, usunięcie karp wraz  z  ich odpowiednim zagospodarowaniem należy dokonać w odległości:</w:t>
      </w:r>
    </w:p>
    <w:p w14:paraId="02FFD73A" w14:textId="77777777" w:rsidR="00FB2466" w:rsidRPr="00336321" w:rsidRDefault="00FB2466" w:rsidP="00336321">
      <w:pPr>
        <w:pStyle w:val="Punktator1"/>
        <w:numPr>
          <w:ilvl w:val="0"/>
          <w:numId w:val="78"/>
        </w:numPr>
        <w:spacing w:before="120" w:after="120" w:line="360" w:lineRule="auto"/>
        <w:jc w:val="left"/>
      </w:pPr>
      <w:r w:rsidRPr="00336321">
        <w:t>nie mniejszej niż 6 m od dolnej krawędzi nasypu albo górnej krawędzi przekopu albo od zewnętrznej krawędzi rowów bocznych, w przypadku linii kolejowej biegnącej poza lasem na nasypie, w przekopie lub w otoczeniu rowów bocznych;</w:t>
      </w:r>
    </w:p>
    <w:p w14:paraId="2BF0894A" w14:textId="77777777" w:rsidR="00FB2466" w:rsidRPr="00336321" w:rsidRDefault="00FB2466" w:rsidP="00336321">
      <w:pPr>
        <w:pStyle w:val="Punktator1"/>
        <w:numPr>
          <w:ilvl w:val="0"/>
          <w:numId w:val="78"/>
        </w:numPr>
        <w:spacing w:before="120" w:after="120" w:line="360" w:lineRule="auto"/>
        <w:jc w:val="left"/>
      </w:pPr>
      <w:r w:rsidRPr="00336321">
        <w:t>nie mniejszej niż 6 m od skrajnej szyny, w przypadku linii kolejowej biegnącej poza lasem w pozostałych przypadkach;</w:t>
      </w:r>
    </w:p>
    <w:p w14:paraId="45CF9EB9" w14:textId="3CD9883F" w:rsidR="00FB2466" w:rsidRPr="00336321" w:rsidRDefault="001909C9" w:rsidP="00336321">
      <w:pPr>
        <w:pStyle w:val="Punktator1"/>
        <w:numPr>
          <w:ilvl w:val="0"/>
          <w:numId w:val="78"/>
        </w:numPr>
        <w:spacing w:before="120" w:after="120" w:line="360" w:lineRule="auto"/>
        <w:jc w:val="left"/>
      </w:pPr>
      <w:r w:rsidRPr="00336321">
        <w:t xml:space="preserve">do zewnętrznej krawędzi bruzdy </w:t>
      </w:r>
      <w:r w:rsidR="00FB2466" w:rsidRPr="00336321">
        <w:t>tworzącej pas przeciwpożarowy, w przypadku linii kolejowej biegnącej na gruntach leśnych;</w:t>
      </w:r>
    </w:p>
    <w:p w14:paraId="1F70FF45" w14:textId="3812A633" w:rsidR="0077224B" w:rsidRPr="00336321" w:rsidRDefault="00FB2466" w:rsidP="00336321">
      <w:pPr>
        <w:pStyle w:val="Punktator1"/>
        <w:spacing w:before="120" w:after="120" w:line="360" w:lineRule="auto"/>
        <w:ind w:left="426" w:firstLine="0"/>
        <w:jc w:val="left"/>
      </w:pPr>
      <w:r w:rsidRPr="00336321">
        <w:t>o ile nie uzyskano stosownego odstępstwa od właściwego starosty, zgodnie z art. 57a ustawy z dnia 28 marca 2003 r. o transporcie kolejowym)</w:t>
      </w:r>
      <w:r w:rsidR="001909C9" w:rsidRPr="00336321">
        <w:t xml:space="preserve">. Wymaga się usunięcia </w:t>
      </w:r>
      <w:r w:rsidR="001909C9" w:rsidRPr="00336321">
        <w:br/>
      </w:r>
      <w:r w:rsidR="001909C9" w:rsidRPr="00336321">
        <w:lastRenderedPageBreak/>
        <w:t>z obszaru</w:t>
      </w:r>
      <w:r w:rsidRPr="00336321">
        <w:t xml:space="preserve"> kolejowego całości drewna i gałęzi. Zaleca się usuwanie gałęzi rębakiem i frezowanie pni; </w:t>
      </w:r>
    </w:p>
    <w:p w14:paraId="05FFB512" w14:textId="77777777" w:rsidR="00450641" w:rsidRPr="00336321" w:rsidRDefault="00450641" w:rsidP="00336321">
      <w:pPr>
        <w:pStyle w:val="Akapitzlist"/>
        <w:numPr>
          <w:ilvl w:val="0"/>
          <w:numId w:val="79"/>
        </w:numPr>
        <w:spacing w:before="120" w:after="120" w:line="360" w:lineRule="auto"/>
        <w:contextualSpacing w:val="0"/>
        <w:jc w:val="left"/>
        <w:rPr>
          <w:sz w:val="22"/>
        </w:rPr>
      </w:pPr>
      <w:r w:rsidRPr="00336321">
        <w:rPr>
          <w:sz w:val="22"/>
        </w:rPr>
        <w:t>Proces umocnienia powierzchni skarp poprzez obsianie nasionami traw polega na:</w:t>
      </w:r>
    </w:p>
    <w:p w14:paraId="3DD23687" w14:textId="77777777" w:rsidR="00450641" w:rsidRPr="00336321" w:rsidRDefault="00450641" w:rsidP="00336321">
      <w:pPr>
        <w:pStyle w:val="Akapitzlist"/>
        <w:numPr>
          <w:ilvl w:val="0"/>
          <w:numId w:val="47"/>
        </w:numPr>
        <w:spacing w:before="120" w:after="120" w:line="360" w:lineRule="auto"/>
        <w:ind w:left="720" w:hanging="357"/>
        <w:contextualSpacing w:val="0"/>
        <w:jc w:val="left"/>
        <w:rPr>
          <w:sz w:val="22"/>
        </w:rPr>
      </w:pPr>
      <w:r w:rsidRPr="00336321">
        <w:rPr>
          <w:sz w:val="22"/>
        </w:rPr>
        <w:t>wytworzeniu na skarpie warstwy ziemi urodzajnej,</w:t>
      </w:r>
    </w:p>
    <w:p w14:paraId="44829B5B" w14:textId="0B8F87F0" w:rsidR="00450641" w:rsidRPr="00336321" w:rsidRDefault="00450641" w:rsidP="00336321">
      <w:pPr>
        <w:pStyle w:val="Akapitzlist"/>
        <w:numPr>
          <w:ilvl w:val="0"/>
          <w:numId w:val="47"/>
        </w:numPr>
        <w:spacing w:before="120" w:after="120" w:line="360" w:lineRule="auto"/>
        <w:ind w:left="720" w:hanging="357"/>
        <w:contextualSpacing w:val="0"/>
        <w:jc w:val="left"/>
        <w:rPr>
          <w:sz w:val="22"/>
        </w:rPr>
      </w:pPr>
      <w:r w:rsidRPr="00336321">
        <w:rPr>
          <w:sz w:val="22"/>
        </w:rPr>
        <w:t>obsianiu warstwy ziemi urodzajnej kompozycjami nasion traw (z dopuszczalną domieszką roślin motylkowych i bylin), w ilości od 20 g/m</w:t>
      </w:r>
      <w:r w:rsidRPr="00336321">
        <w:rPr>
          <w:sz w:val="22"/>
          <w:vertAlign w:val="superscript"/>
        </w:rPr>
        <w:t>2</w:t>
      </w:r>
      <w:r w:rsidRPr="00336321">
        <w:rPr>
          <w:sz w:val="22"/>
        </w:rPr>
        <w:t xml:space="preserve"> do 30 g/m</w:t>
      </w:r>
      <w:r w:rsidRPr="00336321">
        <w:rPr>
          <w:sz w:val="22"/>
          <w:vertAlign w:val="superscript"/>
        </w:rPr>
        <w:t>2</w:t>
      </w:r>
      <w:r w:rsidRPr="00336321">
        <w:rPr>
          <w:sz w:val="22"/>
        </w:rPr>
        <w:t>, dobranych odpowiednio do warunków siedliskowych (rodzaju podłoża, pochylenia skarpy). Przykładem jest mieszanka nasion, w skład której wchodzą: kostrzewa czerwona Aniset, kostrzewa czerwona Samanta, kostrzewa czerwona Casanowa, kostrzewa owcza Cantona, wiechlina łąkowa Panduro. W przypadku braku możliwości zakupienia gotowej mieszanki traw o wyżej określonym składzie, należy wykonać mieszankę na zamówienie lub zakupić gotową mieszankę o składzie najbardziej zbliżonym do zalecanego i zawierającym gatunki wieloletnie,</w:t>
      </w:r>
    </w:p>
    <w:p w14:paraId="6FDF527C" w14:textId="61B3D2B0" w:rsidR="00450641" w:rsidRPr="00336321" w:rsidRDefault="00450641" w:rsidP="00336321">
      <w:pPr>
        <w:pStyle w:val="Akapitzlist"/>
        <w:numPr>
          <w:ilvl w:val="0"/>
          <w:numId w:val="47"/>
        </w:numPr>
        <w:spacing w:before="120" w:after="120" w:line="360" w:lineRule="auto"/>
        <w:ind w:left="723"/>
        <w:contextualSpacing w:val="0"/>
        <w:jc w:val="left"/>
        <w:rPr>
          <w:sz w:val="22"/>
        </w:rPr>
      </w:pPr>
      <w:r w:rsidRPr="00336321">
        <w:rPr>
          <w:sz w:val="22"/>
        </w:rPr>
        <w:t>naniesieniu tymczasowej warstwy przeciwerozyjnej.</w:t>
      </w:r>
    </w:p>
    <w:p w14:paraId="06F7B827" w14:textId="77777777" w:rsidR="006743F6" w:rsidRPr="00336321" w:rsidRDefault="006743F6" w:rsidP="00336321">
      <w:pPr>
        <w:pStyle w:val="Akapitzlist"/>
        <w:numPr>
          <w:ilvl w:val="0"/>
          <w:numId w:val="79"/>
        </w:numPr>
        <w:spacing w:before="120" w:after="120" w:line="360" w:lineRule="auto"/>
        <w:contextualSpacing w:val="0"/>
        <w:jc w:val="left"/>
        <w:rPr>
          <w:sz w:val="22"/>
        </w:rPr>
      </w:pPr>
      <w:r w:rsidRPr="00336321">
        <w:rPr>
          <w:sz w:val="22"/>
        </w:rPr>
        <w:t xml:space="preserve">Wykonawca zaprojektuje, a po akceptacji Zamawiającego wykona i zamontuje </w:t>
      </w:r>
      <w:r w:rsidRPr="00336321">
        <w:rPr>
          <w:sz w:val="22"/>
        </w:rPr>
        <w:br/>
        <w:t xml:space="preserve">w uzgodnionym z Zamawiającym miejscu (na terenie inwestycji) tablice informacyjne zgodnie aktualnymi wytycznymi znajdującymi się na stronie: </w:t>
      </w:r>
      <w:hyperlink r:id="rId23" w:history="1">
        <w:r w:rsidRPr="00336321">
          <w:rPr>
            <w:rStyle w:val="Hipercze"/>
            <w:rFonts w:eastAsia="Calibri"/>
            <w:sz w:val="22"/>
          </w:rPr>
          <w:t>https://www.kpo.gov.pl/strony/o-kpo/dla-instytucji/dokumenty/strategia-promocji-i-informacji-kpo/</w:t>
        </w:r>
      </w:hyperlink>
      <w:r w:rsidRPr="00336321">
        <w:rPr>
          <w:sz w:val="22"/>
        </w:rPr>
        <w:t>.</w:t>
      </w:r>
    </w:p>
    <w:p w14:paraId="7CD35EE7" w14:textId="75A9FACA" w:rsidR="006743F6" w:rsidRPr="00336321" w:rsidRDefault="006743F6" w:rsidP="00336321">
      <w:pPr>
        <w:pStyle w:val="Akapitzlist"/>
        <w:spacing w:before="120" w:after="120" w:line="360" w:lineRule="auto"/>
        <w:ind w:left="360" w:firstLine="0"/>
        <w:jc w:val="left"/>
        <w:rPr>
          <w:sz w:val="22"/>
        </w:rPr>
      </w:pPr>
      <w:r w:rsidRPr="00336321">
        <w:rPr>
          <w:sz w:val="22"/>
        </w:rPr>
        <w:t>Ponadto, do obowiązków Wykonawcy będzie należał nadzór nad stanem tablic oraz ich wymiana/naprawa po każdym uszkodzeniu/zniszczeniu. Zawartość zapisów tablic może ulec zmianie i będzie podlegać uzgodnieniu w trakcie realizacji robót;</w:t>
      </w:r>
    </w:p>
    <w:p w14:paraId="35C26986" w14:textId="40970624" w:rsidR="0031780A" w:rsidRPr="00336321" w:rsidRDefault="00685F77" w:rsidP="00336321">
      <w:pPr>
        <w:pStyle w:val="Akapitzlist"/>
        <w:numPr>
          <w:ilvl w:val="0"/>
          <w:numId w:val="79"/>
        </w:numPr>
        <w:spacing w:before="120" w:after="120" w:line="360" w:lineRule="auto"/>
        <w:contextualSpacing w:val="0"/>
        <w:jc w:val="left"/>
        <w:rPr>
          <w:sz w:val="22"/>
        </w:rPr>
      </w:pPr>
      <w:r w:rsidRPr="00336321">
        <w:rPr>
          <w:sz w:val="22"/>
        </w:rPr>
        <w:t>z</w:t>
      </w:r>
      <w:r w:rsidR="0031780A" w:rsidRPr="00336321">
        <w:rPr>
          <w:sz w:val="22"/>
        </w:rPr>
        <w:t>abezpieczenie przed spadkiem tłucznia lub innych przedmiotów na drogę i</w:t>
      </w:r>
      <w:r w:rsidR="00D2347D" w:rsidRPr="00336321">
        <w:rPr>
          <w:sz w:val="22"/>
        </w:rPr>
        <w:t xml:space="preserve"> </w:t>
      </w:r>
      <w:r w:rsidR="0031780A" w:rsidRPr="00336321">
        <w:rPr>
          <w:sz w:val="22"/>
        </w:rPr>
        <w:t xml:space="preserve"> przejścia dla </w:t>
      </w:r>
      <w:r w:rsidR="00986E98" w:rsidRPr="00336321">
        <w:rPr>
          <w:sz w:val="22"/>
        </w:rPr>
        <w:t> </w:t>
      </w:r>
      <w:r w:rsidR="0031780A" w:rsidRPr="00336321">
        <w:rPr>
          <w:sz w:val="22"/>
        </w:rPr>
        <w:t>pieszych dla wszystkich obiektów inżynieryjnych</w:t>
      </w:r>
      <w:r w:rsidR="004B0183" w:rsidRPr="00336321">
        <w:rPr>
          <w:sz w:val="22"/>
        </w:rPr>
        <w:t>;</w:t>
      </w:r>
    </w:p>
    <w:p w14:paraId="033754EB" w14:textId="2210C993" w:rsidR="0031780A" w:rsidRPr="00336321" w:rsidRDefault="00685F77" w:rsidP="00336321">
      <w:pPr>
        <w:pStyle w:val="Akapitzlist"/>
        <w:numPr>
          <w:ilvl w:val="0"/>
          <w:numId w:val="79"/>
        </w:numPr>
        <w:spacing w:before="120" w:after="120" w:line="360" w:lineRule="auto"/>
        <w:contextualSpacing w:val="0"/>
        <w:jc w:val="left"/>
        <w:rPr>
          <w:sz w:val="22"/>
        </w:rPr>
      </w:pPr>
      <w:r w:rsidRPr="00336321">
        <w:rPr>
          <w:sz w:val="22"/>
        </w:rPr>
        <w:t>m</w:t>
      </w:r>
      <w:r w:rsidR="00083CCB" w:rsidRPr="00336321">
        <w:rPr>
          <w:sz w:val="22"/>
        </w:rPr>
        <w:t xml:space="preserve">ontaż </w:t>
      </w:r>
      <w:r w:rsidR="0031780A" w:rsidRPr="00336321">
        <w:rPr>
          <w:sz w:val="22"/>
        </w:rPr>
        <w:t>znaków regulacji osi toru, zgodnych z</w:t>
      </w:r>
      <w:r w:rsidR="00D2347D" w:rsidRPr="00336321">
        <w:rPr>
          <w:sz w:val="22"/>
        </w:rPr>
        <w:t xml:space="preserve"> </w:t>
      </w:r>
      <w:r w:rsidR="0031780A" w:rsidRPr="00336321">
        <w:rPr>
          <w:sz w:val="22"/>
        </w:rPr>
        <w:t> </w:t>
      </w:r>
      <w:r w:rsidR="00BE7989" w:rsidRPr="00336321">
        <w:rPr>
          <w:sz w:val="22"/>
        </w:rPr>
        <w:t>W</w:t>
      </w:r>
      <w:r w:rsidR="00083CCB" w:rsidRPr="00336321">
        <w:rPr>
          <w:sz w:val="22"/>
        </w:rPr>
        <w:t xml:space="preserve">ytycznymi </w:t>
      </w:r>
      <w:r w:rsidR="0031780A" w:rsidRPr="00336321">
        <w:rPr>
          <w:sz w:val="22"/>
        </w:rPr>
        <w:t>Ig</w:t>
      </w:r>
      <w:r w:rsidR="00D2347D" w:rsidRPr="00336321">
        <w:rPr>
          <w:sz w:val="22"/>
        </w:rPr>
        <w:noBreakHyphen/>
      </w:r>
      <w:r w:rsidR="0031780A" w:rsidRPr="00336321">
        <w:rPr>
          <w:sz w:val="22"/>
        </w:rPr>
        <w:t>6, stanowiących również zn</w:t>
      </w:r>
      <w:r w:rsidR="00A01199" w:rsidRPr="00336321">
        <w:rPr>
          <w:sz w:val="22"/>
        </w:rPr>
        <w:t>aki kolejowej osnowy specjalnej;</w:t>
      </w:r>
    </w:p>
    <w:p w14:paraId="7CC172E4" w14:textId="7911C7E4" w:rsidR="0031780A" w:rsidRPr="00336321" w:rsidRDefault="00685F77" w:rsidP="00336321">
      <w:pPr>
        <w:pStyle w:val="Akapitzlist"/>
        <w:numPr>
          <w:ilvl w:val="0"/>
          <w:numId w:val="79"/>
        </w:numPr>
        <w:spacing w:before="120" w:after="120" w:line="360" w:lineRule="auto"/>
        <w:contextualSpacing w:val="0"/>
        <w:jc w:val="left"/>
        <w:rPr>
          <w:sz w:val="22"/>
        </w:rPr>
      </w:pPr>
      <w:r w:rsidRPr="00336321">
        <w:rPr>
          <w:sz w:val="22"/>
        </w:rPr>
        <w:t>w</w:t>
      </w:r>
      <w:r w:rsidR="00083CCB" w:rsidRPr="00336321">
        <w:rPr>
          <w:sz w:val="22"/>
        </w:rPr>
        <w:t>szelki</w:t>
      </w:r>
      <w:r w:rsidR="00FB32C5" w:rsidRPr="00336321">
        <w:rPr>
          <w:sz w:val="22"/>
        </w:rPr>
        <w:t>e</w:t>
      </w:r>
      <w:r w:rsidR="00083CCB" w:rsidRPr="00336321">
        <w:rPr>
          <w:sz w:val="22"/>
        </w:rPr>
        <w:t xml:space="preserve"> </w:t>
      </w:r>
      <w:r w:rsidR="0031780A" w:rsidRPr="00336321">
        <w:rPr>
          <w:sz w:val="22"/>
        </w:rPr>
        <w:t>niezbędn</w:t>
      </w:r>
      <w:r w:rsidR="00FB32C5" w:rsidRPr="00336321">
        <w:rPr>
          <w:sz w:val="22"/>
        </w:rPr>
        <w:t>e</w:t>
      </w:r>
      <w:r w:rsidR="0031780A" w:rsidRPr="00336321">
        <w:rPr>
          <w:sz w:val="22"/>
        </w:rPr>
        <w:t xml:space="preserve"> rob</w:t>
      </w:r>
      <w:r w:rsidR="00FB32C5" w:rsidRPr="00336321">
        <w:rPr>
          <w:sz w:val="22"/>
        </w:rPr>
        <w:t>oty</w:t>
      </w:r>
      <w:r w:rsidR="0031780A" w:rsidRPr="00336321">
        <w:rPr>
          <w:sz w:val="22"/>
        </w:rPr>
        <w:t xml:space="preserve"> porządkow</w:t>
      </w:r>
      <w:r w:rsidR="00FB32C5" w:rsidRPr="00336321">
        <w:rPr>
          <w:sz w:val="22"/>
        </w:rPr>
        <w:t>e</w:t>
      </w:r>
      <w:r w:rsidR="0031780A" w:rsidRPr="00336321">
        <w:rPr>
          <w:sz w:val="22"/>
        </w:rPr>
        <w:t xml:space="preserve"> w ramach estetyzacji linii (np. odnowienie i</w:t>
      </w:r>
      <w:r w:rsidR="00D2347D" w:rsidRPr="00336321">
        <w:rPr>
          <w:sz w:val="22"/>
        </w:rPr>
        <w:t xml:space="preserve"> </w:t>
      </w:r>
      <w:r w:rsidR="00FB32C5" w:rsidRPr="00336321">
        <w:rPr>
          <w:sz w:val="22"/>
        </w:rPr>
        <w:t> </w:t>
      </w:r>
      <w:r w:rsidR="0031780A" w:rsidRPr="00336321">
        <w:rPr>
          <w:sz w:val="22"/>
        </w:rPr>
        <w:t>uzupełnienie znaków, wskaźn</w:t>
      </w:r>
      <w:r w:rsidR="00A01199" w:rsidRPr="00336321">
        <w:rPr>
          <w:sz w:val="22"/>
        </w:rPr>
        <w:t>ików, odnowienie ogrodzeń itp.);</w:t>
      </w:r>
    </w:p>
    <w:p w14:paraId="4F65320F" w14:textId="77777777" w:rsidR="006743F6" w:rsidRPr="00336321" w:rsidRDefault="006743F6" w:rsidP="00336321">
      <w:pPr>
        <w:pStyle w:val="Akapitzlist"/>
        <w:numPr>
          <w:ilvl w:val="0"/>
          <w:numId w:val="79"/>
        </w:numPr>
        <w:spacing w:line="360" w:lineRule="auto"/>
        <w:jc w:val="left"/>
        <w:rPr>
          <w:sz w:val="22"/>
        </w:rPr>
      </w:pPr>
      <w:r w:rsidRPr="00336321">
        <w:rPr>
          <w:sz w:val="22"/>
        </w:rPr>
        <w:t xml:space="preserve">wykonanie wygrodzenia i dokonanie osygnalizowania przejazdów kolejowo - drogowych/przejść od strony drogi (wymaganymi sygnałami, znakami, wskaźnikami  i tablicami ostrzegawczymi) i toru (m.in. wskaźnik W11a, W1, W13, W6a itp.) nowymi znakami zgodnie z wymogami Rozporządzenia Ministra Infrastruktury i Rozwoju z dnia 20.10.2015r. (Dz. U. 2015 poz. 1744 z późn. zm.) </w:t>
      </w:r>
    </w:p>
    <w:p w14:paraId="783E4FE0" w14:textId="77777777" w:rsidR="006743F6" w:rsidRPr="00336321" w:rsidRDefault="006743F6" w:rsidP="00336321">
      <w:pPr>
        <w:pStyle w:val="Akapitzlist"/>
        <w:spacing w:line="360" w:lineRule="auto"/>
        <w:ind w:left="360" w:firstLine="0"/>
        <w:jc w:val="left"/>
        <w:rPr>
          <w:sz w:val="22"/>
        </w:rPr>
      </w:pPr>
      <w:r w:rsidRPr="00336321">
        <w:rPr>
          <w:sz w:val="22"/>
        </w:rPr>
        <w:lastRenderedPageBreak/>
        <w:t>Wymóg osygnalizaowania nowymi znakami dotyczy wszystkch przejazdów kolejowo - drogowych/przejść (równień tych bez zmiany kategorii).</w:t>
      </w:r>
    </w:p>
    <w:p w14:paraId="098B29D5" w14:textId="77777777" w:rsidR="006743F6" w:rsidRPr="00336321" w:rsidRDefault="006743F6" w:rsidP="00336321">
      <w:pPr>
        <w:pStyle w:val="Akapitzlist"/>
        <w:numPr>
          <w:ilvl w:val="0"/>
          <w:numId w:val="79"/>
        </w:numPr>
        <w:spacing w:line="360" w:lineRule="auto"/>
        <w:jc w:val="left"/>
        <w:rPr>
          <w:sz w:val="22"/>
        </w:rPr>
      </w:pPr>
      <w:r w:rsidRPr="00336321">
        <w:rPr>
          <w:sz w:val="22"/>
        </w:rPr>
        <w:t xml:space="preserve">na wszystkich przejazdach kolejowo – drogowyc zlokalizowanych na liniach zelektryfikowanych należy umieścić nowe znaki G-2 „sieć pod napięciem”. Na przejazdach kolejowo - drogowych/przejściach, na których zawieszenie przewodów jezdnych jest  na wysokości mniejszej niż 5,60m należy ustalić tablice informacyjne podające wysokość zawieszenia przewodów jezdnych. </w:t>
      </w:r>
    </w:p>
    <w:p w14:paraId="3AD081C2" w14:textId="77777777" w:rsidR="006743F6" w:rsidRPr="00336321" w:rsidRDefault="006743F6" w:rsidP="00336321">
      <w:pPr>
        <w:pStyle w:val="Akapitzlist"/>
        <w:numPr>
          <w:ilvl w:val="0"/>
          <w:numId w:val="79"/>
        </w:numPr>
        <w:spacing w:before="120" w:after="120" w:line="360" w:lineRule="auto"/>
        <w:jc w:val="left"/>
        <w:rPr>
          <w:sz w:val="22"/>
        </w:rPr>
      </w:pPr>
      <w:r w:rsidRPr="00336321">
        <w:rPr>
          <w:sz w:val="22"/>
        </w:rPr>
        <w:t xml:space="preserve">wyposażenie każdego z przejazdów kolejowo – drogowych (w zależności  od kategorii) w znaki drogowe potrzebne w przypadku niedziałania urządzeń, tj. : </w:t>
      </w:r>
    </w:p>
    <w:p w14:paraId="6C0EBDD9" w14:textId="77777777" w:rsidR="006743F6" w:rsidRPr="00336321" w:rsidRDefault="006743F6" w:rsidP="00336321">
      <w:pPr>
        <w:pStyle w:val="Akapitzlist"/>
        <w:numPr>
          <w:ilvl w:val="2"/>
          <w:numId w:val="79"/>
        </w:numPr>
        <w:spacing w:before="120" w:after="120" w:line="360" w:lineRule="auto"/>
        <w:jc w:val="left"/>
        <w:rPr>
          <w:sz w:val="22"/>
        </w:rPr>
      </w:pPr>
      <w:r w:rsidRPr="00336321">
        <w:rPr>
          <w:sz w:val="22"/>
        </w:rPr>
        <w:t xml:space="preserve">B-20 „Stop” z tabliczką „rogatka uszkodzona” lub „sygnalizacja uszkodzona” </w:t>
      </w:r>
    </w:p>
    <w:p w14:paraId="0C962DE3" w14:textId="77777777" w:rsidR="006743F6" w:rsidRPr="00336321" w:rsidRDefault="006743F6" w:rsidP="00336321">
      <w:pPr>
        <w:pStyle w:val="Akapitzlist"/>
        <w:numPr>
          <w:ilvl w:val="2"/>
          <w:numId w:val="79"/>
        </w:numPr>
        <w:spacing w:before="120" w:after="120" w:line="360" w:lineRule="auto"/>
        <w:jc w:val="left"/>
        <w:rPr>
          <w:sz w:val="22"/>
        </w:rPr>
      </w:pPr>
      <w:r w:rsidRPr="00336321">
        <w:rPr>
          <w:sz w:val="22"/>
        </w:rPr>
        <w:t xml:space="preserve">B-32c „sygnalizacja uszkodzona” </w:t>
      </w:r>
    </w:p>
    <w:p w14:paraId="786B2146" w14:textId="77777777" w:rsidR="006743F6" w:rsidRPr="00336321" w:rsidRDefault="006743F6" w:rsidP="00336321">
      <w:pPr>
        <w:pStyle w:val="Akapitzlist"/>
        <w:numPr>
          <w:ilvl w:val="2"/>
          <w:numId w:val="79"/>
        </w:numPr>
        <w:spacing w:before="120" w:after="120" w:line="360" w:lineRule="auto"/>
        <w:jc w:val="left"/>
        <w:rPr>
          <w:sz w:val="22"/>
        </w:rPr>
      </w:pPr>
      <w:r w:rsidRPr="00336321">
        <w:rPr>
          <w:sz w:val="22"/>
        </w:rPr>
        <w:t xml:space="preserve">B-32b „rogatka uszkodzona” </w:t>
      </w:r>
    </w:p>
    <w:p w14:paraId="3C8C0823" w14:textId="77777777" w:rsidR="006743F6" w:rsidRPr="00336321" w:rsidRDefault="006743F6" w:rsidP="00336321">
      <w:pPr>
        <w:spacing w:before="120" w:after="120" w:line="360" w:lineRule="auto"/>
        <w:ind w:firstLine="0"/>
        <w:jc w:val="left"/>
        <w:rPr>
          <w:sz w:val="22"/>
        </w:rPr>
      </w:pPr>
      <w:r w:rsidRPr="00336321">
        <w:rPr>
          <w:sz w:val="22"/>
        </w:rPr>
        <w:t>Ilość znaków musi odpowiadać ilości sygnalizatorów drogowych zabudowanych  na przejeździe kolejowo - drogowym/przejściu.  Zamawiający wymaga, aby do każdego sygnalizatora był dostarczony komplet znaków z wymaganymi tabliczkami.</w:t>
      </w:r>
    </w:p>
    <w:p w14:paraId="63210426" w14:textId="77777777" w:rsidR="006743F6" w:rsidRPr="00336321" w:rsidRDefault="006743F6" w:rsidP="00336321">
      <w:pPr>
        <w:spacing w:before="120" w:after="120" w:line="360" w:lineRule="auto"/>
        <w:ind w:firstLine="0"/>
        <w:jc w:val="left"/>
        <w:rPr>
          <w:sz w:val="22"/>
        </w:rPr>
      </w:pPr>
      <w:r w:rsidRPr="00336321">
        <w:rPr>
          <w:sz w:val="22"/>
        </w:rPr>
        <w:t xml:space="preserve">Znaki powinny  posiadać stojaki, tak aby nie było trudności z ich ustawieniem. Sposób ustawienia powinien gwarantować stabilność przed przewróceniem, w miejscach ustawienia znaków zabudować fundamenty betonowe umożliwiające stabilne ustawienie znaków. </w:t>
      </w:r>
    </w:p>
    <w:p w14:paraId="04A9130E" w14:textId="77777777" w:rsidR="006743F6" w:rsidRPr="00336321" w:rsidRDefault="006743F6" w:rsidP="00336321">
      <w:pPr>
        <w:spacing w:before="120" w:after="120" w:line="360" w:lineRule="auto"/>
        <w:ind w:firstLine="0"/>
        <w:jc w:val="left"/>
        <w:rPr>
          <w:sz w:val="22"/>
        </w:rPr>
      </w:pPr>
      <w:r w:rsidRPr="00336321">
        <w:rPr>
          <w:sz w:val="22"/>
        </w:rPr>
        <w:t xml:space="preserve">Zamawiający dopuszcza montaż – zawieszanie znaków drogowych opisanych powyżej na masztach sygnalizatorów drogowych. W takim przypadku Zamawiający wymaga dostarczenia drabinki dla każdego z przejazdów kolejowo – drogowych/przejść umożliwiającej bezproblemowe zawieszenie znaków. Wszystkie znaki powinny posiadać uchwyty mocujące do masztu sygnalizatora. W zależności od przyjętego systemu mocowania znaków również maszty powinny być dostosowane do szybkiego montażu znaku.  </w:t>
      </w:r>
    </w:p>
    <w:p w14:paraId="654CAD1E" w14:textId="77777777" w:rsidR="006743F6" w:rsidRPr="00336321" w:rsidRDefault="006743F6" w:rsidP="00336321">
      <w:pPr>
        <w:spacing w:before="120" w:after="120" w:line="360" w:lineRule="auto"/>
        <w:ind w:firstLine="0"/>
        <w:jc w:val="left"/>
        <w:rPr>
          <w:sz w:val="22"/>
        </w:rPr>
      </w:pPr>
      <w:r w:rsidRPr="00336321">
        <w:rPr>
          <w:sz w:val="22"/>
        </w:rPr>
        <w:t>Dla przechowywania znaków (B-20, B-32c, B-32b wraz ze stojakami) i drabinki  należy wykonać w kontenerze odrębne miejsce z niezależny, dostępem, zamykanym  na standardowy zamek dopuszczony do stosowania w PKP Polskie Linie Kolejowe S.A.</w:t>
      </w:r>
    </w:p>
    <w:p w14:paraId="499A381B" w14:textId="77777777" w:rsidR="006743F6" w:rsidRPr="00336321" w:rsidRDefault="006743F6" w:rsidP="00336321">
      <w:pPr>
        <w:pStyle w:val="Akapitzlist"/>
        <w:numPr>
          <w:ilvl w:val="0"/>
          <w:numId w:val="79"/>
        </w:numPr>
        <w:spacing w:before="120" w:after="120" w:line="360" w:lineRule="auto"/>
        <w:jc w:val="left"/>
        <w:rPr>
          <w:sz w:val="22"/>
        </w:rPr>
      </w:pPr>
      <w:r w:rsidRPr="00336321">
        <w:rPr>
          <w:sz w:val="22"/>
        </w:rPr>
        <w:t xml:space="preserve">wyposażenie wszystkich konenerów w aparaty telefoniczne typu MB po 1 sztuce  w każdym kontenerze plus dodatkowy aparat dla każdego przejazdu kolejowo – drogowego/przejścia bez kontenera. </w:t>
      </w:r>
    </w:p>
    <w:p w14:paraId="3C674657" w14:textId="77777777" w:rsidR="006743F6" w:rsidRPr="00336321" w:rsidRDefault="006743F6" w:rsidP="00336321">
      <w:pPr>
        <w:pStyle w:val="Akapitzlist"/>
        <w:numPr>
          <w:ilvl w:val="0"/>
          <w:numId w:val="79"/>
        </w:numPr>
        <w:spacing w:before="120" w:after="120" w:line="360" w:lineRule="auto"/>
        <w:jc w:val="left"/>
        <w:rPr>
          <w:sz w:val="22"/>
        </w:rPr>
      </w:pPr>
      <w:r w:rsidRPr="00336321">
        <w:rPr>
          <w:sz w:val="22"/>
        </w:rPr>
        <w:t xml:space="preserve">wyposażenie wszystkich kontenerów w drabinki dla obsługi zabudowanych urządzeń. </w:t>
      </w:r>
    </w:p>
    <w:p w14:paraId="61024BF9" w14:textId="77777777" w:rsidR="006743F6" w:rsidRPr="00336321" w:rsidRDefault="006743F6" w:rsidP="00336321">
      <w:pPr>
        <w:pStyle w:val="Akapitzlist"/>
        <w:numPr>
          <w:ilvl w:val="0"/>
          <w:numId w:val="79"/>
        </w:numPr>
        <w:spacing w:before="120" w:after="120" w:line="360" w:lineRule="auto"/>
        <w:jc w:val="left"/>
        <w:rPr>
          <w:sz w:val="22"/>
        </w:rPr>
      </w:pPr>
      <w:r w:rsidRPr="00336321">
        <w:rPr>
          <w:sz w:val="22"/>
        </w:rPr>
        <w:t xml:space="preserve">na przejazdach kolejowo - drogowych/przejściach z urządzeniami TVu należy zamontować na każdym maszcie kamer tabliczki z piktogramem oraz odpowiednią </w:t>
      </w:r>
      <w:r w:rsidRPr="00336321">
        <w:rPr>
          <w:sz w:val="22"/>
        </w:rPr>
        <w:lastRenderedPageBreak/>
        <w:t xml:space="preserve">informacją o przetwarzaniu danych – wzór zostanie przekazany Wykonawcy po podpisaniu Umowy. </w:t>
      </w:r>
    </w:p>
    <w:p w14:paraId="30297D87" w14:textId="77777777" w:rsidR="006743F6" w:rsidRPr="00336321" w:rsidRDefault="006743F6" w:rsidP="00336321">
      <w:pPr>
        <w:pStyle w:val="Akapitzlist"/>
        <w:numPr>
          <w:ilvl w:val="0"/>
          <w:numId w:val="79"/>
        </w:numPr>
        <w:spacing w:before="120" w:after="120" w:line="360" w:lineRule="auto"/>
        <w:jc w:val="left"/>
        <w:rPr>
          <w:sz w:val="22"/>
        </w:rPr>
      </w:pPr>
      <w:r w:rsidRPr="00336321">
        <w:rPr>
          <w:sz w:val="22"/>
        </w:rPr>
        <w:t>zabudowanie chodników z kostki brukowej dookoła kontenera, sygnalizatorów drogowych i napędów rogatkowych oraz na dojściu z drogi publicznej do kontenera – minimalna szerokość chodników 1 metr. W przypadku usytuowania dojścia do kontenera  na pochyleniu Wykonawca wykona schody. Chodnik z kostki brukowej należy wykonać także na przejazdach kolejowo – drogowych / przejściach niewyposażonych w kontener, tj. na dojściu i w miejscu w którym Wykonawca zabuduje urządzenia do strzeżenia przejazdu kolejowo - drogowego/przejścia na miejscu oraz na dojściu wokół szaf aparatowych.</w:t>
      </w:r>
    </w:p>
    <w:p w14:paraId="130D0407" w14:textId="77777777" w:rsidR="006743F6" w:rsidRPr="00336321" w:rsidRDefault="006743F6" w:rsidP="00336321">
      <w:pPr>
        <w:spacing w:before="120" w:after="120" w:line="360" w:lineRule="auto"/>
        <w:ind w:firstLine="0"/>
        <w:jc w:val="left"/>
        <w:rPr>
          <w:sz w:val="22"/>
        </w:rPr>
      </w:pPr>
      <w:r w:rsidRPr="00336321">
        <w:rPr>
          <w:sz w:val="22"/>
        </w:rPr>
        <w:t xml:space="preserve">Nawierzchnia chodnika: </w:t>
      </w:r>
    </w:p>
    <w:p w14:paraId="756040D4" w14:textId="77777777" w:rsidR="006743F6" w:rsidRPr="00336321" w:rsidRDefault="006743F6" w:rsidP="00336321">
      <w:pPr>
        <w:numPr>
          <w:ilvl w:val="0"/>
          <w:numId w:val="129"/>
        </w:numPr>
        <w:spacing w:before="120" w:after="120" w:line="360" w:lineRule="auto"/>
        <w:jc w:val="left"/>
        <w:rPr>
          <w:sz w:val="22"/>
        </w:rPr>
      </w:pPr>
      <w:r w:rsidRPr="00336321">
        <w:rPr>
          <w:sz w:val="22"/>
        </w:rPr>
        <w:t>warstwa ścieralna z kostki betonowej gr. 8 cm</w:t>
      </w:r>
    </w:p>
    <w:p w14:paraId="08A3FF61" w14:textId="77777777" w:rsidR="006743F6" w:rsidRPr="00336321" w:rsidRDefault="006743F6" w:rsidP="00336321">
      <w:pPr>
        <w:numPr>
          <w:ilvl w:val="0"/>
          <w:numId w:val="129"/>
        </w:numPr>
        <w:spacing w:before="120" w:after="120" w:line="360" w:lineRule="auto"/>
        <w:jc w:val="left"/>
        <w:rPr>
          <w:sz w:val="22"/>
        </w:rPr>
      </w:pPr>
      <w:r w:rsidRPr="00336321">
        <w:rPr>
          <w:sz w:val="22"/>
        </w:rPr>
        <w:t xml:space="preserve">podsypka cementowo – piaskowa gr. 3cm </w:t>
      </w:r>
    </w:p>
    <w:p w14:paraId="1688D12E" w14:textId="77777777" w:rsidR="006743F6" w:rsidRPr="00336321" w:rsidRDefault="006743F6" w:rsidP="00336321">
      <w:pPr>
        <w:spacing w:before="120" w:after="120" w:line="360" w:lineRule="auto"/>
        <w:ind w:firstLine="0"/>
        <w:jc w:val="left"/>
        <w:rPr>
          <w:sz w:val="22"/>
        </w:rPr>
      </w:pPr>
      <w:r w:rsidRPr="00336321">
        <w:rPr>
          <w:sz w:val="22"/>
        </w:rPr>
        <w:t>Nawierzchnię z kostki należy ułożyć ze spadkiem 2% ograniczyć z obu stron obrzeżem betonowym 8x30x100cm na ławie betonowej z oporem.</w:t>
      </w:r>
    </w:p>
    <w:p w14:paraId="19CD9A3F" w14:textId="77777777" w:rsidR="006743F6" w:rsidRPr="00336321" w:rsidRDefault="006743F6" w:rsidP="00336321">
      <w:pPr>
        <w:pStyle w:val="Akapitzlist"/>
        <w:numPr>
          <w:ilvl w:val="0"/>
          <w:numId w:val="79"/>
        </w:numPr>
        <w:spacing w:before="120" w:after="120" w:line="360" w:lineRule="auto"/>
        <w:jc w:val="left"/>
        <w:rPr>
          <w:sz w:val="22"/>
        </w:rPr>
      </w:pPr>
      <w:r w:rsidRPr="00336321">
        <w:rPr>
          <w:sz w:val="22"/>
        </w:rPr>
        <w:t xml:space="preserve">zabezpieczenia: </w:t>
      </w:r>
    </w:p>
    <w:p w14:paraId="7FA30FC4" w14:textId="77777777" w:rsidR="006743F6" w:rsidRPr="00336321" w:rsidRDefault="006743F6" w:rsidP="00336321">
      <w:pPr>
        <w:numPr>
          <w:ilvl w:val="2"/>
          <w:numId w:val="128"/>
        </w:numPr>
        <w:spacing w:before="120" w:after="120" w:line="360" w:lineRule="auto"/>
        <w:jc w:val="left"/>
        <w:rPr>
          <w:sz w:val="22"/>
        </w:rPr>
      </w:pPr>
      <w:r w:rsidRPr="00336321">
        <w:rPr>
          <w:sz w:val="22"/>
        </w:rPr>
        <w:t xml:space="preserve">przed niekontrolowanym ruchem pieszych w rejonie przejazdów kolejowo - drogowych/przejść, dla uniemożliwienia wejścia na przejazd kolejowo - drogowy/przejście poza strefą chronioną urządzeniami; </w:t>
      </w:r>
    </w:p>
    <w:p w14:paraId="2DA0CAD7" w14:textId="77777777" w:rsidR="006743F6" w:rsidRPr="00336321" w:rsidRDefault="006743F6" w:rsidP="00336321">
      <w:pPr>
        <w:numPr>
          <w:ilvl w:val="2"/>
          <w:numId w:val="128"/>
        </w:numPr>
        <w:spacing w:before="120" w:after="120" w:line="360" w:lineRule="auto"/>
        <w:jc w:val="left"/>
        <w:rPr>
          <w:sz w:val="22"/>
        </w:rPr>
      </w:pPr>
      <w:r w:rsidRPr="00336321">
        <w:rPr>
          <w:sz w:val="22"/>
        </w:rPr>
        <w:t xml:space="preserve">dojść do peronów   </w:t>
      </w:r>
    </w:p>
    <w:p w14:paraId="0C925EAB" w14:textId="77777777" w:rsidR="006743F6" w:rsidRPr="00336321" w:rsidRDefault="006743F6" w:rsidP="00336321">
      <w:pPr>
        <w:numPr>
          <w:ilvl w:val="2"/>
          <w:numId w:val="128"/>
        </w:numPr>
        <w:spacing w:before="120" w:after="120" w:line="360" w:lineRule="auto"/>
        <w:jc w:val="left"/>
        <w:rPr>
          <w:sz w:val="22"/>
        </w:rPr>
      </w:pPr>
      <w:r w:rsidRPr="00336321">
        <w:rPr>
          <w:sz w:val="22"/>
        </w:rPr>
        <w:t xml:space="preserve">bezpieczeństwa pieszych i pojazdów w rejonie przejazdów kolejowo - drogowych/przejść zlokalizowanych na nasypach oraz na przejazdach kolejowo – drogowych/przejściach, w rejonie których znajdują się rowy (np. odwadniające) zlokalizowane równolegle do linii kolejowej (albo do drogi) lub na których znajdują się inne przeszkody stwarzające zagrożenie dla bezpieczeństwa pieszych lub pojazdów. </w:t>
      </w:r>
    </w:p>
    <w:p w14:paraId="66468150" w14:textId="77777777" w:rsidR="006743F6" w:rsidRPr="00336321" w:rsidRDefault="006743F6" w:rsidP="00336321">
      <w:pPr>
        <w:pStyle w:val="Akapitzlist"/>
        <w:numPr>
          <w:ilvl w:val="0"/>
          <w:numId w:val="79"/>
        </w:numPr>
        <w:spacing w:before="120" w:after="120" w:line="360" w:lineRule="auto"/>
        <w:jc w:val="left"/>
        <w:rPr>
          <w:sz w:val="22"/>
        </w:rPr>
      </w:pPr>
      <w:r w:rsidRPr="00336321">
        <w:rPr>
          <w:sz w:val="22"/>
        </w:rPr>
        <w:t xml:space="preserve">zutylizowanie wszystkich odpadów powstałych w wyniku realizacji zadania. </w:t>
      </w:r>
    </w:p>
    <w:p w14:paraId="39DBC6EF" w14:textId="77777777" w:rsidR="006743F6" w:rsidRPr="00336321" w:rsidRDefault="006743F6" w:rsidP="00336321">
      <w:pPr>
        <w:pStyle w:val="Akapitzlist"/>
        <w:numPr>
          <w:ilvl w:val="0"/>
          <w:numId w:val="79"/>
        </w:numPr>
        <w:spacing w:before="120" w:after="120" w:line="360" w:lineRule="auto"/>
        <w:jc w:val="left"/>
        <w:rPr>
          <w:sz w:val="22"/>
        </w:rPr>
      </w:pPr>
      <w:r w:rsidRPr="00336321">
        <w:rPr>
          <w:sz w:val="22"/>
        </w:rPr>
        <w:t xml:space="preserve">w przypadku wystąpienia kolizji wykonanie usunięcia kolizji w ramach Zaakceptowanej Kwoty Kontraktowej i Czasu na Ukończenie </w:t>
      </w:r>
    </w:p>
    <w:p w14:paraId="3F6B95BE" w14:textId="77777777" w:rsidR="006743F6" w:rsidRPr="00336321" w:rsidRDefault="006743F6" w:rsidP="00336321">
      <w:pPr>
        <w:spacing w:before="120" w:after="120" w:line="360" w:lineRule="auto"/>
        <w:ind w:firstLine="0"/>
        <w:jc w:val="left"/>
        <w:rPr>
          <w:sz w:val="22"/>
        </w:rPr>
      </w:pPr>
    </w:p>
    <w:p w14:paraId="1D5C687A" w14:textId="77777777" w:rsidR="006743F6" w:rsidRPr="00336321" w:rsidRDefault="006743F6" w:rsidP="00336321">
      <w:pPr>
        <w:spacing w:before="120" w:after="120" w:line="360" w:lineRule="auto"/>
        <w:ind w:firstLine="0"/>
        <w:jc w:val="left"/>
        <w:rPr>
          <w:sz w:val="22"/>
        </w:rPr>
      </w:pPr>
      <w:r w:rsidRPr="00336321">
        <w:rPr>
          <w:b/>
          <w:sz w:val="22"/>
        </w:rPr>
        <w:t xml:space="preserve">UWAGA: </w:t>
      </w:r>
    </w:p>
    <w:p w14:paraId="7D20CA9C" w14:textId="5A5847BC" w:rsidR="006743F6" w:rsidRPr="00336321" w:rsidRDefault="006743F6" w:rsidP="00336321">
      <w:pPr>
        <w:spacing w:before="120" w:after="120" w:line="360" w:lineRule="auto"/>
        <w:ind w:firstLine="0"/>
        <w:jc w:val="left"/>
        <w:rPr>
          <w:sz w:val="22"/>
        </w:rPr>
      </w:pPr>
      <w:r w:rsidRPr="00336321">
        <w:rPr>
          <w:b/>
          <w:sz w:val="22"/>
        </w:rPr>
        <w:lastRenderedPageBreak/>
        <w:t xml:space="preserve">Koszty wykonania zakresu robót opisanego w przedmiotowym punkcie należy ująć  w Rozbiciu Ceny Ofertowej w pozycji </w:t>
      </w:r>
      <w:r w:rsidR="00036A6E" w:rsidRPr="00336321">
        <w:rPr>
          <w:b/>
          <w:sz w:val="22"/>
        </w:rPr>
        <w:t xml:space="preserve">urządzenia automatyki kolejowej </w:t>
      </w:r>
      <w:r w:rsidRPr="00336321">
        <w:rPr>
          <w:b/>
          <w:sz w:val="22"/>
        </w:rPr>
        <w:t>związanej z wykonywanym zakresem</w:t>
      </w:r>
      <w:r w:rsidRPr="00336321">
        <w:rPr>
          <w:sz w:val="22"/>
        </w:rPr>
        <w:t xml:space="preserve"> </w:t>
      </w:r>
      <w:r w:rsidRPr="00336321">
        <w:rPr>
          <w:i/>
          <w:sz w:val="22"/>
        </w:rPr>
        <w:t xml:space="preserve">np. koszt dodatkowego wyposażenia kontenera należy ująć w pozycji </w:t>
      </w:r>
      <w:r w:rsidRPr="00336321">
        <w:rPr>
          <w:i/>
          <w:sz w:val="22"/>
          <w:u w:val="single"/>
        </w:rPr>
        <w:t>urządzenia automatyki kolejowej</w:t>
      </w:r>
      <w:r w:rsidRPr="00336321">
        <w:rPr>
          <w:i/>
          <w:sz w:val="22"/>
        </w:rPr>
        <w:t>, osygnalizowaniem przejazdów kolejowo – drogowych/przejść od strony drogi, wykonaniem wygrodzeń, barier</w:t>
      </w:r>
      <w:r w:rsidR="00036A6E" w:rsidRPr="00336321">
        <w:rPr>
          <w:i/>
          <w:sz w:val="22"/>
        </w:rPr>
        <w:t>,</w:t>
      </w:r>
      <w:r w:rsidRPr="00336321">
        <w:rPr>
          <w:i/>
          <w:sz w:val="22"/>
        </w:rPr>
        <w:t xml:space="preserve"> </w:t>
      </w:r>
      <w:r w:rsidR="00036A6E" w:rsidRPr="00336321">
        <w:rPr>
          <w:i/>
          <w:sz w:val="22"/>
        </w:rPr>
        <w:t xml:space="preserve">wykonanie kilometrażu i pikietażu, wykonanie stabilizacji kolejowej podstawowej osnowy geodezyjnej </w:t>
      </w:r>
      <w:r w:rsidRPr="00336321">
        <w:rPr>
          <w:i/>
          <w:sz w:val="22"/>
        </w:rPr>
        <w:t xml:space="preserve">itp. </w:t>
      </w:r>
      <w:r w:rsidR="00036A6E" w:rsidRPr="00336321">
        <w:rPr>
          <w:i/>
          <w:sz w:val="22"/>
        </w:rPr>
        <w:t xml:space="preserve">itd. </w:t>
      </w:r>
      <w:r w:rsidRPr="00336321">
        <w:rPr>
          <w:i/>
          <w:sz w:val="22"/>
        </w:rPr>
        <w:t xml:space="preserve">ująć w pozycji </w:t>
      </w:r>
      <w:r w:rsidRPr="00336321">
        <w:rPr>
          <w:i/>
          <w:sz w:val="22"/>
          <w:u w:val="single"/>
        </w:rPr>
        <w:t xml:space="preserve">roboty </w:t>
      </w:r>
      <w:r w:rsidR="00036A6E" w:rsidRPr="00336321">
        <w:rPr>
          <w:i/>
          <w:sz w:val="22"/>
          <w:u w:val="single"/>
        </w:rPr>
        <w:t>pozostałe</w:t>
      </w:r>
      <w:r w:rsidRPr="00336321">
        <w:rPr>
          <w:i/>
          <w:sz w:val="22"/>
        </w:rPr>
        <w:t xml:space="preserve">. </w:t>
      </w:r>
    </w:p>
    <w:p w14:paraId="6E09CF03" w14:textId="77777777" w:rsidR="006743F6" w:rsidRPr="00336321" w:rsidRDefault="006743F6" w:rsidP="00336321">
      <w:pPr>
        <w:spacing w:before="120" w:after="120" w:line="360" w:lineRule="auto"/>
        <w:ind w:firstLine="0"/>
        <w:jc w:val="left"/>
        <w:rPr>
          <w:sz w:val="22"/>
        </w:rPr>
      </w:pPr>
      <w:r w:rsidRPr="00336321">
        <w:rPr>
          <w:b/>
          <w:sz w:val="22"/>
        </w:rPr>
        <w:t>Koszt wykonania tablic informacyjnych/pamiątkowych należy ująć w oddzielnej pozycji RCO zgodnie z załączonym wzorem stanowiącym załącznik do PFU.</w:t>
      </w:r>
      <w:r w:rsidRPr="00336321">
        <w:rPr>
          <w:sz w:val="22"/>
        </w:rPr>
        <w:t xml:space="preserve"> </w:t>
      </w:r>
    </w:p>
    <w:p w14:paraId="4D6466A4" w14:textId="295CF68A" w:rsidR="00F526F5" w:rsidRPr="00336321" w:rsidRDefault="00B869BA" w:rsidP="00336321">
      <w:pPr>
        <w:pStyle w:val="Nagwek1"/>
        <w:spacing w:line="360" w:lineRule="auto"/>
        <w:jc w:val="left"/>
        <w:rPr>
          <w:sz w:val="22"/>
          <w:szCs w:val="22"/>
        </w:rPr>
      </w:pPr>
      <w:bookmarkStart w:id="5355" w:name="_Toc455052633"/>
      <w:bookmarkStart w:id="5356" w:name="_Toc455053249"/>
      <w:bookmarkStart w:id="5357" w:name="_Toc455053865"/>
      <w:bookmarkStart w:id="5358" w:name="_Toc455054481"/>
      <w:bookmarkStart w:id="5359" w:name="_Toc455060584"/>
      <w:bookmarkStart w:id="5360" w:name="_Toc455061213"/>
      <w:bookmarkStart w:id="5361" w:name="_Toc455567283"/>
      <w:bookmarkStart w:id="5362" w:name="_Toc455052642"/>
      <w:bookmarkStart w:id="5363" w:name="_Toc455053258"/>
      <w:bookmarkStart w:id="5364" w:name="_Toc455053874"/>
      <w:bookmarkStart w:id="5365" w:name="_Toc455054490"/>
      <w:bookmarkStart w:id="5366" w:name="_Toc455060593"/>
      <w:bookmarkStart w:id="5367" w:name="_Toc455061222"/>
      <w:bookmarkStart w:id="5368" w:name="_Toc455567292"/>
      <w:bookmarkStart w:id="5369" w:name="_Toc455052644"/>
      <w:bookmarkStart w:id="5370" w:name="_Toc455053260"/>
      <w:bookmarkStart w:id="5371" w:name="_Toc455053876"/>
      <w:bookmarkStart w:id="5372" w:name="_Toc455054492"/>
      <w:bookmarkStart w:id="5373" w:name="_Toc455060595"/>
      <w:bookmarkStart w:id="5374" w:name="_Toc455061224"/>
      <w:bookmarkStart w:id="5375" w:name="_Toc455567294"/>
      <w:bookmarkStart w:id="5376" w:name="_Toc455052645"/>
      <w:bookmarkStart w:id="5377" w:name="_Toc455053261"/>
      <w:bookmarkStart w:id="5378" w:name="_Toc455053877"/>
      <w:bookmarkStart w:id="5379" w:name="_Toc455054493"/>
      <w:bookmarkStart w:id="5380" w:name="_Toc455060596"/>
      <w:bookmarkStart w:id="5381" w:name="_Toc455061225"/>
      <w:bookmarkStart w:id="5382" w:name="_Toc455567295"/>
      <w:bookmarkStart w:id="5383" w:name="_Toc455052646"/>
      <w:bookmarkStart w:id="5384" w:name="_Toc455053262"/>
      <w:bookmarkStart w:id="5385" w:name="_Toc455053878"/>
      <w:bookmarkStart w:id="5386" w:name="_Toc455054494"/>
      <w:bookmarkStart w:id="5387" w:name="_Toc455060597"/>
      <w:bookmarkStart w:id="5388" w:name="_Toc455061226"/>
      <w:bookmarkStart w:id="5389" w:name="_Toc455567296"/>
      <w:bookmarkStart w:id="5390" w:name="_Toc455052648"/>
      <w:bookmarkStart w:id="5391" w:name="_Toc455053264"/>
      <w:bookmarkStart w:id="5392" w:name="_Toc455053880"/>
      <w:bookmarkStart w:id="5393" w:name="_Toc455054496"/>
      <w:bookmarkStart w:id="5394" w:name="_Toc455060599"/>
      <w:bookmarkStart w:id="5395" w:name="_Toc455061228"/>
      <w:bookmarkStart w:id="5396" w:name="_Toc455567298"/>
      <w:bookmarkStart w:id="5397" w:name="_Toc455052651"/>
      <w:bookmarkStart w:id="5398" w:name="_Toc455053267"/>
      <w:bookmarkStart w:id="5399" w:name="_Toc455053883"/>
      <w:bookmarkStart w:id="5400" w:name="_Toc455054499"/>
      <w:bookmarkStart w:id="5401" w:name="_Toc455060602"/>
      <w:bookmarkStart w:id="5402" w:name="_Toc455061231"/>
      <w:bookmarkStart w:id="5403" w:name="_Toc455567301"/>
      <w:bookmarkStart w:id="5404" w:name="_Toc455052657"/>
      <w:bookmarkStart w:id="5405" w:name="_Toc455053273"/>
      <w:bookmarkStart w:id="5406" w:name="_Toc455053889"/>
      <w:bookmarkStart w:id="5407" w:name="_Toc455054505"/>
      <w:bookmarkStart w:id="5408" w:name="_Toc455060608"/>
      <w:bookmarkStart w:id="5409" w:name="_Toc455061237"/>
      <w:bookmarkStart w:id="5410" w:name="_Toc455567307"/>
      <w:bookmarkStart w:id="5411" w:name="_Toc455052685"/>
      <w:bookmarkStart w:id="5412" w:name="_Toc455053301"/>
      <w:bookmarkStart w:id="5413" w:name="_Toc455053917"/>
      <w:bookmarkStart w:id="5414" w:name="_Toc455054533"/>
      <w:bookmarkStart w:id="5415" w:name="_Toc455060636"/>
      <w:bookmarkStart w:id="5416" w:name="_Toc455061265"/>
      <w:bookmarkStart w:id="5417" w:name="_Toc455567335"/>
      <w:bookmarkStart w:id="5418" w:name="_Toc455052686"/>
      <w:bookmarkStart w:id="5419" w:name="_Toc455053302"/>
      <w:bookmarkStart w:id="5420" w:name="_Toc455053918"/>
      <w:bookmarkStart w:id="5421" w:name="_Toc455054534"/>
      <w:bookmarkStart w:id="5422" w:name="_Toc455060637"/>
      <w:bookmarkStart w:id="5423" w:name="_Toc455061266"/>
      <w:bookmarkStart w:id="5424" w:name="_Toc455567336"/>
      <w:bookmarkStart w:id="5425" w:name="_Toc455052688"/>
      <w:bookmarkStart w:id="5426" w:name="_Toc455053304"/>
      <w:bookmarkStart w:id="5427" w:name="_Toc455053920"/>
      <w:bookmarkStart w:id="5428" w:name="_Toc455054536"/>
      <w:bookmarkStart w:id="5429" w:name="_Toc455060639"/>
      <w:bookmarkStart w:id="5430" w:name="_Toc455061268"/>
      <w:bookmarkStart w:id="5431" w:name="_Toc455567338"/>
      <w:bookmarkStart w:id="5432" w:name="_Toc455052689"/>
      <w:bookmarkStart w:id="5433" w:name="_Toc455053305"/>
      <w:bookmarkStart w:id="5434" w:name="_Toc455053921"/>
      <w:bookmarkStart w:id="5435" w:name="_Toc455054537"/>
      <w:bookmarkStart w:id="5436" w:name="_Toc455060640"/>
      <w:bookmarkStart w:id="5437" w:name="_Toc455061269"/>
      <w:bookmarkStart w:id="5438" w:name="_Toc455567339"/>
      <w:bookmarkStart w:id="5439" w:name="_Toc455052690"/>
      <w:bookmarkStart w:id="5440" w:name="_Toc455053306"/>
      <w:bookmarkStart w:id="5441" w:name="_Toc455053922"/>
      <w:bookmarkStart w:id="5442" w:name="_Toc455054538"/>
      <w:bookmarkStart w:id="5443" w:name="_Toc455060641"/>
      <w:bookmarkStart w:id="5444" w:name="_Toc455061270"/>
      <w:bookmarkStart w:id="5445" w:name="_Toc455567340"/>
      <w:bookmarkStart w:id="5446" w:name="_Toc455052691"/>
      <w:bookmarkStart w:id="5447" w:name="_Toc455053307"/>
      <w:bookmarkStart w:id="5448" w:name="_Toc455053923"/>
      <w:bookmarkStart w:id="5449" w:name="_Toc455054539"/>
      <w:bookmarkStart w:id="5450" w:name="_Toc455060642"/>
      <w:bookmarkStart w:id="5451" w:name="_Toc455061271"/>
      <w:bookmarkStart w:id="5452" w:name="_Toc455567341"/>
      <w:bookmarkStart w:id="5453" w:name="_Toc455052693"/>
      <w:bookmarkStart w:id="5454" w:name="_Toc455053309"/>
      <w:bookmarkStart w:id="5455" w:name="_Toc455053925"/>
      <w:bookmarkStart w:id="5456" w:name="_Toc455054541"/>
      <w:bookmarkStart w:id="5457" w:name="_Toc455060644"/>
      <w:bookmarkStart w:id="5458" w:name="_Toc455061273"/>
      <w:bookmarkStart w:id="5459" w:name="_Toc455567343"/>
      <w:bookmarkStart w:id="5460" w:name="_Toc455052694"/>
      <w:bookmarkStart w:id="5461" w:name="_Toc455053310"/>
      <w:bookmarkStart w:id="5462" w:name="_Toc455053926"/>
      <w:bookmarkStart w:id="5463" w:name="_Toc455054542"/>
      <w:bookmarkStart w:id="5464" w:name="_Toc455060645"/>
      <w:bookmarkStart w:id="5465" w:name="_Toc455061274"/>
      <w:bookmarkStart w:id="5466" w:name="_Toc455567344"/>
      <w:bookmarkStart w:id="5467" w:name="_Toc455052695"/>
      <w:bookmarkStart w:id="5468" w:name="_Toc455053311"/>
      <w:bookmarkStart w:id="5469" w:name="_Toc455053927"/>
      <w:bookmarkStart w:id="5470" w:name="_Toc455054543"/>
      <w:bookmarkStart w:id="5471" w:name="_Toc455060646"/>
      <w:bookmarkStart w:id="5472" w:name="_Toc455061275"/>
      <w:bookmarkStart w:id="5473" w:name="_Toc455567345"/>
      <w:bookmarkStart w:id="5474" w:name="_Toc455052696"/>
      <w:bookmarkStart w:id="5475" w:name="_Toc455053312"/>
      <w:bookmarkStart w:id="5476" w:name="_Toc455053928"/>
      <w:bookmarkStart w:id="5477" w:name="_Toc455054544"/>
      <w:bookmarkStart w:id="5478" w:name="_Toc455060647"/>
      <w:bookmarkStart w:id="5479" w:name="_Toc455061276"/>
      <w:bookmarkStart w:id="5480" w:name="_Toc455567346"/>
      <w:bookmarkStart w:id="5481" w:name="_Toc399161997"/>
      <w:bookmarkStart w:id="5482" w:name="_Toc455052698"/>
      <w:bookmarkStart w:id="5483" w:name="_Toc455053314"/>
      <w:bookmarkStart w:id="5484" w:name="_Toc455053930"/>
      <w:bookmarkStart w:id="5485" w:name="_Toc455054546"/>
      <w:bookmarkStart w:id="5486" w:name="_Toc455060649"/>
      <w:bookmarkStart w:id="5487" w:name="_Toc455061278"/>
      <w:bookmarkStart w:id="5488" w:name="_Toc455567348"/>
      <w:bookmarkStart w:id="5489" w:name="_Toc455052712"/>
      <w:bookmarkStart w:id="5490" w:name="_Toc455053328"/>
      <w:bookmarkStart w:id="5491" w:name="_Toc455053944"/>
      <w:bookmarkStart w:id="5492" w:name="_Toc455054560"/>
      <w:bookmarkStart w:id="5493" w:name="_Toc455060663"/>
      <w:bookmarkStart w:id="5494" w:name="_Toc455061292"/>
      <w:bookmarkStart w:id="5495" w:name="_Toc455567362"/>
      <w:bookmarkStart w:id="5496" w:name="_Toc455052717"/>
      <w:bookmarkStart w:id="5497" w:name="_Toc455053333"/>
      <w:bookmarkStart w:id="5498" w:name="_Toc455053949"/>
      <w:bookmarkStart w:id="5499" w:name="_Toc455054565"/>
      <w:bookmarkStart w:id="5500" w:name="_Toc455060668"/>
      <w:bookmarkStart w:id="5501" w:name="_Toc455061297"/>
      <w:bookmarkStart w:id="5502" w:name="_Toc455567367"/>
      <w:bookmarkStart w:id="5503" w:name="_Toc455052722"/>
      <w:bookmarkStart w:id="5504" w:name="_Toc455053338"/>
      <w:bookmarkStart w:id="5505" w:name="_Toc455053954"/>
      <w:bookmarkStart w:id="5506" w:name="_Toc455054570"/>
      <w:bookmarkStart w:id="5507" w:name="_Toc455060673"/>
      <w:bookmarkStart w:id="5508" w:name="_Toc455061302"/>
      <w:bookmarkStart w:id="5509" w:name="_Toc455567372"/>
      <w:bookmarkStart w:id="5510" w:name="_Toc455052730"/>
      <w:bookmarkStart w:id="5511" w:name="_Toc455053346"/>
      <w:bookmarkStart w:id="5512" w:name="_Toc455053962"/>
      <w:bookmarkStart w:id="5513" w:name="_Toc455054578"/>
      <w:bookmarkStart w:id="5514" w:name="_Toc455060681"/>
      <w:bookmarkStart w:id="5515" w:name="_Toc455061310"/>
      <w:bookmarkStart w:id="5516" w:name="_Toc455567380"/>
      <w:bookmarkStart w:id="5517" w:name="_Toc455052735"/>
      <w:bookmarkStart w:id="5518" w:name="_Toc455053351"/>
      <w:bookmarkStart w:id="5519" w:name="_Toc455053967"/>
      <w:bookmarkStart w:id="5520" w:name="_Toc455054583"/>
      <w:bookmarkStart w:id="5521" w:name="_Toc455060686"/>
      <w:bookmarkStart w:id="5522" w:name="_Toc455061315"/>
      <w:bookmarkStart w:id="5523" w:name="_Toc455567385"/>
      <w:bookmarkStart w:id="5524" w:name="_Toc455052765"/>
      <w:bookmarkStart w:id="5525" w:name="_Toc455053381"/>
      <w:bookmarkStart w:id="5526" w:name="_Toc455053997"/>
      <w:bookmarkStart w:id="5527" w:name="_Toc455054613"/>
      <w:bookmarkStart w:id="5528" w:name="_Toc455060716"/>
      <w:bookmarkStart w:id="5529" w:name="_Toc455061345"/>
      <w:bookmarkStart w:id="5530" w:name="_Toc455567415"/>
      <w:bookmarkStart w:id="5531" w:name="_Toc455052777"/>
      <w:bookmarkStart w:id="5532" w:name="_Toc455053393"/>
      <w:bookmarkStart w:id="5533" w:name="_Toc455054009"/>
      <w:bookmarkStart w:id="5534" w:name="_Toc455054625"/>
      <w:bookmarkStart w:id="5535" w:name="_Toc455060728"/>
      <w:bookmarkStart w:id="5536" w:name="_Toc455061357"/>
      <w:bookmarkStart w:id="5537" w:name="_Toc455567427"/>
      <w:bookmarkStart w:id="5538" w:name="_Toc455052789"/>
      <w:bookmarkStart w:id="5539" w:name="_Toc455053405"/>
      <w:bookmarkStart w:id="5540" w:name="_Toc455054021"/>
      <w:bookmarkStart w:id="5541" w:name="_Toc455054637"/>
      <w:bookmarkStart w:id="5542" w:name="_Toc455060740"/>
      <w:bookmarkStart w:id="5543" w:name="_Toc455061369"/>
      <w:bookmarkStart w:id="5544" w:name="_Toc455567439"/>
      <w:bookmarkStart w:id="5545" w:name="_Toc455052801"/>
      <w:bookmarkStart w:id="5546" w:name="_Toc455053417"/>
      <w:bookmarkStart w:id="5547" w:name="_Toc455054033"/>
      <w:bookmarkStart w:id="5548" w:name="_Toc455054649"/>
      <w:bookmarkStart w:id="5549" w:name="_Toc455060752"/>
      <w:bookmarkStart w:id="5550" w:name="_Toc455061381"/>
      <w:bookmarkStart w:id="5551" w:name="_Toc455567451"/>
      <w:bookmarkStart w:id="5552" w:name="_Toc455052805"/>
      <w:bookmarkStart w:id="5553" w:name="_Toc455053421"/>
      <w:bookmarkStart w:id="5554" w:name="_Toc455054037"/>
      <w:bookmarkStart w:id="5555" w:name="_Toc455054653"/>
      <w:bookmarkStart w:id="5556" w:name="_Toc455060756"/>
      <w:bookmarkStart w:id="5557" w:name="_Toc455061385"/>
      <w:bookmarkStart w:id="5558" w:name="_Toc455567455"/>
      <w:bookmarkStart w:id="5559" w:name="_Toc455052815"/>
      <w:bookmarkStart w:id="5560" w:name="_Toc455053431"/>
      <w:bookmarkStart w:id="5561" w:name="_Toc455054047"/>
      <w:bookmarkStart w:id="5562" w:name="_Toc455054663"/>
      <w:bookmarkStart w:id="5563" w:name="_Toc455060766"/>
      <w:bookmarkStart w:id="5564" w:name="_Toc455061395"/>
      <w:bookmarkStart w:id="5565" w:name="_Toc455567465"/>
      <w:bookmarkStart w:id="5566" w:name="_Toc455052817"/>
      <w:bookmarkStart w:id="5567" w:name="_Toc455053433"/>
      <w:bookmarkStart w:id="5568" w:name="_Toc455054049"/>
      <w:bookmarkStart w:id="5569" w:name="_Toc455054665"/>
      <w:bookmarkStart w:id="5570" w:name="_Toc455060768"/>
      <w:bookmarkStart w:id="5571" w:name="_Toc455061397"/>
      <w:bookmarkStart w:id="5572" w:name="_Toc455567467"/>
      <w:bookmarkStart w:id="5573" w:name="_Toc455052820"/>
      <w:bookmarkStart w:id="5574" w:name="_Toc455053436"/>
      <w:bookmarkStart w:id="5575" w:name="_Toc455054052"/>
      <w:bookmarkStart w:id="5576" w:name="_Toc455054668"/>
      <w:bookmarkStart w:id="5577" w:name="_Toc455060771"/>
      <w:bookmarkStart w:id="5578" w:name="_Toc455061400"/>
      <w:bookmarkStart w:id="5579" w:name="_Toc455567470"/>
      <w:bookmarkStart w:id="5580" w:name="_Toc454866419"/>
      <w:bookmarkStart w:id="5581" w:name="_Toc454866849"/>
      <w:bookmarkStart w:id="5582" w:name="_Toc454867279"/>
      <w:bookmarkStart w:id="5583" w:name="_Toc455052824"/>
      <w:bookmarkStart w:id="5584" w:name="_Toc455053440"/>
      <w:bookmarkStart w:id="5585" w:name="_Toc455054056"/>
      <w:bookmarkStart w:id="5586" w:name="_Toc455054672"/>
      <w:bookmarkStart w:id="5587" w:name="_Toc455060775"/>
      <w:bookmarkStart w:id="5588" w:name="_Toc455061404"/>
      <w:bookmarkStart w:id="5589" w:name="_Toc455567474"/>
      <w:bookmarkStart w:id="5590" w:name="_Toc454866420"/>
      <w:bookmarkStart w:id="5591" w:name="_Toc454866850"/>
      <w:bookmarkStart w:id="5592" w:name="_Toc454867280"/>
      <w:bookmarkStart w:id="5593" w:name="_Toc455052825"/>
      <w:bookmarkStart w:id="5594" w:name="_Toc455053441"/>
      <w:bookmarkStart w:id="5595" w:name="_Toc455054057"/>
      <w:bookmarkStart w:id="5596" w:name="_Toc455054673"/>
      <w:bookmarkStart w:id="5597" w:name="_Toc455060776"/>
      <w:bookmarkStart w:id="5598" w:name="_Toc455061405"/>
      <w:bookmarkStart w:id="5599" w:name="_Toc455567475"/>
      <w:bookmarkStart w:id="5600" w:name="_Toc455052830"/>
      <w:bookmarkStart w:id="5601" w:name="_Toc455053446"/>
      <w:bookmarkStart w:id="5602" w:name="_Toc455054062"/>
      <w:bookmarkStart w:id="5603" w:name="_Toc455054678"/>
      <w:bookmarkStart w:id="5604" w:name="_Toc455060781"/>
      <w:bookmarkStart w:id="5605" w:name="_Toc455061410"/>
      <w:bookmarkStart w:id="5606" w:name="_Toc455567480"/>
      <w:bookmarkStart w:id="5607" w:name="_Toc450137940"/>
      <w:bookmarkStart w:id="5608" w:name="_Toc450138261"/>
      <w:bookmarkStart w:id="5609" w:name="_Toc454866425"/>
      <w:bookmarkStart w:id="5610" w:name="_Toc454866855"/>
      <w:bookmarkStart w:id="5611" w:name="_Toc454867285"/>
      <w:bookmarkStart w:id="5612" w:name="_Toc455052832"/>
      <w:bookmarkStart w:id="5613" w:name="_Toc455053448"/>
      <w:bookmarkStart w:id="5614" w:name="_Toc455054064"/>
      <w:bookmarkStart w:id="5615" w:name="_Toc455054680"/>
      <w:bookmarkStart w:id="5616" w:name="_Toc455060783"/>
      <w:bookmarkStart w:id="5617" w:name="_Toc455061412"/>
      <w:bookmarkStart w:id="5618" w:name="_Toc455567482"/>
      <w:bookmarkStart w:id="5619" w:name="_Toc455052848"/>
      <w:bookmarkStart w:id="5620" w:name="_Toc455053464"/>
      <w:bookmarkStart w:id="5621" w:name="_Toc455054080"/>
      <w:bookmarkStart w:id="5622" w:name="_Toc455054696"/>
      <w:bookmarkStart w:id="5623" w:name="_Toc455060799"/>
      <w:bookmarkStart w:id="5624" w:name="_Toc455061428"/>
      <w:bookmarkStart w:id="5625" w:name="_Toc455567498"/>
      <w:bookmarkStart w:id="5626" w:name="_Toc454866441"/>
      <w:bookmarkStart w:id="5627" w:name="_Toc454866871"/>
      <w:bookmarkStart w:id="5628" w:name="_Toc454867301"/>
      <w:bookmarkStart w:id="5629" w:name="_Toc455052849"/>
      <w:bookmarkStart w:id="5630" w:name="_Toc455053465"/>
      <w:bookmarkStart w:id="5631" w:name="_Toc455054081"/>
      <w:bookmarkStart w:id="5632" w:name="_Toc455054697"/>
      <w:bookmarkStart w:id="5633" w:name="_Toc455060800"/>
      <w:bookmarkStart w:id="5634" w:name="_Toc455061429"/>
      <w:bookmarkStart w:id="5635" w:name="_Toc455567499"/>
      <w:bookmarkStart w:id="5636" w:name="_Toc455052850"/>
      <w:bookmarkStart w:id="5637" w:name="_Toc455053466"/>
      <w:bookmarkStart w:id="5638" w:name="_Toc455054082"/>
      <w:bookmarkStart w:id="5639" w:name="_Toc455054698"/>
      <w:bookmarkStart w:id="5640" w:name="_Toc455060801"/>
      <w:bookmarkStart w:id="5641" w:name="_Toc455061430"/>
      <w:bookmarkStart w:id="5642" w:name="_Toc455567500"/>
      <w:bookmarkStart w:id="5643" w:name="_Toc319203039"/>
      <w:bookmarkStart w:id="5644" w:name="_Toc319203055"/>
      <w:bookmarkStart w:id="5645" w:name="_Toc319203056"/>
      <w:bookmarkStart w:id="5646" w:name="_Ref319318497"/>
      <w:bookmarkStart w:id="5647" w:name="_Ref319318563"/>
      <w:bookmarkStart w:id="5648" w:name="_Ref319340694"/>
      <w:bookmarkStart w:id="5649" w:name="_Toc319405924"/>
      <w:bookmarkStart w:id="5650" w:name="_Toc455052851"/>
      <w:bookmarkStart w:id="5651" w:name="_Toc455053467"/>
      <w:bookmarkStart w:id="5652" w:name="_Toc455054083"/>
      <w:bookmarkStart w:id="5653" w:name="_Toc455054699"/>
      <w:bookmarkStart w:id="5654" w:name="_Toc455060802"/>
      <w:bookmarkStart w:id="5655" w:name="_Toc455061431"/>
      <w:bookmarkStart w:id="5656" w:name="_Toc455567501"/>
      <w:bookmarkStart w:id="5657" w:name="_Toc455052852"/>
      <w:bookmarkStart w:id="5658" w:name="_Toc455053468"/>
      <w:bookmarkStart w:id="5659" w:name="_Toc455054084"/>
      <w:bookmarkStart w:id="5660" w:name="_Toc455054700"/>
      <w:bookmarkStart w:id="5661" w:name="_Toc455060803"/>
      <w:bookmarkStart w:id="5662" w:name="_Toc455061432"/>
      <w:bookmarkStart w:id="5663" w:name="_Toc455567502"/>
      <w:bookmarkStart w:id="5664" w:name="_Toc455052855"/>
      <w:bookmarkStart w:id="5665" w:name="_Toc455053471"/>
      <w:bookmarkStart w:id="5666" w:name="_Toc455054087"/>
      <w:bookmarkStart w:id="5667" w:name="_Toc455054703"/>
      <w:bookmarkStart w:id="5668" w:name="_Toc455060806"/>
      <w:bookmarkStart w:id="5669" w:name="_Toc455061435"/>
      <w:bookmarkStart w:id="5670" w:name="_Toc455567505"/>
      <w:bookmarkStart w:id="5671" w:name="_Toc455052856"/>
      <w:bookmarkStart w:id="5672" w:name="_Toc455053472"/>
      <w:bookmarkStart w:id="5673" w:name="_Toc455054088"/>
      <w:bookmarkStart w:id="5674" w:name="_Toc455054704"/>
      <w:bookmarkStart w:id="5675" w:name="_Toc455060807"/>
      <w:bookmarkStart w:id="5676" w:name="_Toc455061436"/>
      <w:bookmarkStart w:id="5677" w:name="_Toc455567506"/>
      <w:bookmarkStart w:id="5678" w:name="_Toc455052857"/>
      <w:bookmarkStart w:id="5679" w:name="_Toc455053473"/>
      <w:bookmarkStart w:id="5680" w:name="_Toc455054089"/>
      <w:bookmarkStart w:id="5681" w:name="_Toc455054705"/>
      <w:bookmarkStart w:id="5682" w:name="_Toc455060808"/>
      <w:bookmarkStart w:id="5683" w:name="_Toc455061437"/>
      <w:bookmarkStart w:id="5684" w:name="_Toc455567507"/>
      <w:bookmarkStart w:id="5685" w:name="_Toc455052858"/>
      <w:bookmarkStart w:id="5686" w:name="_Toc455053474"/>
      <w:bookmarkStart w:id="5687" w:name="_Toc455054090"/>
      <w:bookmarkStart w:id="5688" w:name="_Toc455054706"/>
      <w:bookmarkStart w:id="5689" w:name="_Toc455060809"/>
      <w:bookmarkStart w:id="5690" w:name="_Toc455061438"/>
      <w:bookmarkStart w:id="5691" w:name="_Toc455567508"/>
      <w:bookmarkStart w:id="5692" w:name="_Toc455052859"/>
      <w:bookmarkStart w:id="5693" w:name="_Toc455053475"/>
      <w:bookmarkStart w:id="5694" w:name="_Toc455054091"/>
      <w:bookmarkStart w:id="5695" w:name="_Toc455054707"/>
      <w:bookmarkStart w:id="5696" w:name="_Toc455060810"/>
      <w:bookmarkStart w:id="5697" w:name="_Toc455061439"/>
      <w:bookmarkStart w:id="5698" w:name="_Toc455567509"/>
      <w:bookmarkStart w:id="5699" w:name="_Toc455052860"/>
      <w:bookmarkStart w:id="5700" w:name="_Toc455053476"/>
      <w:bookmarkStart w:id="5701" w:name="_Toc455054092"/>
      <w:bookmarkStart w:id="5702" w:name="_Toc455054708"/>
      <w:bookmarkStart w:id="5703" w:name="_Toc455060811"/>
      <w:bookmarkStart w:id="5704" w:name="_Toc455061440"/>
      <w:bookmarkStart w:id="5705" w:name="_Toc455567510"/>
      <w:bookmarkStart w:id="5706" w:name="_Toc455052862"/>
      <w:bookmarkStart w:id="5707" w:name="_Toc455053478"/>
      <w:bookmarkStart w:id="5708" w:name="_Toc455054094"/>
      <w:bookmarkStart w:id="5709" w:name="_Toc455054710"/>
      <w:bookmarkStart w:id="5710" w:name="_Toc455060813"/>
      <w:bookmarkStart w:id="5711" w:name="_Toc455061442"/>
      <w:bookmarkStart w:id="5712" w:name="_Toc455567512"/>
      <w:bookmarkStart w:id="5713" w:name="_Toc455052869"/>
      <w:bookmarkStart w:id="5714" w:name="_Toc455053485"/>
      <w:bookmarkStart w:id="5715" w:name="_Toc455054101"/>
      <w:bookmarkStart w:id="5716" w:name="_Toc455054717"/>
      <w:bookmarkStart w:id="5717" w:name="_Toc455060820"/>
      <w:bookmarkStart w:id="5718" w:name="_Toc455061449"/>
      <w:bookmarkStart w:id="5719" w:name="_Toc455567519"/>
      <w:bookmarkStart w:id="5720" w:name="_Toc455052870"/>
      <w:bookmarkStart w:id="5721" w:name="_Toc455053486"/>
      <w:bookmarkStart w:id="5722" w:name="_Toc455054102"/>
      <w:bookmarkStart w:id="5723" w:name="_Toc455054718"/>
      <w:bookmarkStart w:id="5724" w:name="_Toc455060821"/>
      <w:bookmarkStart w:id="5725" w:name="_Toc455061450"/>
      <w:bookmarkStart w:id="5726" w:name="_Toc455567520"/>
      <w:bookmarkStart w:id="5727" w:name="_Toc455052871"/>
      <w:bookmarkStart w:id="5728" w:name="_Toc455053487"/>
      <w:bookmarkStart w:id="5729" w:name="_Toc455054103"/>
      <w:bookmarkStart w:id="5730" w:name="_Toc455054719"/>
      <w:bookmarkStart w:id="5731" w:name="_Toc455060822"/>
      <w:bookmarkStart w:id="5732" w:name="_Toc455061451"/>
      <w:bookmarkStart w:id="5733" w:name="_Toc455567521"/>
      <w:bookmarkStart w:id="5734" w:name="_Toc455052872"/>
      <w:bookmarkStart w:id="5735" w:name="_Toc455053488"/>
      <w:bookmarkStart w:id="5736" w:name="_Toc455054104"/>
      <w:bookmarkStart w:id="5737" w:name="_Toc455054720"/>
      <w:bookmarkStart w:id="5738" w:name="_Toc455060823"/>
      <w:bookmarkStart w:id="5739" w:name="_Toc455061452"/>
      <w:bookmarkStart w:id="5740" w:name="_Toc455567522"/>
      <w:bookmarkStart w:id="5741" w:name="_Toc455052873"/>
      <w:bookmarkStart w:id="5742" w:name="_Toc455053489"/>
      <w:bookmarkStart w:id="5743" w:name="_Toc455054105"/>
      <w:bookmarkStart w:id="5744" w:name="_Toc455054721"/>
      <w:bookmarkStart w:id="5745" w:name="_Toc455060824"/>
      <w:bookmarkStart w:id="5746" w:name="_Toc455061453"/>
      <w:bookmarkStart w:id="5747" w:name="_Toc455567523"/>
      <w:bookmarkStart w:id="5748" w:name="_Toc455052874"/>
      <w:bookmarkStart w:id="5749" w:name="_Toc455053490"/>
      <w:bookmarkStart w:id="5750" w:name="_Toc455054106"/>
      <w:bookmarkStart w:id="5751" w:name="_Toc455054722"/>
      <w:bookmarkStart w:id="5752" w:name="_Toc455060825"/>
      <w:bookmarkStart w:id="5753" w:name="_Toc455061454"/>
      <w:bookmarkStart w:id="5754" w:name="_Toc455567524"/>
      <w:bookmarkStart w:id="5755" w:name="_Toc455052881"/>
      <w:bookmarkStart w:id="5756" w:name="_Toc455053497"/>
      <w:bookmarkStart w:id="5757" w:name="_Toc455054113"/>
      <w:bookmarkStart w:id="5758" w:name="_Toc455054729"/>
      <w:bookmarkStart w:id="5759" w:name="_Toc455060832"/>
      <w:bookmarkStart w:id="5760" w:name="_Toc455061461"/>
      <w:bookmarkStart w:id="5761" w:name="_Toc455567531"/>
      <w:bookmarkStart w:id="5762" w:name="_Toc389739804"/>
      <w:bookmarkStart w:id="5763" w:name="_Toc390860391"/>
      <w:bookmarkStart w:id="5764" w:name="_Toc391465361"/>
      <w:bookmarkStart w:id="5765" w:name="_Toc391466054"/>
      <w:bookmarkStart w:id="5766" w:name="_Toc391469765"/>
      <w:bookmarkStart w:id="5767" w:name="_Toc391470027"/>
      <w:bookmarkStart w:id="5768" w:name="_Toc391470900"/>
      <w:bookmarkStart w:id="5769" w:name="_Toc391471047"/>
      <w:bookmarkStart w:id="5770" w:name="_Toc391471931"/>
      <w:bookmarkStart w:id="5771" w:name="_Toc455052891"/>
      <w:bookmarkStart w:id="5772" w:name="_Toc455053507"/>
      <w:bookmarkStart w:id="5773" w:name="_Toc455054123"/>
      <w:bookmarkStart w:id="5774" w:name="_Toc455054739"/>
      <w:bookmarkStart w:id="5775" w:name="_Toc455060842"/>
      <w:bookmarkStart w:id="5776" w:name="_Toc455061471"/>
      <w:bookmarkStart w:id="5777" w:name="_Toc455567541"/>
      <w:bookmarkStart w:id="5778" w:name="_Toc454866445"/>
      <w:bookmarkStart w:id="5779" w:name="_Toc454866875"/>
      <w:bookmarkStart w:id="5780" w:name="_Toc454867305"/>
      <w:bookmarkStart w:id="5781" w:name="_Toc455052892"/>
      <w:bookmarkStart w:id="5782" w:name="_Toc455053508"/>
      <w:bookmarkStart w:id="5783" w:name="_Toc455054124"/>
      <w:bookmarkStart w:id="5784" w:name="_Toc455054740"/>
      <w:bookmarkStart w:id="5785" w:name="_Toc455060843"/>
      <w:bookmarkStart w:id="5786" w:name="_Toc455061472"/>
      <w:bookmarkStart w:id="5787" w:name="_Toc455567542"/>
      <w:bookmarkStart w:id="5788" w:name="_Toc454866446"/>
      <w:bookmarkStart w:id="5789" w:name="_Toc454866876"/>
      <w:bookmarkStart w:id="5790" w:name="_Toc454867306"/>
      <w:bookmarkStart w:id="5791" w:name="_Toc455052893"/>
      <w:bookmarkStart w:id="5792" w:name="_Toc455053509"/>
      <w:bookmarkStart w:id="5793" w:name="_Toc455054125"/>
      <w:bookmarkStart w:id="5794" w:name="_Toc455054741"/>
      <w:bookmarkStart w:id="5795" w:name="_Toc455060844"/>
      <w:bookmarkStart w:id="5796" w:name="_Toc455061473"/>
      <w:bookmarkStart w:id="5797" w:name="_Toc455567543"/>
      <w:bookmarkStart w:id="5798" w:name="_Toc454866447"/>
      <w:bookmarkStart w:id="5799" w:name="_Toc454866877"/>
      <w:bookmarkStart w:id="5800" w:name="_Toc454867307"/>
      <w:bookmarkStart w:id="5801" w:name="_Toc455052894"/>
      <w:bookmarkStart w:id="5802" w:name="_Toc455053510"/>
      <w:bookmarkStart w:id="5803" w:name="_Toc455054126"/>
      <w:bookmarkStart w:id="5804" w:name="_Toc455054742"/>
      <w:bookmarkStart w:id="5805" w:name="_Toc455060845"/>
      <w:bookmarkStart w:id="5806" w:name="_Toc455061474"/>
      <w:bookmarkStart w:id="5807" w:name="_Toc455567544"/>
      <w:bookmarkStart w:id="5808" w:name="_Toc454866448"/>
      <w:bookmarkStart w:id="5809" w:name="_Toc454866878"/>
      <w:bookmarkStart w:id="5810" w:name="_Toc454867308"/>
      <w:bookmarkStart w:id="5811" w:name="_Toc455052895"/>
      <w:bookmarkStart w:id="5812" w:name="_Toc455053511"/>
      <w:bookmarkStart w:id="5813" w:name="_Toc455054127"/>
      <w:bookmarkStart w:id="5814" w:name="_Toc455054743"/>
      <w:bookmarkStart w:id="5815" w:name="_Toc455060846"/>
      <w:bookmarkStart w:id="5816" w:name="_Toc455061475"/>
      <w:bookmarkStart w:id="5817" w:name="_Toc455567545"/>
      <w:bookmarkStart w:id="5818" w:name="_Toc454866450"/>
      <w:bookmarkStart w:id="5819" w:name="_Toc454866880"/>
      <w:bookmarkStart w:id="5820" w:name="_Toc454867310"/>
      <w:bookmarkStart w:id="5821" w:name="_Toc455052897"/>
      <w:bookmarkStart w:id="5822" w:name="_Toc455053513"/>
      <w:bookmarkStart w:id="5823" w:name="_Toc455054129"/>
      <w:bookmarkStart w:id="5824" w:name="_Toc455054745"/>
      <w:bookmarkStart w:id="5825" w:name="_Toc455060848"/>
      <w:bookmarkStart w:id="5826" w:name="_Toc455061477"/>
      <w:bookmarkStart w:id="5827" w:name="_Toc455567547"/>
      <w:bookmarkStart w:id="5828" w:name="_Toc454866451"/>
      <w:bookmarkStart w:id="5829" w:name="_Toc454866881"/>
      <w:bookmarkStart w:id="5830" w:name="_Toc454867311"/>
      <w:bookmarkStart w:id="5831" w:name="_Toc455052898"/>
      <w:bookmarkStart w:id="5832" w:name="_Toc455053514"/>
      <w:bookmarkStart w:id="5833" w:name="_Toc455054130"/>
      <w:bookmarkStart w:id="5834" w:name="_Toc455054746"/>
      <w:bookmarkStart w:id="5835" w:name="_Toc455060849"/>
      <w:bookmarkStart w:id="5836" w:name="_Toc455061478"/>
      <w:bookmarkStart w:id="5837" w:name="_Toc455567548"/>
      <w:bookmarkStart w:id="5838" w:name="_Toc399162005"/>
      <w:bookmarkStart w:id="5839" w:name="_Toc399162012"/>
      <w:bookmarkStart w:id="5840" w:name="_Toc399162013"/>
      <w:bookmarkStart w:id="5841" w:name="_Toc399162014"/>
      <w:bookmarkStart w:id="5842" w:name="_Toc319203059"/>
      <w:bookmarkStart w:id="5843" w:name="_Toc455052900"/>
      <w:bookmarkStart w:id="5844" w:name="_Toc455053516"/>
      <w:bookmarkStart w:id="5845" w:name="_Toc455054132"/>
      <w:bookmarkStart w:id="5846" w:name="_Toc455054748"/>
      <w:bookmarkStart w:id="5847" w:name="_Toc455060851"/>
      <w:bookmarkStart w:id="5848" w:name="_Toc455061480"/>
      <w:bookmarkStart w:id="5849" w:name="_Toc455567550"/>
      <w:bookmarkStart w:id="5850" w:name="_Toc454866455"/>
      <w:bookmarkStart w:id="5851" w:name="_Toc454866885"/>
      <w:bookmarkStart w:id="5852" w:name="_Toc454867315"/>
      <w:bookmarkStart w:id="5853" w:name="_Toc455052902"/>
      <w:bookmarkStart w:id="5854" w:name="_Toc455053518"/>
      <w:bookmarkStart w:id="5855" w:name="_Toc455054134"/>
      <w:bookmarkStart w:id="5856" w:name="_Toc455054750"/>
      <w:bookmarkStart w:id="5857" w:name="_Toc455060853"/>
      <w:bookmarkStart w:id="5858" w:name="_Toc455061482"/>
      <w:bookmarkStart w:id="5859" w:name="_Toc455567552"/>
      <w:bookmarkStart w:id="5860" w:name="_Toc454866456"/>
      <w:bookmarkStart w:id="5861" w:name="_Toc454866886"/>
      <w:bookmarkStart w:id="5862" w:name="_Toc454867316"/>
      <w:bookmarkStart w:id="5863" w:name="_Toc455052903"/>
      <w:bookmarkStart w:id="5864" w:name="_Toc455053519"/>
      <w:bookmarkStart w:id="5865" w:name="_Toc455054135"/>
      <w:bookmarkStart w:id="5866" w:name="_Toc455054751"/>
      <w:bookmarkStart w:id="5867" w:name="_Toc455060854"/>
      <w:bookmarkStart w:id="5868" w:name="_Toc455061483"/>
      <w:bookmarkStart w:id="5869" w:name="_Toc455567553"/>
      <w:bookmarkStart w:id="5870" w:name="_Toc454866457"/>
      <w:bookmarkStart w:id="5871" w:name="_Toc454866887"/>
      <w:bookmarkStart w:id="5872" w:name="_Toc454867317"/>
      <w:bookmarkStart w:id="5873" w:name="_Toc455052904"/>
      <w:bookmarkStart w:id="5874" w:name="_Toc455053520"/>
      <w:bookmarkStart w:id="5875" w:name="_Toc455054136"/>
      <w:bookmarkStart w:id="5876" w:name="_Toc455054752"/>
      <w:bookmarkStart w:id="5877" w:name="_Toc455060855"/>
      <w:bookmarkStart w:id="5878" w:name="_Toc455061484"/>
      <w:bookmarkStart w:id="5879" w:name="_Toc455567554"/>
      <w:bookmarkStart w:id="5880" w:name="_Toc455052907"/>
      <w:bookmarkStart w:id="5881" w:name="_Toc455053523"/>
      <w:bookmarkStart w:id="5882" w:name="_Toc455054139"/>
      <w:bookmarkStart w:id="5883" w:name="_Toc455054755"/>
      <w:bookmarkStart w:id="5884" w:name="_Toc455060858"/>
      <w:bookmarkStart w:id="5885" w:name="_Toc455061487"/>
      <w:bookmarkStart w:id="5886" w:name="_Toc455567557"/>
      <w:bookmarkStart w:id="5887" w:name="_Toc454195690"/>
      <w:bookmarkStart w:id="5888" w:name="_Toc454202572"/>
      <w:bookmarkStart w:id="5889" w:name="_Toc454272828"/>
      <w:bookmarkStart w:id="5890" w:name="_Toc454526104"/>
      <w:bookmarkStart w:id="5891" w:name="_Toc454866462"/>
      <w:bookmarkStart w:id="5892" w:name="_Toc454866892"/>
      <w:bookmarkStart w:id="5893" w:name="_Toc454867322"/>
      <w:bookmarkStart w:id="5894" w:name="_Toc455052909"/>
      <w:bookmarkStart w:id="5895" w:name="_Toc455053525"/>
      <w:bookmarkStart w:id="5896" w:name="_Toc455054141"/>
      <w:bookmarkStart w:id="5897" w:name="_Toc455054757"/>
      <w:bookmarkStart w:id="5898" w:name="_Toc455060860"/>
      <w:bookmarkStart w:id="5899" w:name="_Toc455061489"/>
      <w:bookmarkStart w:id="5900" w:name="_Toc455567559"/>
      <w:bookmarkStart w:id="5901" w:name="_Toc454195691"/>
      <w:bookmarkStart w:id="5902" w:name="_Toc454202573"/>
      <w:bookmarkStart w:id="5903" w:name="_Toc454272829"/>
      <w:bookmarkStart w:id="5904" w:name="_Toc454526105"/>
      <w:bookmarkStart w:id="5905" w:name="_Toc454866463"/>
      <w:bookmarkStart w:id="5906" w:name="_Toc454866893"/>
      <w:bookmarkStart w:id="5907" w:name="_Toc454867323"/>
      <w:bookmarkStart w:id="5908" w:name="_Toc455052910"/>
      <w:bookmarkStart w:id="5909" w:name="_Toc455053526"/>
      <w:bookmarkStart w:id="5910" w:name="_Toc455054142"/>
      <w:bookmarkStart w:id="5911" w:name="_Toc455054758"/>
      <w:bookmarkStart w:id="5912" w:name="_Toc455060861"/>
      <w:bookmarkStart w:id="5913" w:name="_Toc455061490"/>
      <w:bookmarkStart w:id="5914" w:name="_Toc455567560"/>
      <w:bookmarkStart w:id="5915" w:name="_Toc399162016"/>
      <w:bookmarkStart w:id="5916" w:name="_Toc455052911"/>
      <w:bookmarkStart w:id="5917" w:name="_Toc455053527"/>
      <w:bookmarkStart w:id="5918" w:name="_Toc455054143"/>
      <w:bookmarkStart w:id="5919" w:name="_Toc455054759"/>
      <w:bookmarkStart w:id="5920" w:name="_Toc455060862"/>
      <w:bookmarkStart w:id="5921" w:name="_Toc455061491"/>
      <w:bookmarkStart w:id="5922" w:name="_Toc455567561"/>
      <w:bookmarkStart w:id="5923" w:name="_Toc455741385"/>
      <w:bookmarkStart w:id="5924" w:name="_Toc455741541"/>
      <w:bookmarkStart w:id="5925" w:name="_Toc460409516"/>
      <w:bookmarkStart w:id="5926" w:name="_Toc461199214"/>
      <w:bookmarkStart w:id="5927" w:name="_Toc461784732"/>
      <w:bookmarkStart w:id="5928" w:name="_Toc461791309"/>
      <w:bookmarkStart w:id="5929" w:name="_Toc461803388"/>
      <w:bookmarkStart w:id="5930" w:name="_Toc474152580"/>
      <w:bookmarkStart w:id="5931" w:name="_Toc3975408"/>
      <w:bookmarkStart w:id="5932" w:name="_Toc4159346"/>
      <w:bookmarkStart w:id="5933" w:name="_Toc4159802"/>
      <w:bookmarkStart w:id="5934" w:name="_Toc207190738"/>
      <w:bookmarkEnd w:id="534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r w:rsidRPr="00336321">
        <w:rPr>
          <w:sz w:val="22"/>
          <w:szCs w:val="22"/>
        </w:rPr>
        <w:t>POZOSTAŁE WYMAGANIA ZAMAWIAJĄCEGO</w:t>
      </w:r>
      <w:bookmarkEnd w:id="5923"/>
      <w:bookmarkEnd w:id="5924"/>
      <w:bookmarkEnd w:id="5925"/>
      <w:bookmarkEnd w:id="5926"/>
      <w:bookmarkEnd w:id="5927"/>
      <w:bookmarkEnd w:id="5928"/>
      <w:bookmarkEnd w:id="5929"/>
      <w:bookmarkEnd w:id="5930"/>
      <w:bookmarkEnd w:id="5931"/>
      <w:bookmarkEnd w:id="5932"/>
      <w:bookmarkEnd w:id="5933"/>
      <w:bookmarkEnd w:id="5934"/>
      <w:r w:rsidRPr="00336321">
        <w:rPr>
          <w:sz w:val="22"/>
          <w:szCs w:val="22"/>
        </w:rPr>
        <w:t xml:space="preserve"> </w:t>
      </w:r>
    </w:p>
    <w:p w14:paraId="0F9BAFDA" w14:textId="2958AF30" w:rsidR="00F526F5" w:rsidRPr="00336321" w:rsidRDefault="00F526F5" w:rsidP="00336321">
      <w:pPr>
        <w:pStyle w:val="Nagwek2"/>
        <w:spacing w:line="360" w:lineRule="auto"/>
        <w:jc w:val="left"/>
        <w:rPr>
          <w:sz w:val="22"/>
          <w:szCs w:val="22"/>
        </w:rPr>
      </w:pPr>
      <w:bookmarkStart w:id="5935" w:name="_Toc455741386"/>
      <w:bookmarkStart w:id="5936" w:name="_Toc455741542"/>
      <w:bookmarkStart w:id="5937" w:name="_Toc460409517"/>
      <w:bookmarkStart w:id="5938" w:name="_Toc461199215"/>
      <w:bookmarkStart w:id="5939" w:name="_Toc461784733"/>
      <w:bookmarkStart w:id="5940" w:name="_Toc461791310"/>
      <w:bookmarkStart w:id="5941" w:name="_Toc461803389"/>
      <w:bookmarkStart w:id="5942" w:name="_Toc474152581"/>
      <w:bookmarkStart w:id="5943" w:name="_Toc3975409"/>
      <w:bookmarkStart w:id="5944" w:name="_Toc4159347"/>
      <w:bookmarkStart w:id="5945" w:name="_Toc4159803"/>
      <w:bookmarkStart w:id="5946" w:name="_Toc207190739"/>
      <w:r w:rsidRPr="00336321">
        <w:rPr>
          <w:sz w:val="22"/>
          <w:szCs w:val="22"/>
        </w:rPr>
        <w:t>Prace przygotowawcze, przygotowanie terenu i zaplecza budowy</w:t>
      </w:r>
      <w:bookmarkEnd w:id="5935"/>
      <w:bookmarkEnd w:id="5936"/>
      <w:bookmarkEnd w:id="5937"/>
      <w:bookmarkEnd w:id="5938"/>
      <w:bookmarkEnd w:id="5939"/>
      <w:bookmarkEnd w:id="5940"/>
      <w:bookmarkEnd w:id="5941"/>
      <w:bookmarkEnd w:id="5942"/>
      <w:bookmarkEnd w:id="5943"/>
      <w:bookmarkEnd w:id="5944"/>
      <w:bookmarkEnd w:id="5945"/>
      <w:bookmarkEnd w:id="5946"/>
    </w:p>
    <w:p w14:paraId="62B5E8FA" w14:textId="52276A29" w:rsidR="00F526F5" w:rsidRPr="00336321" w:rsidRDefault="00F526F5" w:rsidP="00336321">
      <w:pPr>
        <w:spacing w:before="120" w:line="360" w:lineRule="auto"/>
        <w:ind w:firstLine="0"/>
        <w:jc w:val="left"/>
        <w:rPr>
          <w:sz w:val="22"/>
        </w:rPr>
      </w:pPr>
      <w:r w:rsidRPr="00336321">
        <w:rPr>
          <w:sz w:val="22"/>
        </w:rPr>
        <w:t xml:space="preserve">W ramach prac przygotowawczych, przed przystąpieniem do wykonania zasadniczych </w:t>
      </w:r>
      <w:r w:rsidR="00C901A3" w:rsidRPr="00336321">
        <w:rPr>
          <w:sz w:val="22"/>
        </w:rPr>
        <w:t>R</w:t>
      </w:r>
      <w:r w:rsidRPr="00336321">
        <w:rPr>
          <w:sz w:val="22"/>
        </w:rPr>
        <w:t>obót, Wykonawca jest zobowiązany do opracowania następujących dokumentów:</w:t>
      </w:r>
    </w:p>
    <w:p w14:paraId="5521B134" w14:textId="77777777" w:rsidR="00E94FB1" w:rsidRPr="00336321" w:rsidRDefault="00E94FB1" w:rsidP="00336321">
      <w:pPr>
        <w:pStyle w:val="Akapitzlist"/>
        <w:numPr>
          <w:ilvl w:val="0"/>
          <w:numId w:val="36"/>
        </w:numPr>
        <w:spacing w:line="360" w:lineRule="auto"/>
        <w:ind w:left="709"/>
        <w:contextualSpacing w:val="0"/>
        <w:jc w:val="left"/>
        <w:rPr>
          <w:sz w:val="22"/>
        </w:rPr>
      </w:pPr>
      <w:r w:rsidRPr="00336321">
        <w:rPr>
          <w:sz w:val="22"/>
        </w:rPr>
        <w:t>projekt organizacji i technologii robót;</w:t>
      </w:r>
    </w:p>
    <w:p w14:paraId="08980C1C" w14:textId="77777777" w:rsidR="00E94FB1" w:rsidRPr="00336321" w:rsidRDefault="00E94FB1" w:rsidP="00336321">
      <w:pPr>
        <w:pStyle w:val="Akapitzlist"/>
        <w:numPr>
          <w:ilvl w:val="0"/>
          <w:numId w:val="36"/>
        </w:numPr>
        <w:spacing w:line="360" w:lineRule="auto"/>
        <w:ind w:left="709"/>
        <w:contextualSpacing w:val="0"/>
        <w:jc w:val="left"/>
        <w:rPr>
          <w:sz w:val="22"/>
        </w:rPr>
      </w:pPr>
      <w:r w:rsidRPr="00336321">
        <w:rPr>
          <w:sz w:val="22"/>
        </w:rPr>
        <w:t>program zapewnienia jakości prac projektowych;</w:t>
      </w:r>
    </w:p>
    <w:p w14:paraId="4C153715" w14:textId="77777777" w:rsidR="00E94FB1" w:rsidRPr="00336321" w:rsidRDefault="00E94FB1" w:rsidP="00336321">
      <w:pPr>
        <w:pStyle w:val="Akapitzlist"/>
        <w:numPr>
          <w:ilvl w:val="0"/>
          <w:numId w:val="36"/>
        </w:numPr>
        <w:spacing w:line="360" w:lineRule="auto"/>
        <w:ind w:left="709"/>
        <w:contextualSpacing w:val="0"/>
        <w:jc w:val="left"/>
        <w:rPr>
          <w:sz w:val="22"/>
        </w:rPr>
      </w:pPr>
      <w:r w:rsidRPr="00336321">
        <w:rPr>
          <w:sz w:val="22"/>
        </w:rPr>
        <w:t>program zapewnienia jakości dotyczący wykonawstwa Robót;</w:t>
      </w:r>
    </w:p>
    <w:p w14:paraId="64EF0136" w14:textId="77777777" w:rsidR="00E94FB1" w:rsidRPr="00336321" w:rsidRDefault="00E94FB1" w:rsidP="00336321">
      <w:pPr>
        <w:pStyle w:val="Akapitzlist"/>
        <w:numPr>
          <w:ilvl w:val="0"/>
          <w:numId w:val="36"/>
        </w:numPr>
        <w:spacing w:line="360" w:lineRule="auto"/>
        <w:ind w:left="709"/>
        <w:contextualSpacing w:val="0"/>
        <w:jc w:val="left"/>
        <w:rPr>
          <w:sz w:val="22"/>
        </w:rPr>
      </w:pPr>
      <w:r w:rsidRPr="00336321">
        <w:rPr>
          <w:sz w:val="22"/>
        </w:rPr>
        <w:t>plan Ochrony Środowiska;</w:t>
      </w:r>
    </w:p>
    <w:p w14:paraId="400E53A0" w14:textId="77777777" w:rsidR="00E94FB1" w:rsidRPr="00336321" w:rsidRDefault="00E94FB1" w:rsidP="00336321">
      <w:pPr>
        <w:pStyle w:val="Akapitzlist"/>
        <w:numPr>
          <w:ilvl w:val="0"/>
          <w:numId w:val="36"/>
        </w:numPr>
        <w:spacing w:line="360" w:lineRule="auto"/>
        <w:ind w:left="709"/>
        <w:contextualSpacing w:val="0"/>
        <w:jc w:val="left"/>
        <w:rPr>
          <w:sz w:val="22"/>
        </w:rPr>
      </w:pPr>
      <w:r w:rsidRPr="00336321">
        <w:rPr>
          <w:sz w:val="22"/>
        </w:rPr>
        <w:t>plan zapewnienia bezpieczeństwa i higieny pracy;</w:t>
      </w:r>
    </w:p>
    <w:p w14:paraId="00AB0742" w14:textId="77777777" w:rsidR="00E94FB1" w:rsidRPr="00336321" w:rsidRDefault="00E94FB1" w:rsidP="00336321">
      <w:pPr>
        <w:pStyle w:val="Akapitzlist"/>
        <w:numPr>
          <w:ilvl w:val="0"/>
          <w:numId w:val="36"/>
        </w:numPr>
        <w:spacing w:line="360" w:lineRule="auto"/>
        <w:ind w:left="709"/>
        <w:contextualSpacing w:val="0"/>
        <w:jc w:val="left"/>
        <w:rPr>
          <w:sz w:val="22"/>
        </w:rPr>
      </w:pPr>
      <w:r w:rsidRPr="00336321">
        <w:rPr>
          <w:sz w:val="22"/>
        </w:rPr>
        <w:t>plan bezpieczeństwa i ochrony zdrowia;</w:t>
      </w:r>
    </w:p>
    <w:p w14:paraId="3C421232" w14:textId="77777777" w:rsidR="00E94FB1" w:rsidRPr="00336321" w:rsidRDefault="00E94FB1" w:rsidP="00336321">
      <w:pPr>
        <w:pStyle w:val="Akapitzlist"/>
        <w:numPr>
          <w:ilvl w:val="0"/>
          <w:numId w:val="36"/>
        </w:numPr>
        <w:spacing w:line="360" w:lineRule="auto"/>
        <w:ind w:left="709"/>
        <w:contextualSpacing w:val="0"/>
        <w:jc w:val="left"/>
        <w:rPr>
          <w:sz w:val="22"/>
        </w:rPr>
      </w:pPr>
      <w:r w:rsidRPr="00336321">
        <w:rPr>
          <w:sz w:val="22"/>
        </w:rPr>
        <w:t>plan zarządzania ryzykiem</w:t>
      </w:r>
    </w:p>
    <w:p w14:paraId="598DA658" w14:textId="2F497BCD" w:rsidR="00E94FB1" w:rsidRPr="00336321" w:rsidRDefault="00E94FB1" w:rsidP="00336321">
      <w:pPr>
        <w:pStyle w:val="Akapitzlist"/>
        <w:numPr>
          <w:ilvl w:val="0"/>
          <w:numId w:val="36"/>
        </w:numPr>
        <w:spacing w:line="360" w:lineRule="auto"/>
        <w:ind w:left="709"/>
        <w:contextualSpacing w:val="0"/>
        <w:jc w:val="left"/>
        <w:rPr>
          <w:sz w:val="22"/>
        </w:rPr>
      </w:pPr>
      <w:r w:rsidRPr="00336321">
        <w:rPr>
          <w:sz w:val="22"/>
        </w:rPr>
        <w:t>harmonogram rzeczowo – finansowy.</w:t>
      </w:r>
    </w:p>
    <w:p w14:paraId="6FE070D5" w14:textId="1A9562DA" w:rsidR="00F526F5" w:rsidRPr="00336321" w:rsidRDefault="00F526F5" w:rsidP="00336321">
      <w:pPr>
        <w:pStyle w:val="Nagwek3"/>
        <w:spacing w:line="360" w:lineRule="auto"/>
        <w:jc w:val="left"/>
        <w:rPr>
          <w:rFonts w:cs="Arial"/>
          <w:szCs w:val="22"/>
        </w:rPr>
      </w:pPr>
      <w:bookmarkStart w:id="5947" w:name="_Toc455741387"/>
      <w:bookmarkStart w:id="5948" w:name="_Toc455741543"/>
      <w:bookmarkStart w:id="5949" w:name="_Toc460409518"/>
      <w:bookmarkStart w:id="5950" w:name="_Toc461199216"/>
      <w:bookmarkStart w:id="5951" w:name="_Toc461784734"/>
      <w:bookmarkStart w:id="5952" w:name="_Toc461791311"/>
      <w:bookmarkStart w:id="5953" w:name="_Toc461803390"/>
      <w:bookmarkStart w:id="5954" w:name="_Toc474152582"/>
      <w:bookmarkStart w:id="5955" w:name="_Toc3975410"/>
      <w:bookmarkStart w:id="5956" w:name="_Toc4159348"/>
      <w:bookmarkStart w:id="5957" w:name="_Toc4159804"/>
      <w:bookmarkStart w:id="5958" w:name="_Toc207190740"/>
      <w:r w:rsidRPr="00336321">
        <w:rPr>
          <w:rFonts w:cs="Arial"/>
          <w:szCs w:val="22"/>
        </w:rPr>
        <w:t>Zaplecze budowy i zagospodarowanie terenu</w:t>
      </w:r>
      <w:bookmarkEnd w:id="5947"/>
      <w:bookmarkEnd w:id="5948"/>
      <w:bookmarkEnd w:id="5949"/>
      <w:bookmarkEnd w:id="5950"/>
      <w:bookmarkEnd w:id="5951"/>
      <w:bookmarkEnd w:id="5952"/>
      <w:bookmarkEnd w:id="5953"/>
      <w:bookmarkEnd w:id="5954"/>
      <w:bookmarkEnd w:id="5955"/>
      <w:bookmarkEnd w:id="5956"/>
      <w:bookmarkEnd w:id="5957"/>
      <w:bookmarkEnd w:id="5958"/>
    </w:p>
    <w:p w14:paraId="51225365" w14:textId="5D205CBB" w:rsidR="008D1E0A" w:rsidRPr="00336321" w:rsidRDefault="008D1E0A" w:rsidP="00336321">
      <w:pPr>
        <w:pStyle w:val="Akapitzlist"/>
        <w:numPr>
          <w:ilvl w:val="0"/>
          <w:numId w:val="61"/>
        </w:numPr>
        <w:spacing w:before="120" w:after="120" w:line="360" w:lineRule="auto"/>
        <w:contextualSpacing w:val="0"/>
        <w:jc w:val="left"/>
        <w:rPr>
          <w:sz w:val="22"/>
        </w:rPr>
      </w:pPr>
      <w:r w:rsidRPr="00336321">
        <w:rPr>
          <w:sz w:val="22"/>
        </w:rPr>
        <w:t xml:space="preserve">Zamawiający, wspólnie z właściwym terenowo </w:t>
      </w:r>
      <w:r w:rsidR="009F20C5" w:rsidRPr="00336321">
        <w:rPr>
          <w:sz w:val="22"/>
        </w:rPr>
        <w:t>IZ</w:t>
      </w:r>
      <w:r w:rsidRPr="00336321">
        <w:rPr>
          <w:sz w:val="22"/>
        </w:rPr>
        <w:t xml:space="preserve"> w</w:t>
      </w:r>
      <w:r w:rsidR="00B122FF" w:rsidRPr="00336321">
        <w:rPr>
          <w:sz w:val="22"/>
        </w:rPr>
        <w:t xml:space="preserve"> </w:t>
      </w:r>
      <w:r w:rsidRPr="00336321">
        <w:rPr>
          <w:sz w:val="22"/>
        </w:rPr>
        <w:t>terminie określonym w</w:t>
      </w:r>
      <w:r w:rsidR="00B122FF" w:rsidRPr="00336321">
        <w:rPr>
          <w:sz w:val="22"/>
        </w:rPr>
        <w:t xml:space="preserve"> </w:t>
      </w:r>
      <w:r w:rsidRPr="00336321">
        <w:rPr>
          <w:sz w:val="22"/>
        </w:rPr>
        <w:t>Umowie przekaże Wykonawcy teren budowy</w:t>
      </w:r>
      <w:r w:rsidR="008B1983" w:rsidRPr="00336321">
        <w:rPr>
          <w:sz w:val="22"/>
        </w:rPr>
        <w:t>.</w:t>
      </w:r>
    </w:p>
    <w:p w14:paraId="10558E2C" w14:textId="0857C5F8" w:rsidR="00F526F5"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 xml:space="preserve">Zagospodarowanie terenu </w:t>
      </w:r>
      <w:r w:rsidR="00FF77A0" w:rsidRPr="00336321">
        <w:rPr>
          <w:sz w:val="22"/>
        </w:rPr>
        <w:t>po</w:t>
      </w:r>
      <w:r w:rsidRPr="00336321">
        <w:rPr>
          <w:sz w:val="22"/>
        </w:rPr>
        <w:t xml:space="preserve">winno obejmować wszelkie niezbędne prace </w:t>
      </w:r>
      <w:r w:rsidR="00104098" w:rsidRPr="00336321">
        <w:rPr>
          <w:sz w:val="22"/>
        </w:rPr>
        <w:t xml:space="preserve">wskazane w </w:t>
      </w:r>
      <w:r w:rsidR="00B122FF" w:rsidRPr="00336321">
        <w:rPr>
          <w:sz w:val="22"/>
        </w:rPr>
        <w:t> </w:t>
      </w:r>
      <w:r w:rsidR="00104098" w:rsidRPr="00336321">
        <w:rPr>
          <w:sz w:val="22"/>
        </w:rPr>
        <w:t xml:space="preserve">projekcie budowlanym, </w:t>
      </w:r>
      <w:r w:rsidRPr="00336321">
        <w:rPr>
          <w:sz w:val="22"/>
        </w:rPr>
        <w:t>wynikające z</w:t>
      </w:r>
      <w:r w:rsidR="00B122FF" w:rsidRPr="00336321">
        <w:rPr>
          <w:sz w:val="22"/>
        </w:rPr>
        <w:t xml:space="preserve"> </w:t>
      </w:r>
      <w:r w:rsidRPr="00336321">
        <w:rPr>
          <w:sz w:val="22"/>
        </w:rPr>
        <w:t xml:space="preserve"> przepisów, uzyskanych decyzji administracyjnych, </w:t>
      </w:r>
      <w:r w:rsidR="00083CCB" w:rsidRPr="00336321">
        <w:rPr>
          <w:sz w:val="22"/>
        </w:rPr>
        <w:t>polskich norm</w:t>
      </w:r>
      <w:r w:rsidRPr="00336321">
        <w:rPr>
          <w:sz w:val="22"/>
        </w:rPr>
        <w:t>, zasad wiedzy technicznej i sztuki budowlanej</w:t>
      </w:r>
      <w:r w:rsidR="008B1983" w:rsidRPr="00336321">
        <w:rPr>
          <w:sz w:val="22"/>
        </w:rPr>
        <w:t>.</w:t>
      </w:r>
    </w:p>
    <w:p w14:paraId="3D3BEBF3" w14:textId="360CD85C" w:rsidR="00F526F5"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Zaplecze budowy w miarę możliwości należy lokalizować na stacjach i bocznicach nieużytkowanych lub o ograniczonym zakresie użytkowania, nieużytkach, terenach z</w:t>
      </w:r>
      <w:r w:rsidR="00B122FF" w:rsidRPr="00336321">
        <w:rPr>
          <w:sz w:val="22"/>
        </w:rPr>
        <w:t xml:space="preserve"> </w:t>
      </w:r>
      <w:r w:rsidRPr="00336321">
        <w:rPr>
          <w:sz w:val="22"/>
        </w:rPr>
        <w:t> zabudową usługową, przemysłową, magazynową, najlepiej bez skupisk zieleni wysokiej. Występujące drzewa i krzewy należy zabezpieczyć osłonami ochronnymi</w:t>
      </w:r>
      <w:r w:rsidR="008B1983" w:rsidRPr="00336321">
        <w:rPr>
          <w:sz w:val="22"/>
        </w:rPr>
        <w:t>.</w:t>
      </w:r>
    </w:p>
    <w:p w14:paraId="3C867756" w14:textId="7B6F8BEA"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lastRenderedPageBreak/>
        <w:t>W przypadku lokalizacji zaplecza poza terene</w:t>
      </w:r>
      <w:r w:rsidR="00E96EFE" w:rsidRPr="00336321">
        <w:rPr>
          <w:sz w:val="22"/>
        </w:rPr>
        <w:t>m</w:t>
      </w:r>
      <w:r w:rsidRPr="00336321">
        <w:rPr>
          <w:sz w:val="22"/>
        </w:rPr>
        <w:t xml:space="preserve"> budowy należy uzyskać do tego tytuł prawny</w:t>
      </w:r>
      <w:r w:rsidR="008B1983" w:rsidRPr="00336321">
        <w:rPr>
          <w:sz w:val="22"/>
        </w:rPr>
        <w:t>.</w:t>
      </w:r>
    </w:p>
    <w:p w14:paraId="3ED7AB6F" w14:textId="55DB3458" w:rsidR="00DA5DAE" w:rsidRPr="00336321" w:rsidRDefault="00E96EFE" w:rsidP="00336321">
      <w:pPr>
        <w:pStyle w:val="Akapitzlist"/>
        <w:numPr>
          <w:ilvl w:val="0"/>
          <w:numId w:val="61"/>
        </w:numPr>
        <w:spacing w:before="120" w:after="120" w:line="360" w:lineRule="auto"/>
        <w:contextualSpacing w:val="0"/>
        <w:jc w:val="left"/>
        <w:rPr>
          <w:sz w:val="22"/>
        </w:rPr>
      </w:pPr>
      <w:r w:rsidRPr="00336321">
        <w:rPr>
          <w:sz w:val="22"/>
        </w:rPr>
        <w:t xml:space="preserve">Miejsca tymczasowego </w:t>
      </w:r>
      <w:r w:rsidR="00B02CE4" w:rsidRPr="00336321">
        <w:rPr>
          <w:sz w:val="22"/>
        </w:rPr>
        <w:t xml:space="preserve">magazynowania </w:t>
      </w:r>
      <w:r w:rsidRPr="00336321">
        <w:rPr>
          <w:sz w:val="22"/>
        </w:rPr>
        <w:t>wyrobów budowlanych, postoju maszyn i</w:t>
      </w:r>
      <w:r w:rsidR="00B122FF" w:rsidRPr="00336321">
        <w:rPr>
          <w:sz w:val="22"/>
        </w:rPr>
        <w:t xml:space="preserve"> </w:t>
      </w:r>
      <w:r w:rsidR="00194EB3" w:rsidRPr="00336321">
        <w:rPr>
          <w:sz w:val="22"/>
        </w:rPr>
        <w:t> </w:t>
      </w:r>
      <w:r w:rsidRPr="00336321">
        <w:rPr>
          <w:sz w:val="22"/>
        </w:rPr>
        <w:t xml:space="preserve">zaplecza socjalno-technicznego mają być zlokalizowane w obrębie terenu budowy w </w:t>
      </w:r>
      <w:r w:rsidR="00135CE9" w:rsidRPr="00336321">
        <w:rPr>
          <w:sz w:val="22"/>
        </w:rPr>
        <w:t> </w:t>
      </w:r>
      <w:r w:rsidRPr="00336321">
        <w:rPr>
          <w:sz w:val="22"/>
        </w:rPr>
        <w:t>miejscach uzgodnionych z Zamawiającym oraz właściwym terenowo Zakładem Linii Kolejowych lub poza terenem budowy w miejscach uzgodnionych z Zamawiającym, zorganizowanych staraniem Wykonawcy</w:t>
      </w:r>
      <w:r w:rsidR="008B1983" w:rsidRPr="00336321">
        <w:rPr>
          <w:sz w:val="22"/>
        </w:rPr>
        <w:t>.</w:t>
      </w:r>
    </w:p>
    <w:p w14:paraId="72D89936" w14:textId="3C58BD4D"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Należy podejmować wszelkie niezbędne działania w celu zachowania przepisów i</w:t>
      </w:r>
      <w:r w:rsidR="00B122FF" w:rsidRPr="00336321">
        <w:rPr>
          <w:sz w:val="22"/>
        </w:rPr>
        <w:t xml:space="preserve"> </w:t>
      </w:r>
      <w:r w:rsidR="00194EB3" w:rsidRPr="00336321">
        <w:rPr>
          <w:sz w:val="22"/>
        </w:rPr>
        <w:t> </w:t>
      </w:r>
      <w:r w:rsidRPr="00336321">
        <w:rPr>
          <w:sz w:val="22"/>
        </w:rPr>
        <w:t xml:space="preserve">norm dotyczących ochrony środowiska na terenie budowy oraz na terenach przyległych do </w:t>
      </w:r>
      <w:r w:rsidR="00F427A9" w:rsidRPr="00336321">
        <w:rPr>
          <w:sz w:val="22"/>
        </w:rPr>
        <w:t> </w:t>
      </w:r>
      <w:r w:rsidRPr="00336321">
        <w:rPr>
          <w:sz w:val="22"/>
        </w:rPr>
        <w:t>terenu budowy</w:t>
      </w:r>
      <w:r w:rsidR="008B1983" w:rsidRPr="00336321">
        <w:rPr>
          <w:sz w:val="22"/>
        </w:rPr>
        <w:t>.</w:t>
      </w:r>
    </w:p>
    <w:p w14:paraId="7A7AAF4A" w14:textId="4C2822BF"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 xml:space="preserve">Przy pracach związanych z wykonaniem zaplecza budowy i </w:t>
      </w:r>
      <w:r w:rsidR="00D61237" w:rsidRPr="00336321">
        <w:rPr>
          <w:sz w:val="22"/>
        </w:rPr>
        <w:t>zagospodarowaniem</w:t>
      </w:r>
      <w:r w:rsidRPr="00336321">
        <w:rPr>
          <w:sz w:val="22"/>
        </w:rPr>
        <w:t xml:space="preserve"> terenu należy mieć szczególny wzgląd na:</w:t>
      </w:r>
    </w:p>
    <w:p w14:paraId="4FA3A1B1" w14:textId="0AAF8E87"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t xml:space="preserve">lokalizację zapleczy budowy (baz, warsztatów, magazynów, składowisk, placów postojowych maszyn budowlanych) oraz dróg dojazdowych - w </w:t>
      </w:r>
      <w:r w:rsidR="00135CE9" w:rsidRPr="00336321">
        <w:rPr>
          <w:sz w:val="22"/>
        </w:rPr>
        <w:t> </w:t>
      </w:r>
      <w:r w:rsidRPr="00336321">
        <w:rPr>
          <w:sz w:val="22"/>
        </w:rPr>
        <w:t>sposób zapewniający oszczędne korzystanie z terenu oraz minimalne jego przekształcenie, po zakończeniu prac - porządkowanie terenu</w:t>
      </w:r>
      <w:r w:rsidR="008B1983" w:rsidRPr="00336321">
        <w:rPr>
          <w:sz w:val="22"/>
        </w:rPr>
        <w:t>;</w:t>
      </w:r>
    </w:p>
    <w:p w14:paraId="537EEE39" w14:textId="79E4FE84"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t>zachowanie środków ostrożności oraz zabezpieczenie terenu przed możliwością powstania pożaru, zanieczyszczeń powietrza pyłami i gazami, zanieczyszczeń zbiorników wodnych i cieków substancjami ropopochodnymi lub toksycznymi</w:t>
      </w:r>
      <w:r w:rsidR="008B1983" w:rsidRPr="00336321">
        <w:rPr>
          <w:sz w:val="22"/>
        </w:rPr>
        <w:t>;</w:t>
      </w:r>
    </w:p>
    <w:p w14:paraId="4785E243" w14:textId="3D924F38"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t xml:space="preserve">zabezpieczenie miejsc wyznaczonych do </w:t>
      </w:r>
      <w:r w:rsidR="0092592F" w:rsidRPr="00336321">
        <w:rPr>
          <w:sz w:val="22"/>
        </w:rPr>
        <w:t xml:space="preserve">magazynowania </w:t>
      </w:r>
      <w:r w:rsidRPr="00336321">
        <w:rPr>
          <w:sz w:val="22"/>
        </w:rPr>
        <w:t>substancji podatnych na migrację wodną, terenowych stacji obsługi samochodów i maszyn budowlanych w</w:t>
      </w:r>
      <w:r w:rsidR="00B122FF" w:rsidRPr="00336321">
        <w:rPr>
          <w:sz w:val="22"/>
        </w:rPr>
        <w:t xml:space="preserve"> </w:t>
      </w:r>
      <w:r w:rsidR="001D6A4A" w:rsidRPr="00336321">
        <w:rPr>
          <w:sz w:val="22"/>
        </w:rPr>
        <w:t> </w:t>
      </w:r>
      <w:r w:rsidRPr="00336321">
        <w:rPr>
          <w:sz w:val="22"/>
        </w:rPr>
        <w:t xml:space="preserve">obrębie terenu budowy, poprzez wyłożenie terenu materiałami izolacyjnymi do </w:t>
      </w:r>
      <w:r w:rsidR="00F427A9" w:rsidRPr="00336321">
        <w:rPr>
          <w:sz w:val="22"/>
        </w:rPr>
        <w:t> </w:t>
      </w:r>
      <w:r w:rsidRPr="00336321">
        <w:rPr>
          <w:sz w:val="22"/>
        </w:rPr>
        <w:t>czasu zakończenia budowy</w:t>
      </w:r>
      <w:r w:rsidR="008B1983" w:rsidRPr="00336321">
        <w:rPr>
          <w:sz w:val="22"/>
        </w:rPr>
        <w:t>;</w:t>
      </w:r>
    </w:p>
    <w:p w14:paraId="76461135" w14:textId="4D20865D"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t>przy wyjazdach z budowy na drogę publiczną utwardzoną, należy zapewnić stanowiska do czyszczenia kół pojazdów</w:t>
      </w:r>
      <w:r w:rsidR="008B1983" w:rsidRPr="00336321">
        <w:rPr>
          <w:sz w:val="22"/>
        </w:rPr>
        <w:t>;</w:t>
      </w:r>
    </w:p>
    <w:p w14:paraId="790F1B88" w14:textId="7F110A54"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t>należy przygotować odpowiednią do zakresu i rozmies</w:t>
      </w:r>
      <w:r w:rsidR="00E96EFE" w:rsidRPr="00336321">
        <w:rPr>
          <w:sz w:val="22"/>
        </w:rPr>
        <w:t>zczenia Robót liczbę obiektów i</w:t>
      </w:r>
      <w:r w:rsidR="00B122FF" w:rsidRPr="00336321">
        <w:rPr>
          <w:sz w:val="22"/>
        </w:rPr>
        <w:t xml:space="preserve"> </w:t>
      </w:r>
      <w:r w:rsidR="00E96EFE" w:rsidRPr="00336321">
        <w:rPr>
          <w:sz w:val="22"/>
        </w:rPr>
        <w:t> </w:t>
      </w:r>
      <w:r w:rsidRPr="00336321">
        <w:rPr>
          <w:sz w:val="22"/>
        </w:rPr>
        <w:t>urządzeń zaplecza budowy, które należy zlokalizować, o ile to możliwe, poza obszarami włączonymi lub projektowanymi do włączenia do Europejskiej Sieci Ekologicznej Natura 2000, poza pozostałymi obszarami chronionymi na podstawie ustawy z dnia 16</w:t>
      </w:r>
      <w:r w:rsidR="00B122FF" w:rsidRPr="00336321">
        <w:rPr>
          <w:sz w:val="22"/>
        </w:rPr>
        <w:t> </w:t>
      </w:r>
      <w:r w:rsidRPr="00336321">
        <w:rPr>
          <w:sz w:val="22"/>
        </w:rPr>
        <w:t>kwietnia 2004</w:t>
      </w:r>
      <w:r w:rsidR="00B122FF" w:rsidRPr="00336321">
        <w:rPr>
          <w:sz w:val="22"/>
        </w:rPr>
        <w:t> </w:t>
      </w:r>
      <w:r w:rsidRPr="00336321">
        <w:rPr>
          <w:sz w:val="22"/>
        </w:rPr>
        <w:t>r. o ochronie przyrody</w:t>
      </w:r>
      <w:r w:rsidR="00E96EFE" w:rsidRPr="00336321">
        <w:rPr>
          <w:sz w:val="22"/>
        </w:rPr>
        <w:t xml:space="preserve"> w </w:t>
      </w:r>
      <w:r w:rsidRPr="00336321">
        <w:rPr>
          <w:sz w:val="22"/>
        </w:rPr>
        <w:t>bezpiecznej odległości od cieków i</w:t>
      </w:r>
      <w:r w:rsidR="00B122FF" w:rsidRPr="00336321">
        <w:rPr>
          <w:sz w:val="22"/>
        </w:rPr>
        <w:t xml:space="preserve"> </w:t>
      </w:r>
      <w:r w:rsidRPr="00336321">
        <w:rPr>
          <w:sz w:val="22"/>
        </w:rPr>
        <w:t>zbiorników wodnych</w:t>
      </w:r>
      <w:r w:rsidR="007E4099" w:rsidRPr="00336321">
        <w:rPr>
          <w:sz w:val="22"/>
        </w:rPr>
        <w:t>;</w:t>
      </w:r>
    </w:p>
    <w:p w14:paraId="53A02538" w14:textId="6D76F870"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t>organizowanie Robót w taki sposób,</w:t>
      </w:r>
      <w:r w:rsidR="00553EDC" w:rsidRPr="00336321">
        <w:rPr>
          <w:sz w:val="22"/>
        </w:rPr>
        <w:t xml:space="preserve"> </w:t>
      </w:r>
      <w:r w:rsidRPr="00336321">
        <w:rPr>
          <w:sz w:val="22"/>
        </w:rPr>
        <w:t>by minimalizować ilość powstających odpadów budowlanych</w:t>
      </w:r>
      <w:r w:rsidR="008B1983" w:rsidRPr="00336321">
        <w:rPr>
          <w:sz w:val="22"/>
        </w:rPr>
        <w:t>;</w:t>
      </w:r>
    </w:p>
    <w:p w14:paraId="41C0B614" w14:textId="2B3AD5BD"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lastRenderedPageBreak/>
        <w:t>ogrzewanie budynków zaplecza budowy przeznaczonych na pobyt ludzi</w:t>
      </w:r>
      <w:r w:rsidR="008B1983" w:rsidRPr="00336321">
        <w:rPr>
          <w:sz w:val="22"/>
        </w:rPr>
        <w:t>;</w:t>
      </w:r>
    </w:p>
    <w:p w14:paraId="1915E3DA" w14:textId="0E5B4F55"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t xml:space="preserve">przygotowanie pomieszczeń sanitarnych dla zaplecza budowy, przy uwzględnieniu braku możliwości czasowego podłączenia do istniejącej sieci wodno-kanalizacyjnej poprzez wyposażenie go w przenośne sanitariaty, regularnie opróżniane lub odprowadzanie ścieków bytowych do tymczasowych zbiorników </w:t>
      </w:r>
      <w:r w:rsidR="00E96EFE" w:rsidRPr="00336321">
        <w:rPr>
          <w:sz w:val="22"/>
        </w:rPr>
        <w:t xml:space="preserve">bezodpływowych, </w:t>
      </w:r>
      <w:r w:rsidR="008A35BE" w:rsidRPr="00336321">
        <w:rPr>
          <w:sz w:val="22"/>
        </w:rPr>
        <w:br/>
      </w:r>
      <w:r w:rsidR="00E96EFE" w:rsidRPr="00336321">
        <w:rPr>
          <w:sz w:val="22"/>
        </w:rPr>
        <w:t>a następnie ich</w:t>
      </w:r>
      <w:r w:rsidR="00B122FF" w:rsidRPr="00336321">
        <w:rPr>
          <w:sz w:val="22"/>
        </w:rPr>
        <w:t xml:space="preserve"> </w:t>
      </w:r>
      <w:r w:rsidRPr="00336321">
        <w:rPr>
          <w:sz w:val="22"/>
        </w:rPr>
        <w:t>wywożenie do oczyszczalni ścieków, zapewnienie pojemników na odpady stałe</w:t>
      </w:r>
      <w:r w:rsidR="008B1983" w:rsidRPr="00336321">
        <w:rPr>
          <w:sz w:val="22"/>
        </w:rPr>
        <w:t>;</w:t>
      </w:r>
    </w:p>
    <w:p w14:paraId="77D2D9B7" w14:textId="5FFF3590"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t>zapewnienie w rejonie aktualnie prowadzonych Robót przenośnych toalet oraz kontenerów umożliwiających segregację odpadów</w:t>
      </w:r>
      <w:r w:rsidR="008B1983" w:rsidRPr="00336321">
        <w:rPr>
          <w:sz w:val="22"/>
        </w:rPr>
        <w:t>;</w:t>
      </w:r>
    </w:p>
    <w:p w14:paraId="6EF7322C" w14:textId="5CB6AC4E" w:rsidR="00DA5DAE" w:rsidRPr="00336321" w:rsidRDefault="00F526F5" w:rsidP="00336321">
      <w:pPr>
        <w:pStyle w:val="Akapitzlist"/>
        <w:numPr>
          <w:ilvl w:val="1"/>
          <w:numId w:val="62"/>
        </w:numPr>
        <w:spacing w:before="120" w:after="120" w:line="360" w:lineRule="auto"/>
        <w:contextualSpacing w:val="0"/>
        <w:jc w:val="left"/>
        <w:rPr>
          <w:sz w:val="22"/>
        </w:rPr>
      </w:pPr>
      <w:r w:rsidRPr="00336321">
        <w:rPr>
          <w:sz w:val="22"/>
        </w:rPr>
        <w:t xml:space="preserve">tankowanie maszyn i urządzeń paliwem płynnym na przewidywanym placu postoju maszyn na zapleczu budowy, w sposób nie dopuszczający do zanieczyszczenia gruntu lub cieków wodnych (należy wykorzystywać istniejące </w:t>
      </w:r>
      <w:r w:rsidR="00D94C66" w:rsidRPr="00336321">
        <w:rPr>
          <w:sz w:val="22"/>
        </w:rPr>
        <w:t xml:space="preserve">stacje </w:t>
      </w:r>
      <w:r w:rsidRPr="00336321">
        <w:rPr>
          <w:sz w:val="22"/>
        </w:rPr>
        <w:t>paliw w</w:t>
      </w:r>
      <w:r w:rsidR="00B122FF" w:rsidRPr="00336321">
        <w:rPr>
          <w:sz w:val="22"/>
        </w:rPr>
        <w:t xml:space="preserve"> </w:t>
      </w:r>
      <w:r w:rsidRPr="00336321">
        <w:rPr>
          <w:sz w:val="22"/>
        </w:rPr>
        <w:t>sąsiedztwie)</w:t>
      </w:r>
      <w:r w:rsidR="00E52C4A" w:rsidRPr="00336321">
        <w:rPr>
          <w:sz w:val="22"/>
        </w:rPr>
        <w:t>;</w:t>
      </w:r>
    </w:p>
    <w:p w14:paraId="1C4CA305" w14:textId="76720683"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 xml:space="preserve">Należy unikać uszkodzeń lub uciążliwości dla osób trzecich, własności społecznej i innej, wynikających </w:t>
      </w:r>
      <w:r w:rsidR="00D94C66" w:rsidRPr="00336321">
        <w:rPr>
          <w:sz w:val="22"/>
        </w:rPr>
        <w:t>z zanieczyszczenia</w:t>
      </w:r>
      <w:r w:rsidRPr="00336321">
        <w:rPr>
          <w:sz w:val="22"/>
        </w:rPr>
        <w:t xml:space="preserve">, hałasu lub innych przyczyn powstałych podczas lub </w:t>
      </w:r>
      <w:r w:rsidR="008A35BE" w:rsidRPr="00336321">
        <w:rPr>
          <w:sz w:val="22"/>
        </w:rPr>
        <w:br/>
      </w:r>
      <w:r w:rsidRPr="00336321">
        <w:rPr>
          <w:sz w:val="22"/>
        </w:rPr>
        <w:t xml:space="preserve">w następstwie wykonywania </w:t>
      </w:r>
      <w:r w:rsidR="00BE59C6" w:rsidRPr="00336321">
        <w:rPr>
          <w:sz w:val="22"/>
        </w:rPr>
        <w:t>r</w:t>
      </w:r>
      <w:r w:rsidRPr="00336321">
        <w:rPr>
          <w:sz w:val="22"/>
        </w:rPr>
        <w:t>obót</w:t>
      </w:r>
      <w:r w:rsidR="008B1983" w:rsidRPr="00336321">
        <w:rPr>
          <w:sz w:val="22"/>
        </w:rPr>
        <w:t>.</w:t>
      </w:r>
    </w:p>
    <w:p w14:paraId="35F50B63" w14:textId="7DC9FB4E" w:rsidR="00AE6626" w:rsidRPr="00336321" w:rsidRDefault="00AE6626" w:rsidP="00336321">
      <w:pPr>
        <w:pStyle w:val="Akapitzlist"/>
        <w:numPr>
          <w:ilvl w:val="0"/>
          <w:numId w:val="61"/>
        </w:numPr>
        <w:spacing w:before="120" w:after="120" w:line="360" w:lineRule="auto"/>
        <w:ind w:hanging="357"/>
        <w:contextualSpacing w:val="0"/>
        <w:jc w:val="left"/>
        <w:rPr>
          <w:sz w:val="22"/>
        </w:rPr>
      </w:pPr>
      <w:r w:rsidRPr="00336321">
        <w:rPr>
          <w:sz w:val="22"/>
        </w:rPr>
        <w:t>W przypadku stwierdzenia występowania w sąsiedztwie linii kolejowej stanowisk gatunków zwierząt (w szczególności bobra), których obecność zagraża bezpieczeństwu prowadzenia ruchu kolejowego, Wykonawca zaproponuje rozwiązania minimalizujące ryzyko uszkodzenia nasypów kolejowych i innych elementów infrastruktury kolejowej, które mogą powstać w wyniku działalności takich gatunków zwierząt.</w:t>
      </w:r>
    </w:p>
    <w:p w14:paraId="58DD41EA" w14:textId="2DD1D083" w:rsidR="00DA5DAE" w:rsidRPr="00336321" w:rsidRDefault="00F526F5" w:rsidP="00336321">
      <w:pPr>
        <w:pStyle w:val="Akapitzlist"/>
        <w:numPr>
          <w:ilvl w:val="0"/>
          <w:numId w:val="61"/>
        </w:numPr>
        <w:spacing w:before="120" w:after="120" w:line="360" w:lineRule="auto"/>
        <w:ind w:hanging="357"/>
        <w:contextualSpacing w:val="0"/>
        <w:jc w:val="left"/>
        <w:rPr>
          <w:sz w:val="22"/>
        </w:rPr>
      </w:pPr>
      <w:r w:rsidRPr="00336321">
        <w:rPr>
          <w:sz w:val="22"/>
        </w:rPr>
        <w:t>Z zajęcia pod ewentualne zaplecze budowy należy wykluczyć następujące rejony:</w:t>
      </w:r>
    </w:p>
    <w:p w14:paraId="3B369C14" w14:textId="249890D4" w:rsidR="00DA5DAE" w:rsidRPr="00336321" w:rsidRDefault="00F526F5" w:rsidP="00336321">
      <w:pPr>
        <w:pStyle w:val="Akapitzlist"/>
        <w:numPr>
          <w:ilvl w:val="1"/>
          <w:numId w:val="63"/>
        </w:numPr>
        <w:spacing w:before="120" w:after="120" w:line="360" w:lineRule="auto"/>
        <w:contextualSpacing w:val="0"/>
        <w:jc w:val="left"/>
        <w:rPr>
          <w:sz w:val="22"/>
        </w:rPr>
      </w:pPr>
      <w:r w:rsidRPr="00336321">
        <w:rPr>
          <w:sz w:val="22"/>
        </w:rPr>
        <w:t>odcinki leśne - z uwagi na zwiększoną dewastację terenu, możliwość zniszczenia roślinności, siedlisk przyrodniczych</w:t>
      </w:r>
      <w:r w:rsidR="008B1983" w:rsidRPr="00336321">
        <w:rPr>
          <w:sz w:val="22"/>
        </w:rPr>
        <w:t>;</w:t>
      </w:r>
    </w:p>
    <w:p w14:paraId="390E7E96" w14:textId="6283B7B1" w:rsidR="00DA5DAE" w:rsidRPr="00336321" w:rsidRDefault="00F526F5" w:rsidP="00336321">
      <w:pPr>
        <w:pStyle w:val="Akapitzlist"/>
        <w:numPr>
          <w:ilvl w:val="1"/>
          <w:numId w:val="63"/>
        </w:numPr>
        <w:spacing w:before="120" w:after="120" w:line="360" w:lineRule="auto"/>
        <w:contextualSpacing w:val="0"/>
        <w:jc w:val="left"/>
        <w:rPr>
          <w:sz w:val="22"/>
        </w:rPr>
      </w:pPr>
      <w:r w:rsidRPr="00336321">
        <w:rPr>
          <w:sz w:val="22"/>
        </w:rPr>
        <w:t>obszary blisko zabudowy mieszkaniowej - z uwagi na hałas i pylenie</w:t>
      </w:r>
      <w:r w:rsidR="008B1983" w:rsidRPr="00336321">
        <w:rPr>
          <w:sz w:val="22"/>
        </w:rPr>
        <w:t>;</w:t>
      </w:r>
    </w:p>
    <w:p w14:paraId="7C1B19BA" w14:textId="76284D2F" w:rsidR="00DA5DAE" w:rsidRPr="00336321" w:rsidRDefault="00F526F5" w:rsidP="00336321">
      <w:pPr>
        <w:pStyle w:val="Akapitzlist"/>
        <w:numPr>
          <w:ilvl w:val="1"/>
          <w:numId w:val="63"/>
        </w:numPr>
        <w:spacing w:before="120" w:after="120" w:line="360" w:lineRule="auto"/>
        <w:contextualSpacing w:val="0"/>
        <w:jc w:val="left"/>
        <w:rPr>
          <w:sz w:val="22"/>
        </w:rPr>
      </w:pPr>
      <w:r w:rsidRPr="00336321">
        <w:rPr>
          <w:sz w:val="22"/>
        </w:rPr>
        <w:t>tereny położone w pobliżu rzek, cieków wodnych i systemów melioracyjnych oraz obszary podmokłe - z uwagi na potencjalne zagrożenie</w:t>
      </w:r>
      <w:r w:rsidR="00135CE9" w:rsidRPr="00336321">
        <w:rPr>
          <w:sz w:val="22"/>
        </w:rPr>
        <w:t xml:space="preserve"> </w:t>
      </w:r>
      <w:r w:rsidRPr="00336321">
        <w:rPr>
          <w:sz w:val="22"/>
        </w:rPr>
        <w:t>zanieczyszczeniem gleb i</w:t>
      </w:r>
      <w:r w:rsidR="00B122FF" w:rsidRPr="00336321">
        <w:rPr>
          <w:sz w:val="22"/>
        </w:rPr>
        <w:t xml:space="preserve"> </w:t>
      </w:r>
      <w:r w:rsidRPr="00336321">
        <w:rPr>
          <w:sz w:val="22"/>
        </w:rPr>
        <w:t>wód powierzchniowych oraz z uwagi na potencjalne zagrożenie nie osiągnięcia celów środowiskowych określonych dla jednolitych części wód</w:t>
      </w:r>
      <w:r w:rsidR="008B1983" w:rsidRPr="00336321">
        <w:rPr>
          <w:sz w:val="22"/>
        </w:rPr>
        <w:t>;</w:t>
      </w:r>
    </w:p>
    <w:p w14:paraId="36B70196" w14:textId="6EB1F08E" w:rsidR="00DA5DAE" w:rsidRPr="00336321" w:rsidRDefault="00F526F5" w:rsidP="00336321">
      <w:pPr>
        <w:pStyle w:val="Akapitzlist"/>
        <w:numPr>
          <w:ilvl w:val="1"/>
          <w:numId w:val="63"/>
        </w:numPr>
        <w:spacing w:before="120" w:after="120" w:line="360" w:lineRule="auto"/>
        <w:contextualSpacing w:val="0"/>
        <w:jc w:val="left"/>
        <w:rPr>
          <w:sz w:val="22"/>
        </w:rPr>
      </w:pPr>
      <w:r w:rsidRPr="00336321">
        <w:rPr>
          <w:sz w:val="22"/>
        </w:rPr>
        <w:t>obszary o słabej izolacji wód podziemnych na terenie Głównych Zbiorników Wód Podziemnych (GZWP), strefy ochronne ujęć wód oraz obszary zalewowe. W</w:t>
      </w:r>
      <w:r w:rsidR="00B122FF" w:rsidRPr="00336321">
        <w:rPr>
          <w:sz w:val="22"/>
        </w:rPr>
        <w:t xml:space="preserve"> </w:t>
      </w:r>
      <w:r w:rsidRPr="00336321">
        <w:rPr>
          <w:sz w:val="22"/>
        </w:rPr>
        <w:t>przypadku konieczności lokalizacji zaplecza budowy na terenie GZWP lub w</w:t>
      </w:r>
      <w:r w:rsidR="00B122FF" w:rsidRPr="00336321">
        <w:rPr>
          <w:sz w:val="22"/>
        </w:rPr>
        <w:t xml:space="preserve"> </w:t>
      </w:r>
      <w:r w:rsidRPr="00336321">
        <w:rPr>
          <w:sz w:val="22"/>
        </w:rPr>
        <w:t xml:space="preserve">pobliżu </w:t>
      </w:r>
      <w:r w:rsidRPr="00336321">
        <w:rPr>
          <w:sz w:val="22"/>
        </w:rPr>
        <w:lastRenderedPageBreak/>
        <w:t>strefy ochrony ujęć wód należy zastosować dodatkowe zabezpieczenia przed zanieczyszczeniem środowiska gruntowo-wodnego</w:t>
      </w:r>
      <w:r w:rsidR="00E52C4A" w:rsidRPr="00336321">
        <w:rPr>
          <w:sz w:val="22"/>
        </w:rPr>
        <w:t>;</w:t>
      </w:r>
    </w:p>
    <w:p w14:paraId="25C4ABA3" w14:textId="1D268DE3"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Magazyny, składy i bazy transportowe należy wyposażyć w sprawne urządzenia gospodarki wodno-ściekowej</w:t>
      </w:r>
      <w:r w:rsidR="008B1983" w:rsidRPr="00336321">
        <w:rPr>
          <w:sz w:val="22"/>
        </w:rPr>
        <w:t>.</w:t>
      </w:r>
    </w:p>
    <w:p w14:paraId="04F96562" w14:textId="7A90D29A"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Ścieki socjalno-bytowe z zaplecza budowy należy odprowadzać do szczelnych zbiorników bezodpływowych i wywozić je do najbliższej oczyszczalni za pośrednictwem uprawnionych podmiotów</w:t>
      </w:r>
      <w:r w:rsidR="008B1983" w:rsidRPr="00336321">
        <w:rPr>
          <w:sz w:val="22"/>
        </w:rPr>
        <w:t>.</w:t>
      </w:r>
    </w:p>
    <w:p w14:paraId="6EB319EB" w14:textId="7072C2F7"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Straty w zieleni należy uzupełnić poprzez wprowadzenie nowych nasadzeń</w:t>
      </w:r>
      <w:r w:rsidR="00060391" w:rsidRPr="00336321">
        <w:rPr>
          <w:sz w:val="22"/>
        </w:rPr>
        <w:t xml:space="preserve"> wynikających z odpowiednich decyzji administracyjnych,</w:t>
      </w:r>
      <w:r w:rsidRPr="00336321">
        <w:rPr>
          <w:sz w:val="22"/>
        </w:rPr>
        <w:t xml:space="preserve"> przy uwzględnieniu uwarunkowań siedliskowych, architektury krajobrazu, ochrony zabytków, wymogów bezpieczeństwa</w:t>
      </w:r>
      <w:r w:rsidR="00060391" w:rsidRPr="00336321">
        <w:rPr>
          <w:sz w:val="22"/>
        </w:rPr>
        <w:t>,</w:t>
      </w:r>
      <w:r w:rsidRPr="00336321">
        <w:rPr>
          <w:sz w:val="22"/>
        </w:rPr>
        <w:t xml:space="preserve"> warunków technicznych</w:t>
      </w:r>
      <w:r w:rsidR="004F498D" w:rsidRPr="00336321">
        <w:rPr>
          <w:sz w:val="22"/>
        </w:rPr>
        <w:t>.</w:t>
      </w:r>
    </w:p>
    <w:p w14:paraId="67F64AD9" w14:textId="7D35E4EE"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 xml:space="preserve">Warstwę humusu zdjętą z pasa Robót należy odpowiednio przechowywać tak, </w:t>
      </w:r>
      <w:r w:rsidR="00F427A9" w:rsidRPr="00336321">
        <w:rPr>
          <w:sz w:val="22"/>
        </w:rPr>
        <w:t> </w:t>
      </w:r>
      <w:r w:rsidRPr="00336321">
        <w:rPr>
          <w:sz w:val="22"/>
        </w:rPr>
        <w:t xml:space="preserve">aby </w:t>
      </w:r>
      <w:r w:rsidR="00F427A9" w:rsidRPr="00336321">
        <w:rPr>
          <w:sz w:val="22"/>
        </w:rPr>
        <w:t> </w:t>
      </w:r>
      <w:r w:rsidR="0064508E" w:rsidRPr="00336321">
        <w:rPr>
          <w:sz w:val="22"/>
        </w:rPr>
        <w:t xml:space="preserve">magazynowany </w:t>
      </w:r>
      <w:r w:rsidRPr="00336321">
        <w:rPr>
          <w:sz w:val="22"/>
        </w:rPr>
        <w:t>materiał ponownie wykorzystać</w:t>
      </w:r>
      <w:r w:rsidR="008B1983" w:rsidRPr="00336321">
        <w:rPr>
          <w:sz w:val="22"/>
        </w:rPr>
        <w:t>.</w:t>
      </w:r>
    </w:p>
    <w:p w14:paraId="6EA2580C" w14:textId="696674EB"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 xml:space="preserve">Konieczne obniżenie poziomu wód podziemnych związane z wykonywaniem wykopów nie może zakłócać istniejących stosunków wodnych. Nie należy powodować trwałych zmian lub ograniczenia wielkości przepływów w ciekach powierzchniowych i wodach podziemnych oraz nie powodować zmiany kierunków i </w:t>
      </w:r>
      <w:r w:rsidR="00135CE9" w:rsidRPr="00336321">
        <w:rPr>
          <w:sz w:val="22"/>
        </w:rPr>
        <w:t> </w:t>
      </w:r>
      <w:r w:rsidRPr="00336321">
        <w:rPr>
          <w:sz w:val="22"/>
        </w:rPr>
        <w:t>prędkości przepływów wód. W</w:t>
      </w:r>
      <w:r w:rsidR="00B122FF" w:rsidRPr="00336321">
        <w:rPr>
          <w:sz w:val="22"/>
        </w:rPr>
        <w:t xml:space="preserve"> </w:t>
      </w:r>
      <w:r w:rsidR="00852552" w:rsidRPr="00336321">
        <w:rPr>
          <w:sz w:val="22"/>
        </w:rPr>
        <w:t> </w:t>
      </w:r>
      <w:r w:rsidRPr="00336321">
        <w:rPr>
          <w:sz w:val="22"/>
        </w:rPr>
        <w:t>razie potrzeby wykonania obniżenia poziomu wód podziemnych należy otrzyma</w:t>
      </w:r>
      <w:r w:rsidR="00E52C4A" w:rsidRPr="00336321">
        <w:rPr>
          <w:sz w:val="22"/>
        </w:rPr>
        <w:t>ć</w:t>
      </w:r>
      <w:r w:rsidRPr="00336321">
        <w:rPr>
          <w:sz w:val="22"/>
        </w:rPr>
        <w:t xml:space="preserve"> </w:t>
      </w:r>
      <w:r w:rsidR="0064508E" w:rsidRPr="00336321">
        <w:rPr>
          <w:sz w:val="22"/>
        </w:rPr>
        <w:t>odpowiednią zgodę wodnoprawną</w:t>
      </w:r>
      <w:r w:rsidR="008B1983" w:rsidRPr="00336321">
        <w:rPr>
          <w:sz w:val="22"/>
        </w:rPr>
        <w:t>.</w:t>
      </w:r>
    </w:p>
    <w:p w14:paraId="6518AFCE" w14:textId="14420F73"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Prace niwelacyjne (wyrównanie terenu) należy prowadzić w taki sposób, aby uniknąć zmiany istniejących stosunków wodnych</w:t>
      </w:r>
      <w:r w:rsidR="008B1983" w:rsidRPr="00336321">
        <w:rPr>
          <w:sz w:val="22"/>
        </w:rPr>
        <w:t>.</w:t>
      </w:r>
    </w:p>
    <w:p w14:paraId="7F1D5DF4" w14:textId="450501EA"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 xml:space="preserve">Wykonawca ma obowiązek zapewnić wstęp na teren budowy dla nadzoru </w:t>
      </w:r>
      <w:r w:rsidR="005F6F0F" w:rsidRPr="00336321">
        <w:rPr>
          <w:sz w:val="22"/>
        </w:rPr>
        <w:t xml:space="preserve">środowiskowego (w tym </w:t>
      </w:r>
      <w:r w:rsidRPr="00336321">
        <w:rPr>
          <w:sz w:val="22"/>
        </w:rPr>
        <w:t>przyrodniczego</w:t>
      </w:r>
      <w:r w:rsidR="005F6F0F" w:rsidRPr="00336321">
        <w:rPr>
          <w:sz w:val="22"/>
        </w:rPr>
        <w:t>)</w:t>
      </w:r>
      <w:r w:rsidRPr="00336321">
        <w:rPr>
          <w:sz w:val="22"/>
        </w:rPr>
        <w:t xml:space="preserve"> w trakcie przygotowania terenu budowy i</w:t>
      </w:r>
      <w:r w:rsidR="00852552" w:rsidRPr="00336321">
        <w:rPr>
          <w:sz w:val="22"/>
        </w:rPr>
        <w:t> </w:t>
      </w:r>
      <w:r w:rsidRPr="00336321">
        <w:rPr>
          <w:sz w:val="22"/>
        </w:rPr>
        <w:t>w</w:t>
      </w:r>
      <w:r w:rsidR="00852552" w:rsidRPr="00336321">
        <w:rPr>
          <w:sz w:val="22"/>
        </w:rPr>
        <w:t> </w:t>
      </w:r>
      <w:r w:rsidRPr="00336321">
        <w:rPr>
          <w:sz w:val="22"/>
        </w:rPr>
        <w:t xml:space="preserve">czasie prowadzenia robót oraz przestrzegać i realizować zalecenia wydane przez nadzór </w:t>
      </w:r>
      <w:r w:rsidR="005F6F0F" w:rsidRPr="00336321">
        <w:rPr>
          <w:sz w:val="22"/>
        </w:rPr>
        <w:t xml:space="preserve">środowiskowy (w </w:t>
      </w:r>
      <w:r w:rsidR="00F427A9" w:rsidRPr="00336321">
        <w:rPr>
          <w:sz w:val="22"/>
        </w:rPr>
        <w:t> </w:t>
      </w:r>
      <w:r w:rsidR="005F6F0F" w:rsidRPr="00336321">
        <w:rPr>
          <w:sz w:val="22"/>
        </w:rPr>
        <w:t xml:space="preserve">tym </w:t>
      </w:r>
      <w:r w:rsidR="00F427A9" w:rsidRPr="00336321">
        <w:rPr>
          <w:sz w:val="22"/>
        </w:rPr>
        <w:t> </w:t>
      </w:r>
      <w:r w:rsidRPr="00336321">
        <w:rPr>
          <w:sz w:val="22"/>
        </w:rPr>
        <w:t>przyrodniczy</w:t>
      </w:r>
      <w:r w:rsidR="005F6F0F" w:rsidRPr="00336321">
        <w:rPr>
          <w:sz w:val="22"/>
        </w:rPr>
        <w:t>)</w:t>
      </w:r>
      <w:r w:rsidRPr="00336321">
        <w:rPr>
          <w:sz w:val="22"/>
        </w:rPr>
        <w:t xml:space="preserve"> (pozostawić w przypadku gdy nadzór </w:t>
      </w:r>
      <w:r w:rsidR="00F427A9" w:rsidRPr="00336321">
        <w:rPr>
          <w:sz w:val="22"/>
        </w:rPr>
        <w:t>środowiskowy/</w:t>
      </w:r>
      <w:r w:rsidRPr="00336321">
        <w:rPr>
          <w:sz w:val="22"/>
        </w:rPr>
        <w:t>przyrodniczy będzie wymagany)</w:t>
      </w:r>
      <w:r w:rsidR="008B1983" w:rsidRPr="00336321">
        <w:rPr>
          <w:sz w:val="22"/>
        </w:rPr>
        <w:t>.</w:t>
      </w:r>
    </w:p>
    <w:p w14:paraId="24AA5DF7" w14:textId="3935CA6E" w:rsidR="00DA5DAE"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W trakcie prowadzenia robót ziemnych należy zapewnić stały nadzór archeologiczny (pozostawić w przypadku gdy nadzór archeologiczny będzie wymagany)</w:t>
      </w:r>
      <w:r w:rsidR="008B1983" w:rsidRPr="00336321">
        <w:rPr>
          <w:sz w:val="22"/>
        </w:rPr>
        <w:t>.</w:t>
      </w:r>
    </w:p>
    <w:p w14:paraId="222EAB52" w14:textId="590ED2A1" w:rsidR="00C47070" w:rsidRPr="00336321" w:rsidRDefault="00F526F5" w:rsidP="00336321">
      <w:pPr>
        <w:pStyle w:val="Akapitzlist"/>
        <w:numPr>
          <w:ilvl w:val="0"/>
          <w:numId w:val="61"/>
        </w:numPr>
        <w:spacing w:before="120" w:after="120" w:line="360" w:lineRule="auto"/>
        <w:contextualSpacing w:val="0"/>
        <w:jc w:val="left"/>
        <w:rPr>
          <w:sz w:val="22"/>
        </w:rPr>
      </w:pPr>
      <w:r w:rsidRPr="00336321">
        <w:rPr>
          <w:sz w:val="22"/>
        </w:rPr>
        <w:t>Po wykonaniu Robót należy uporządkować teren w miejscach prowadzonych prac w</w:t>
      </w:r>
      <w:r w:rsidR="00B122FF" w:rsidRPr="00336321">
        <w:rPr>
          <w:sz w:val="22"/>
        </w:rPr>
        <w:t xml:space="preserve"> </w:t>
      </w:r>
      <w:r w:rsidRPr="00336321">
        <w:rPr>
          <w:sz w:val="22"/>
        </w:rPr>
        <w:t> maksymalnym stopniu przywracając stan sprzed rozpoczęcia Robót.</w:t>
      </w:r>
    </w:p>
    <w:p w14:paraId="62ABCBC0" w14:textId="0DD1A9B2" w:rsidR="00F526F5" w:rsidRPr="00336321" w:rsidRDefault="00F526F5" w:rsidP="00336321">
      <w:pPr>
        <w:pStyle w:val="Nagwek3"/>
        <w:spacing w:line="360" w:lineRule="auto"/>
        <w:jc w:val="left"/>
        <w:rPr>
          <w:rFonts w:cs="Arial"/>
          <w:szCs w:val="22"/>
        </w:rPr>
      </w:pPr>
      <w:bookmarkStart w:id="5959" w:name="_Toc455741388"/>
      <w:bookmarkStart w:id="5960" w:name="_Toc455741544"/>
      <w:bookmarkStart w:id="5961" w:name="_Toc460409519"/>
      <w:bookmarkStart w:id="5962" w:name="_Toc461199217"/>
      <w:bookmarkStart w:id="5963" w:name="_Toc461784735"/>
      <w:bookmarkStart w:id="5964" w:name="_Toc461791312"/>
      <w:bookmarkStart w:id="5965" w:name="_Toc461803391"/>
      <w:bookmarkStart w:id="5966" w:name="_Toc474152583"/>
      <w:bookmarkStart w:id="5967" w:name="_Toc3975411"/>
      <w:bookmarkStart w:id="5968" w:name="_Toc4159349"/>
      <w:bookmarkStart w:id="5969" w:name="_Toc4159805"/>
      <w:bookmarkStart w:id="5970" w:name="_Toc207190741"/>
      <w:r w:rsidRPr="00336321">
        <w:rPr>
          <w:rFonts w:cs="Arial"/>
          <w:szCs w:val="22"/>
        </w:rPr>
        <w:lastRenderedPageBreak/>
        <w:t>Koszty związane z zagospodarowaniem terenu budowy i zaplecza budowy</w:t>
      </w:r>
      <w:bookmarkEnd w:id="5959"/>
      <w:bookmarkEnd w:id="5960"/>
      <w:bookmarkEnd w:id="5961"/>
      <w:bookmarkEnd w:id="5962"/>
      <w:bookmarkEnd w:id="5963"/>
      <w:bookmarkEnd w:id="5964"/>
      <w:bookmarkEnd w:id="5965"/>
      <w:bookmarkEnd w:id="5966"/>
      <w:bookmarkEnd w:id="5967"/>
      <w:bookmarkEnd w:id="5968"/>
      <w:bookmarkEnd w:id="5969"/>
      <w:bookmarkEnd w:id="5970"/>
    </w:p>
    <w:p w14:paraId="73B475BD" w14:textId="06AF7AAE" w:rsidR="00F526F5" w:rsidRPr="00336321" w:rsidRDefault="00F526F5" w:rsidP="00336321">
      <w:pPr>
        <w:spacing w:before="120" w:after="120" w:line="360" w:lineRule="auto"/>
        <w:ind w:firstLine="0"/>
        <w:jc w:val="left"/>
        <w:rPr>
          <w:sz w:val="22"/>
        </w:rPr>
      </w:pPr>
      <w:r w:rsidRPr="00336321">
        <w:rPr>
          <w:sz w:val="22"/>
        </w:rPr>
        <w:t>Nie wykluczając innych czynności niezbędnych dla prawidłowe</w:t>
      </w:r>
      <w:r w:rsidR="00F6675C" w:rsidRPr="00336321">
        <w:rPr>
          <w:sz w:val="22"/>
        </w:rPr>
        <w:t xml:space="preserve">go przygotowania terenu budowy </w:t>
      </w:r>
      <w:r w:rsidRPr="00336321">
        <w:rPr>
          <w:sz w:val="22"/>
        </w:rPr>
        <w:t>należy uwzględnić koszty związane miedzy innymi z:</w:t>
      </w:r>
    </w:p>
    <w:p w14:paraId="6D15D090" w14:textId="66457422"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c</w:t>
      </w:r>
      <w:r w:rsidR="00F526F5" w:rsidRPr="00336321">
        <w:rPr>
          <w:sz w:val="22"/>
        </w:rPr>
        <w:t>zasowym zajęciem nieruchomości objętym zezwoleniem na wykonanie Robót w</w:t>
      </w:r>
      <w:r w:rsidR="00B54B8D" w:rsidRPr="00336321">
        <w:rPr>
          <w:sz w:val="22"/>
        </w:rPr>
        <w:t xml:space="preserve"> </w:t>
      </w:r>
      <w:r w:rsidR="00F526F5" w:rsidRPr="00336321">
        <w:rPr>
          <w:sz w:val="22"/>
        </w:rPr>
        <w:t>zakresie przebudowy infrastruktury technicznej oraz przebudowy dróg w zakresie niezbędnym do realizacji zamówienia - nie dotyczy nieruchomości objętych decyzją o</w:t>
      </w:r>
      <w:r w:rsidR="00B54B8D" w:rsidRPr="00336321">
        <w:rPr>
          <w:sz w:val="22"/>
        </w:rPr>
        <w:t xml:space="preserve"> </w:t>
      </w:r>
      <w:r w:rsidR="00F526F5" w:rsidRPr="00336321">
        <w:rPr>
          <w:sz w:val="22"/>
        </w:rPr>
        <w:t>ustaleniu lokalizacji linii kolejowej</w:t>
      </w:r>
      <w:r w:rsidR="00E52C4A" w:rsidRPr="00336321">
        <w:rPr>
          <w:sz w:val="22"/>
        </w:rPr>
        <w:t>;</w:t>
      </w:r>
    </w:p>
    <w:p w14:paraId="78EF1CB8" w14:textId="44B71C8F"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u</w:t>
      </w:r>
      <w:r w:rsidR="00F526F5" w:rsidRPr="00336321">
        <w:rPr>
          <w:sz w:val="22"/>
        </w:rPr>
        <w:t>zyskaniem i realizacją obowiązków wynikających z uzgodnień dotyczących wyłączeń u</w:t>
      </w:r>
      <w:r w:rsidR="00B54B8D" w:rsidRPr="00336321">
        <w:rPr>
          <w:sz w:val="22"/>
        </w:rPr>
        <w:t xml:space="preserve"> </w:t>
      </w:r>
      <w:r w:rsidR="00F526F5" w:rsidRPr="00336321">
        <w:rPr>
          <w:sz w:val="22"/>
        </w:rPr>
        <w:t> odpowiednich gestorów sieci i zarządcy infrastruktury drogowej</w:t>
      </w:r>
      <w:r w:rsidR="00E52C4A" w:rsidRPr="00336321">
        <w:rPr>
          <w:sz w:val="22"/>
        </w:rPr>
        <w:t>;</w:t>
      </w:r>
    </w:p>
    <w:p w14:paraId="082DBB27" w14:textId="1301B06C"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z</w:t>
      </w:r>
      <w:r w:rsidR="00F526F5" w:rsidRPr="00336321">
        <w:rPr>
          <w:sz w:val="22"/>
        </w:rPr>
        <w:t>awarciem umowy/ów na czasowe korzystanie z nieruchomości w przypadku potrzeby zapewnienia sobie zaplecza budowy</w:t>
      </w:r>
      <w:r w:rsidR="00E52C4A" w:rsidRPr="00336321">
        <w:rPr>
          <w:sz w:val="22"/>
        </w:rPr>
        <w:t>;</w:t>
      </w:r>
    </w:p>
    <w:p w14:paraId="5D7187D4" w14:textId="3AD9D1C1"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z</w:t>
      </w:r>
      <w:r w:rsidR="00F526F5" w:rsidRPr="00336321">
        <w:rPr>
          <w:sz w:val="22"/>
        </w:rPr>
        <w:t>awarciem umowy/ów na czasowe korzystanie z nieruchomości w przypadku konieczności urządzenia tymczasowych objazdów;</w:t>
      </w:r>
    </w:p>
    <w:p w14:paraId="6774C6DA" w14:textId="7B667994"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s</w:t>
      </w:r>
      <w:r w:rsidR="00F526F5" w:rsidRPr="00336321">
        <w:rPr>
          <w:sz w:val="22"/>
        </w:rPr>
        <w:t>porządzeniem opisu dotyczącego rodzaju elementów infrastruktury kolejowej do umieszczenia na działkach stanowiących tereny wód płynących bądź tereny dróg publicznych, a następnie doprowadzeniem do zawarcia przez Zamawiającego umowy sankcjonującej usytuowanie elementów infrastruktury kolejowej na tych działkac</w:t>
      </w:r>
      <w:r w:rsidR="00E94FB1" w:rsidRPr="00336321">
        <w:rPr>
          <w:sz w:val="22"/>
        </w:rPr>
        <w:t>h;</w:t>
      </w:r>
    </w:p>
    <w:p w14:paraId="05FD762F" w14:textId="182929E1" w:rsidR="00F526F5" w:rsidRPr="00336321" w:rsidRDefault="008B1983" w:rsidP="00336321">
      <w:pPr>
        <w:pStyle w:val="Akapitzlist"/>
        <w:numPr>
          <w:ilvl w:val="0"/>
          <w:numId w:val="37"/>
        </w:numPr>
        <w:spacing w:before="120" w:after="120" w:line="360" w:lineRule="auto"/>
        <w:contextualSpacing w:val="0"/>
        <w:jc w:val="left"/>
        <w:rPr>
          <w:i/>
          <w:sz w:val="22"/>
        </w:rPr>
      </w:pPr>
      <w:r w:rsidRPr="00336321">
        <w:rPr>
          <w:sz w:val="22"/>
        </w:rPr>
        <w:t>p</w:t>
      </w:r>
      <w:r w:rsidR="00F526F5" w:rsidRPr="00336321">
        <w:rPr>
          <w:sz w:val="22"/>
        </w:rPr>
        <w:t xml:space="preserve">rzygotowaniem dokumentacji geodezyjnej i formalno-prawnej w celu wydzielenia i </w:t>
      </w:r>
      <w:r w:rsidR="00240704" w:rsidRPr="00336321">
        <w:rPr>
          <w:sz w:val="22"/>
        </w:rPr>
        <w:t> </w:t>
      </w:r>
      <w:r w:rsidR="00F526F5" w:rsidRPr="00336321">
        <w:rPr>
          <w:sz w:val="22"/>
        </w:rPr>
        <w:t xml:space="preserve">przekazania </w:t>
      </w:r>
      <w:r w:rsidR="00083CCB" w:rsidRPr="00336321">
        <w:rPr>
          <w:sz w:val="22"/>
        </w:rPr>
        <w:t xml:space="preserve">wydzielonej nieruchomości </w:t>
      </w:r>
      <w:r w:rsidR="00F526F5" w:rsidRPr="00336321">
        <w:rPr>
          <w:sz w:val="22"/>
        </w:rPr>
        <w:t xml:space="preserve">na rzecz nowego zarządcy (np. przy przełożeniu odcinka rzeki – wody płynącej, budowy, przebudowy drogi) oraz udziałem w </w:t>
      </w:r>
      <w:r w:rsidR="00B54B8D" w:rsidRPr="00336321">
        <w:rPr>
          <w:sz w:val="22"/>
        </w:rPr>
        <w:t> </w:t>
      </w:r>
      <w:r w:rsidR="00F526F5" w:rsidRPr="00336321">
        <w:rPr>
          <w:sz w:val="22"/>
        </w:rPr>
        <w:t xml:space="preserve">przygotowaniu umowy regulującej sposób, termin przekazania nieruchomości na rzecz nowego </w:t>
      </w:r>
      <w:r w:rsidR="00E94FB1" w:rsidRPr="00336321">
        <w:rPr>
          <w:sz w:val="22"/>
        </w:rPr>
        <w:t>zarządcy;</w:t>
      </w:r>
    </w:p>
    <w:p w14:paraId="67ABAC82" w14:textId="6A6C62CC"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u</w:t>
      </w:r>
      <w:r w:rsidR="00F526F5" w:rsidRPr="00336321">
        <w:rPr>
          <w:sz w:val="22"/>
        </w:rPr>
        <w:t>zgodnieniem/ami z Lasami Państwowymi zasad i terminu/ów dotyczących usunięcia oraz uprzątnięcia drzew i krzewów (które wymagają usunięcia) z zarządzanych przez Lasy Państwowe nieruchomości, oraz opracowaniem projektu/ów porozumienia/ń, które należy uzgodnić z Zamawiającym;</w:t>
      </w:r>
    </w:p>
    <w:p w14:paraId="4005E359" w14:textId="13E04FBD"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u</w:t>
      </w:r>
      <w:r w:rsidR="00F526F5" w:rsidRPr="00336321">
        <w:rPr>
          <w:sz w:val="22"/>
        </w:rPr>
        <w:t>sunięciem, odwiezieniem na odkład humusu pozostałego po wykarczowaniu terenów leśnych oraz pozyskanego z obszaru robót ziemnych oraz przechowywaniem go w</w:t>
      </w:r>
      <w:r w:rsidR="00B54B8D" w:rsidRPr="00336321">
        <w:rPr>
          <w:sz w:val="22"/>
        </w:rPr>
        <w:t xml:space="preserve"> </w:t>
      </w:r>
      <w:r w:rsidR="00F526F5" w:rsidRPr="00336321">
        <w:rPr>
          <w:sz w:val="22"/>
        </w:rPr>
        <w:t xml:space="preserve">celu wykorzystania w końcowym etapie budowy (przy urządzaniu skarp nasypów, wykopów </w:t>
      </w:r>
      <w:r w:rsidR="00DD0528" w:rsidRPr="00336321">
        <w:rPr>
          <w:sz w:val="22"/>
        </w:rPr>
        <w:br/>
      </w:r>
      <w:r w:rsidR="00F526F5" w:rsidRPr="00336321">
        <w:rPr>
          <w:sz w:val="22"/>
        </w:rPr>
        <w:t>i rowów)</w:t>
      </w:r>
      <w:r w:rsidR="00E52C4A" w:rsidRPr="00336321">
        <w:rPr>
          <w:sz w:val="22"/>
        </w:rPr>
        <w:t>.</w:t>
      </w:r>
      <w:r w:rsidR="00F526F5" w:rsidRPr="00336321">
        <w:rPr>
          <w:sz w:val="22"/>
        </w:rPr>
        <w:t xml:space="preserve"> </w:t>
      </w:r>
      <w:r w:rsidR="00E52C4A" w:rsidRPr="00336321">
        <w:rPr>
          <w:sz w:val="22"/>
        </w:rPr>
        <w:t>N</w:t>
      </w:r>
      <w:r w:rsidR="00F526F5" w:rsidRPr="00336321">
        <w:rPr>
          <w:sz w:val="22"/>
        </w:rPr>
        <w:t>admiar humusu należy zagospodarować zgodnie z</w:t>
      </w:r>
      <w:r w:rsidR="00B54B8D" w:rsidRPr="00336321">
        <w:rPr>
          <w:sz w:val="22"/>
        </w:rPr>
        <w:t xml:space="preserve"> </w:t>
      </w:r>
      <w:r w:rsidR="00F526F5" w:rsidRPr="00336321">
        <w:rPr>
          <w:sz w:val="22"/>
        </w:rPr>
        <w:t>obowiązującymi przepisami;</w:t>
      </w:r>
    </w:p>
    <w:p w14:paraId="3CEFAB4B" w14:textId="384CCCFF"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z</w:t>
      </w:r>
      <w:r w:rsidR="00F526F5" w:rsidRPr="00336321">
        <w:rPr>
          <w:sz w:val="22"/>
        </w:rPr>
        <w:t>apewnieniem brakującej ilości humusu, niezbędnej do zagospodarowania terenów zielonych</w:t>
      </w:r>
      <w:r w:rsidR="00553EDC" w:rsidRPr="00336321">
        <w:rPr>
          <w:sz w:val="22"/>
        </w:rPr>
        <w:t>;</w:t>
      </w:r>
    </w:p>
    <w:p w14:paraId="518B2D8B" w14:textId="2CC30CAF"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lastRenderedPageBreak/>
        <w:t>z</w:t>
      </w:r>
      <w:r w:rsidR="00F526F5" w:rsidRPr="00336321">
        <w:rPr>
          <w:sz w:val="22"/>
        </w:rPr>
        <w:t xml:space="preserve">abezpieczeniem przed uszkodzeniami drzew na </w:t>
      </w:r>
      <w:r w:rsidR="00083CCB" w:rsidRPr="00336321">
        <w:rPr>
          <w:sz w:val="22"/>
        </w:rPr>
        <w:t xml:space="preserve">placu budowy </w:t>
      </w:r>
      <w:r w:rsidR="00F526F5" w:rsidRPr="00336321">
        <w:rPr>
          <w:sz w:val="22"/>
        </w:rPr>
        <w:t xml:space="preserve">i w sąsiedztwie </w:t>
      </w:r>
      <w:r w:rsidR="00083CCB" w:rsidRPr="00336321">
        <w:rPr>
          <w:sz w:val="22"/>
        </w:rPr>
        <w:t>placu budowy</w:t>
      </w:r>
      <w:r w:rsidR="00F526F5" w:rsidRPr="00336321">
        <w:rPr>
          <w:sz w:val="22"/>
        </w:rPr>
        <w:t>;</w:t>
      </w:r>
    </w:p>
    <w:p w14:paraId="635F0A68" w14:textId="59DCB852"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d</w:t>
      </w:r>
      <w:r w:rsidR="00F526F5" w:rsidRPr="00336321">
        <w:rPr>
          <w:sz w:val="22"/>
        </w:rPr>
        <w:t>okonaniem usunięcia drzew i krzewów oraz usunięciem karp po dokonanych wycinkach;</w:t>
      </w:r>
    </w:p>
    <w:p w14:paraId="501F1A9C" w14:textId="1E48C4D8"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w</w:t>
      </w:r>
      <w:r w:rsidR="00F526F5" w:rsidRPr="00336321">
        <w:rPr>
          <w:sz w:val="22"/>
        </w:rPr>
        <w:t>ykonaniem rozpoznania saperskiego i zapewnieniem stałego nadzoru saperskiego</w:t>
      </w:r>
      <w:r w:rsidR="00E94FB1" w:rsidRPr="00336321">
        <w:rPr>
          <w:sz w:val="22"/>
        </w:rPr>
        <w:t>;</w:t>
      </w:r>
    </w:p>
    <w:p w14:paraId="544CC2EA" w14:textId="3599DD30"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z</w:t>
      </w:r>
      <w:r w:rsidR="00F526F5" w:rsidRPr="00336321">
        <w:rPr>
          <w:sz w:val="22"/>
        </w:rPr>
        <w:t>apewnieniem nadzoru archeologicznego w trakcie przygotowania terenu i w czasie prowadzenia Robót;</w:t>
      </w:r>
    </w:p>
    <w:p w14:paraId="1FDE6898" w14:textId="3A22794A"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w</w:t>
      </w:r>
      <w:r w:rsidR="00F526F5" w:rsidRPr="00336321">
        <w:rPr>
          <w:sz w:val="22"/>
        </w:rPr>
        <w:t>ykonaniem działań wynikających z nadzoru</w:t>
      </w:r>
      <w:r w:rsidR="00213B01" w:rsidRPr="00336321">
        <w:rPr>
          <w:sz w:val="22"/>
        </w:rPr>
        <w:t>,</w:t>
      </w:r>
      <w:r w:rsidR="00F526F5" w:rsidRPr="00336321">
        <w:rPr>
          <w:sz w:val="22"/>
        </w:rPr>
        <w:t xml:space="preserve"> w tym nadzoru </w:t>
      </w:r>
      <w:r w:rsidR="00213B01" w:rsidRPr="00336321">
        <w:rPr>
          <w:sz w:val="22"/>
        </w:rPr>
        <w:t xml:space="preserve">środowiskowego (w tym </w:t>
      </w:r>
      <w:r w:rsidR="00F526F5" w:rsidRPr="00336321">
        <w:rPr>
          <w:sz w:val="22"/>
        </w:rPr>
        <w:t>przyrodniczego</w:t>
      </w:r>
      <w:r w:rsidR="00213B01" w:rsidRPr="00336321">
        <w:rPr>
          <w:sz w:val="22"/>
        </w:rPr>
        <w:t>)</w:t>
      </w:r>
      <w:r w:rsidR="00F526F5" w:rsidRPr="00336321">
        <w:rPr>
          <w:sz w:val="22"/>
        </w:rPr>
        <w:t>;</w:t>
      </w:r>
    </w:p>
    <w:p w14:paraId="325F640A" w14:textId="1431E601"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w</w:t>
      </w:r>
      <w:r w:rsidR="00F526F5" w:rsidRPr="00336321">
        <w:rPr>
          <w:sz w:val="22"/>
        </w:rPr>
        <w:t>ykonaniem inwentaryzacji obiektów budowlanych na terenach znajdujących się w</w:t>
      </w:r>
      <w:r w:rsidR="00B54B8D" w:rsidRPr="00336321">
        <w:rPr>
          <w:sz w:val="22"/>
        </w:rPr>
        <w:t xml:space="preserve"> </w:t>
      </w:r>
      <w:r w:rsidR="00852552" w:rsidRPr="00336321">
        <w:rPr>
          <w:sz w:val="22"/>
        </w:rPr>
        <w:t> </w:t>
      </w:r>
      <w:r w:rsidR="00F526F5" w:rsidRPr="00336321">
        <w:rPr>
          <w:sz w:val="22"/>
        </w:rPr>
        <w:t>zasięgu oddziaływania budowy;</w:t>
      </w:r>
    </w:p>
    <w:p w14:paraId="108D9ECA" w14:textId="5793CD12" w:rsidR="00F526F5"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d</w:t>
      </w:r>
      <w:r w:rsidR="00F526F5" w:rsidRPr="00336321">
        <w:rPr>
          <w:sz w:val="22"/>
        </w:rPr>
        <w:t xml:space="preserve">okonaniem z udziałem przedstawicieli Inżyniera, Wykonawcy i zarządców dróg inwentaryzacji dróg, tras dostępu, po których </w:t>
      </w:r>
      <w:r w:rsidR="0070304F" w:rsidRPr="00336321">
        <w:rPr>
          <w:sz w:val="22"/>
        </w:rPr>
        <w:t>będzie</w:t>
      </w:r>
      <w:r w:rsidR="00F526F5" w:rsidRPr="00336321">
        <w:rPr>
          <w:sz w:val="22"/>
        </w:rPr>
        <w:t xml:space="preserve"> się odbywał ruch maszyn i pojazdów budowlanych, oraz urządzeń obcych na </w:t>
      </w:r>
      <w:r w:rsidR="00083CCB" w:rsidRPr="00336321">
        <w:rPr>
          <w:sz w:val="22"/>
        </w:rPr>
        <w:t>placu budowy</w:t>
      </w:r>
      <w:r w:rsidR="00F526F5" w:rsidRPr="00336321">
        <w:rPr>
          <w:sz w:val="22"/>
        </w:rPr>
        <w:t xml:space="preserve"> jak i w jego otoczeniu, których stan może ulec pogorszeniu w wyniku prowadzenia Rob</w:t>
      </w:r>
      <w:r w:rsidR="00083CCB" w:rsidRPr="00336321">
        <w:rPr>
          <w:sz w:val="22"/>
        </w:rPr>
        <w:t>ót</w:t>
      </w:r>
      <w:r w:rsidR="00F526F5" w:rsidRPr="00336321">
        <w:rPr>
          <w:sz w:val="22"/>
        </w:rPr>
        <w:t>;</w:t>
      </w:r>
    </w:p>
    <w:p w14:paraId="3DA5FE65" w14:textId="7855A35D" w:rsidR="00B3381F" w:rsidRPr="00336321" w:rsidRDefault="008B1983" w:rsidP="00336321">
      <w:pPr>
        <w:pStyle w:val="Akapitzlist"/>
        <w:numPr>
          <w:ilvl w:val="0"/>
          <w:numId w:val="37"/>
        </w:numPr>
        <w:spacing w:before="120" w:after="120" w:line="360" w:lineRule="auto"/>
        <w:contextualSpacing w:val="0"/>
        <w:jc w:val="left"/>
        <w:rPr>
          <w:sz w:val="22"/>
        </w:rPr>
      </w:pPr>
      <w:r w:rsidRPr="00336321">
        <w:rPr>
          <w:sz w:val="22"/>
        </w:rPr>
        <w:t>u</w:t>
      </w:r>
      <w:r w:rsidR="00F526F5" w:rsidRPr="00336321">
        <w:rPr>
          <w:sz w:val="22"/>
        </w:rPr>
        <w:t>sunięciem, wybudowaniem lub przebudowaniem sieci i urządzeń infrastruktury technicznej, oraz usunięciem drzew i krzewów kolidujących z realizowaną inwestycją w</w:t>
      </w:r>
      <w:r w:rsidR="00B54B8D" w:rsidRPr="00336321">
        <w:rPr>
          <w:sz w:val="22"/>
        </w:rPr>
        <w:t xml:space="preserve"> </w:t>
      </w:r>
      <w:r w:rsidR="00852552" w:rsidRPr="00336321">
        <w:rPr>
          <w:sz w:val="22"/>
        </w:rPr>
        <w:t> </w:t>
      </w:r>
      <w:r w:rsidR="00F526F5" w:rsidRPr="00336321">
        <w:rPr>
          <w:sz w:val="22"/>
        </w:rPr>
        <w:t>tym realizacją pasów przeciwpożarowych</w:t>
      </w:r>
      <w:bookmarkStart w:id="5971" w:name="_Toc461173468"/>
      <w:bookmarkStart w:id="5972" w:name="_Toc461186757"/>
      <w:bookmarkStart w:id="5973" w:name="_Toc461187152"/>
      <w:bookmarkStart w:id="5974" w:name="_Toc461188474"/>
      <w:bookmarkStart w:id="5975" w:name="_Toc461188777"/>
      <w:bookmarkStart w:id="5976" w:name="_Toc461188987"/>
      <w:bookmarkStart w:id="5977" w:name="_Toc461198605"/>
      <w:bookmarkStart w:id="5978" w:name="_Toc461199417"/>
      <w:bookmarkStart w:id="5979" w:name="_Toc454866473"/>
      <w:bookmarkStart w:id="5980" w:name="_Toc454866903"/>
      <w:bookmarkStart w:id="5981" w:name="_Toc454867333"/>
      <w:bookmarkStart w:id="5982" w:name="_Toc455052923"/>
      <w:bookmarkStart w:id="5983" w:name="_Toc455053539"/>
      <w:bookmarkStart w:id="5984" w:name="_Toc455054155"/>
      <w:bookmarkStart w:id="5985" w:name="_Toc455054771"/>
      <w:bookmarkStart w:id="5986" w:name="_Toc455060874"/>
      <w:bookmarkStart w:id="5987" w:name="_Toc455061503"/>
      <w:bookmarkStart w:id="5988" w:name="_Toc455567573"/>
      <w:bookmarkStart w:id="5989" w:name="_Toc454866474"/>
      <w:bookmarkStart w:id="5990" w:name="_Toc454866904"/>
      <w:bookmarkStart w:id="5991" w:name="_Toc454867334"/>
      <w:bookmarkStart w:id="5992" w:name="_Toc455052924"/>
      <w:bookmarkStart w:id="5993" w:name="_Toc455053540"/>
      <w:bookmarkStart w:id="5994" w:name="_Toc455054156"/>
      <w:bookmarkStart w:id="5995" w:name="_Toc455054772"/>
      <w:bookmarkStart w:id="5996" w:name="_Toc455060875"/>
      <w:bookmarkStart w:id="5997" w:name="_Toc455061504"/>
      <w:bookmarkStart w:id="5998" w:name="_Toc455567574"/>
      <w:bookmarkStart w:id="5999" w:name="_Toc454866478"/>
      <w:bookmarkStart w:id="6000" w:name="_Toc454866908"/>
      <w:bookmarkStart w:id="6001" w:name="_Toc454867338"/>
      <w:bookmarkStart w:id="6002" w:name="_Toc455052928"/>
      <w:bookmarkStart w:id="6003" w:name="_Toc455053544"/>
      <w:bookmarkStart w:id="6004" w:name="_Toc455054160"/>
      <w:bookmarkStart w:id="6005" w:name="_Toc455054776"/>
      <w:bookmarkStart w:id="6006" w:name="_Toc455060879"/>
      <w:bookmarkStart w:id="6007" w:name="_Toc455061508"/>
      <w:bookmarkStart w:id="6008" w:name="_Toc455567578"/>
      <w:bookmarkStart w:id="6009" w:name="_Toc454866479"/>
      <w:bookmarkStart w:id="6010" w:name="_Toc454866909"/>
      <w:bookmarkStart w:id="6011" w:name="_Toc454867339"/>
      <w:bookmarkStart w:id="6012" w:name="_Toc455052929"/>
      <w:bookmarkStart w:id="6013" w:name="_Toc455053545"/>
      <w:bookmarkStart w:id="6014" w:name="_Toc455054161"/>
      <w:bookmarkStart w:id="6015" w:name="_Toc455054777"/>
      <w:bookmarkStart w:id="6016" w:name="_Toc455060880"/>
      <w:bookmarkStart w:id="6017" w:name="_Toc455061509"/>
      <w:bookmarkStart w:id="6018" w:name="_Toc455567579"/>
      <w:bookmarkStart w:id="6019" w:name="_Toc454866480"/>
      <w:bookmarkStart w:id="6020" w:name="_Toc454866910"/>
      <w:bookmarkStart w:id="6021" w:name="_Toc454867340"/>
      <w:bookmarkStart w:id="6022" w:name="_Toc455052930"/>
      <w:bookmarkStart w:id="6023" w:name="_Toc455053546"/>
      <w:bookmarkStart w:id="6024" w:name="_Toc455054162"/>
      <w:bookmarkStart w:id="6025" w:name="_Toc455054778"/>
      <w:bookmarkStart w:id="6026" w:name="_Toc455060881"/>
      <w:bookmarkStart w:id="6027" w:name="_Toc455061510"/>
      <w:bookmarkStart w:id="6028" w:name="_Toc455567580"/>
      <w:bookmarkStart w:id="6029" w:name="_Toc454866482"/>
      <w:bookmarkStart w:id="6030" w:name="_Toc454866912"/>
      <w:bookmarkStart w:id="6031" w:name="_Toc454867342"/>
      <w:bookmarkStart w:id="6032" w:name="_Toc455052932"/>
      <w:bookmarkStart w:id="6033" w:name="_Toc455053548"/>
      <w:bookmarkStart w:id="6034" w:name="_Toc455054164"/>
      <w:bookmarkStart w:id="6035" w:name="_Toc455054780"/>
      <w:bookmarkStart w:id="6036" w:name="_Toc455060883"/>
      <w:bookmarkStart w:id="6037" w:name="_Toc455061512"/>
      <w:bookmarkStart w:id="6038" w:name="_Toc455567582"/>
      <w:bookmarkStart w:id="6039" w:name="_Toc454866484"/>
      <w:bookmarkStart w:id="6040" w:name="_Toc454866914"/>
      <w:bookmarkStart w:id="6041" w:name="_Toc454867344"/>
      <w:bookmarkStart w:id="6042" w:name="_Toc455052934"/>
      <w:bookmarkStart w:id="6043" w:name="_Toc455053550"/>
      <w:bookmarkStart w:id="6044" w:name="_Toc455054166"/>
      <w:bookmarkStart w:id="6045" w:name="_Toc455054782"/>
      <w:bookmarkStart w:id="6046" w:name="_Toc455060885"/>
      <w:bookmarkStart w:id="6047" w:name="_Toc455061514"/>
      <w:bookmarkStart w:id="6048" w:name="_Toc455567584"/>
      <w:bookmarkStart w:id="6049" w:name="_Toc454866489"/>
      <w:bookmarkStart w:id="6050" w:name="_Toc454866919"/>
      <w:bookmarkStart w:id="6051" w:name="_Toc454867349"/>
      <w:bookmarkStart w:id="6052" w:name="_Toc455052939"/>
      <w:bookmarkStart w:id="6053" w:name="_Toc455053555"/>
      <w:bookmarkStart w:id="6054" w:name="_Toc455054171"/>
      <w:bookmarkStart w:id="6055" w:name="_Toc455054787"/>
      <w:bookmarkStart w:id="6056" w:name="_Toc455060890"/>
      <w:bookmarkStart w:id="6057" w:name="_Toc455061519"/>
      <w:bookmarkStart w:id="6058" w:name="_Toc455567589"/>
      <w:bookmarkStart w:id="6059" w:name="_Toc454866499"/>
      <w:bookmarkStart w:id="6060" w:name="_Toc454866929"/>
      <w:bookmarkStart w:id="6061" w:name="_Toc454867359"/>
      <w:bookmarkStart w:id="6062" w:name="_Toc455052949"/>
      <w:bookmarkStart w:id="6063" w:name="_Toc455053565"/>
      <w:bookmarkStart w:id="6064" w:name="_Toc455054181"/>
      <w:bookmarkStart w:id="6065" w:name="_Toc455054797"/>
      <w:bookmarkStart w:id="6066" w:name="_Toc455060900"/>
      <w:bookmarkStart w:id="6067" w:name="_Toc455061529"/>
      <w:bookmarkStart w:id="6068" w:name="_Toc455567599"/>
      <w:bookmarkStart w:id="6069" w:name="_Toc454866500"/>
      <w:bookmarkStart w:id="6070" w:name="_Toc454866930"/>
      <w:bookmarkStart w:id="6071" w:name="_Toc454867360"/>
      <w:bookmarkStart w:id="6072" w:name="_Toc455052950"/>
      <w:bookmarkStart w:id="6073" w:name="_Toc455053566"/>
      <w:bookmarkStart w:id="6074" w:name="_Toc455054182"/>
      <w:bookmarkStart w:id="6075" w:name="_Toc455054798"/>
      <w:bookmarkStart w:id="6076" w:name="_Toc455060901"/>
      <w:bookmarkStart w:id="6077" w:name="_Toc455061530"/>
      <w:bookmarkStart w:id="6078" w:name="_Toc455567600"/>
      <w:bookmarkStart w:id="6079" w:name="_Toc455052951"/>
      <w:bookmarkStart w:id="6080" w:name="_Toc455053567"/>
      <w:bookmarkStart w:id="6081" w:name="_Toc455054183"/>
      <w:bookmarkStart w:id="6082" w:name="_Toc455054799"/>
      <w:bookmarkStart w:id="6083" w:name="_Toc455060902"/>
      <w:bookmarkStart w:id="6084" w:name="_Toc455061531"/>
      <w:bookmarkStart w:id="6085" w:name="_Toc455567601"/>
      <w:bookmarkStart w:id="6086" w:name="_Toc455741389"/>
      <w:bookmarkStart w:id="6087" w:name="_Toc455741545"/>
      <w:bookmarkStart w:id="6088" w:name="_Toc460409520"/>
      <w:bookmarkStart w:id="6089" w:name="_Toc461199218"/>
      <w:bookmarkStart w:id="6090" w:name="_Toc461784736"/>
      <w:bookmarkStart w:id="6091" w:name="_Toc461791313"/>
      <w:bookmarkStart w:id="6092" w:name="_Toc461803392"/>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r w:rsidR="00E94FB1" w:rsidRPr="00336321">
        <w:rPr>
          <w:sz w:val="22"/>
        </w:rPr>
        <w:t>;</w:t>
      </w:r>
    </w:p>
    <w:p w14:paraId="7F4D6A90" w14:textId="77777777" w:rsidR="00E94FB1" w:rsidRPr="00336321" w:rsidRDefault="00E94FB1" w:rsidP="00336321">
      <w:pPr>
        <w:pStyle w:val="Akapitzlist"/>
        <w:numPr>
          <w:ilvl w:val="0"/>
          <w:numId w:val="37"/>
        </w:numPr>
        <w:spacing w:before="120" w:after="120" w:line="360" w:lineRule="auto"/>
        <w:jc w:val="left"/>
        <w:rPr>
          <w:sz w:val="22"/>
        </w:rPr>
      </w:pPr>
      <w:r w:rsidRPr="00336321">
        <w:rPr>
          <w:sz w:val="22"/>
        </w:rPr>
        <w:t xml:space="preserve">Zabezpieczeniem na terenie Placu Budowy na czas odbiorów pomieszczenia/ samochód - mobilne biuro) do pracy komisji odbiorowych posiadającego dostęp do energii elektrycznej i internetu. Pomieszczenie powinno być wyposażone w komputer (może to być laptop z monitorem min. 15 cali) z drukarką mobilną. Wykonawca zabezpiecza wszystkie materiały potrzebne do spisania i wydrukowania protokołów odbioru; </w:t>
      </w:r>
    </w:p>
    <w:p w14:paraId="57FE1371" w14:textId="77777777" w:rsidR="00E94FB1" w:rsidRPr="00336321" w:rsidRDefault="00E94FB1" w:rsidP="00336321">
      <w:pPr>
        <w:pStyle w:val="Akapitzlist"/>
        <w:numPr>
          <w:ilvl w:val="0"/>
          <w:numId w:val="37"/>
        </w:numPr>
        <w:spacing w:before="120" w:after="120" w:line="360" w:lineRule="auto"/>
        <w:jc w:val="left"/>
        <w:rPr>
          <w:sz w:val="22"/>
        </w:rPr>
      </w:pPr>
      <w:r w:rsidRPr="00336321">
        <w:rPr>
          <w:sz w:val="22"/>
        </w:rPr>
        <w:t xml:space="preserve">W czasie wykonywania robót Wykonawca dostarczy, zainstaluje i będzie obsługiwał wszystkie tymczasowe urządzenia zabezpieczające takie jak: zapory, tymczasową kładkę dla pieszych, światła ostrzegawcze, sygnały itp., zapewniając w ten sposób bezpieczeństwo pojazdów i pieszych;  </w:t>
      </w:r>
    </w:p>
    <w:p w14:paraId="493CBD14" w14:textId="77777777" w:rsidR="00E94FB1" w:rsidRPr="00336321" w:rsidRDefault="00E94FB1" w:rsidP="00336321">
      <w:pPr>
        <w:pStyle w:val="Akapitzlist"/>
        <w:numPr>
          <w:ilvl w:val="0"/>
          <w:numId w:val="37"/>
        </w:numPr>
        <w:spacing w:before="120" w:after="120" w:line="360" w:lineRule="auto"/>
        <w:jc w:val="left"/>
        <w:rPr>
          <w:sz w:val="22"/>
        </w:rPr>
      </w:pPr>
      <w:r w:rsidRPr="00336321">
        <w:rPr>
          <w:sz w:val="22"/>
        </w:rPr>
        <w:t xml:space="preserve">Wykonawca zapewni stałe warunki widoczności w dzień i w nocy tych zapór i znaków, dla których jest to nieodzowne ze względów bezpieczeństwa;  </w:t>
      </w:r>
    </w:p>
    <w:p w14:paraId="43DE971B" w14:textId="5EB5F492" w:rsidR="00E94FB1" w:rsidRPr="00336321" w:rsidRDefault="00E94FB1" w:rsidP="00336321">
      <w:pPr>
        <w:pStyle w:val="Akapitzlist"/>
        <w:numPr>
          <w:ilvl w:val="0"/>
          <w:numId w:val="37"/>
        </w:numPr>
        <w:spacing w:before="120" w:after="120" w:line="360" w:lineRule="auto"/>
        <w:jc w:val="left"/>
        <w:rPr>
          <w:sz w:val="22"/>
        </w:rPr>
      </w:pPr>
      <w:r w:rsidRPr="00336321">
        <w:rPr>
          <w:sz w:val="22"/>
        </w:rPr>
        <w:t xml:space="preserve">Tablice informacyjne będą utrzymywane przez Wykonawcę w dobrym stanie przez cały okres realizacji robót.     </w:t>
      </w:r>
    </w:p>
    <w:p w14:paraId="675A0AFE" w14:textId="5DF3F89C" w:rsidR="0087779D" w:rsidRPr="00336321" w:rsidRDefault="0087779D" w:rsidP="00336321">
      <w:pPr>
        <w:pStyle w:val="Nagwek2"/>
        <w:spacing w:line="360" w:lineRule="auto"/>
        <w:jc w:val="left"/>
        <w:rPr>
          <w:sz w:val="22"/>
          <w:szCs w:val="22"/>
        </w:rPr>
      </w:pPr>
      <w:bookmarkStart w:id="6093" w:name="_Toc474152584"/>
      <w:bookmarkStart w:id="6094" w:name="_Toc3975412"/>
      <w:bookmarkStart w:id="6095" w:name="_Toc4159350"/>
      <w:bookmarkStart w:id="6096" w:name="_Toc4159806"/>
      <w:bookmarkStart w:id="6097" w:name="_Toc207190742"/>
      <w:r w:rsidRPr="00336321">
        <w:rPr>
          <w:sz w:val="22"/>
          <w:szCs w:val="22"/>
        </w:rPr>
        <w:lastRenderedPageBreak/>
        <w:t xml:space="preserve">Organizacja ruchu drogowego </w:t>
      </w:r>
      <w:r w:rsidR="002D39EF" w:rsidRPr="00336321">
        <w:rPr>
          <w:sz w:val="22"/>
          <w:szCs w:val="22"/>
        </w:rPr>
        <w:t xml:space="preserve">i kolejowego </w:t>
      </w:r>
      <w:r w:rsidRPr="00336321">
        <w:rPr>
          <w:sz w:val="22"/>
          <w:szCs w:val="22"/>
        </w:rPr>
        <w:t>w czasie realizacji Robót</w:t>
      </w:r>
      <w:bookmarkEnd w:id="6086"/>
      <w:bookmarkEnd w:id="6087"/>
      <w:bookmarkEnd w:id="6088"/>
      <w:bookmarkEnd w:id="6089"/>
      <w:bookmarkEnd w:id="6090"/>
      <w:bookmarkEnd w:id="6091"/>
      <w:bookmarkEnd w:id="6092"/>
      <w:bookmarkEnd w:id="6093"/>
      <w:bookmarkEnd w:id="6094"/>
      <w:bookmarkEnd w:id="6095"/>
      <w:bookmarkEnd w:id="6096"/>
      <w:bookmarkEnd w:id="6097"/>
    </w:p>
    <w:p w14:paraId="1BF9C0BE" w14:textId="6136F80F" w:rsidR="00B3381F" w:rsidRPr="00336321" w:rsidRDefault="002D39EF" w:rsidP="00336321">
      <w:pPr>
        <w:spacing w:before="120" w:after="120" w:line="360" w:lineRule="auto"/>
        <w:ind w:firstLine="0"/>
        <w:jc w:val="left"/>
        <w:rPr>
          <w:sz w:val="22"/>
        </w:rPr>
      </w:pPr>
      <w:r w:rsidRPr="00336321">
        <w:rPr>
          <w:sz w:val="22"/>
        </w:rPr>
        <w:t>Wykonawca zobowiązany jest opracować zgodnie z obowiązującymi przepisami projekty organizacji ruchu drogowego i kolejowego oraz uzyskać wymagane uzgodnienia i</w:t>
      </w:r>
      <w:r w:rsidR="00D54180" w:rsidRPr="00336321">
        <w:rPr>
          <w:sz w:val="22"/>
        </w:rPr>
        <w:t xml:space="preserve"> </w:t>
      </w:r>
      <w:r w:rsidRPr="00336321">
        <w:rPr>
          <w:sz w:val="22"/>
        </w:rPr>
        <w:t xml:space="preserve"> zatwierdzenia dla projektu czasowej zmiany jak również stałej (w przypadku zmian w stałej organizacji ruchu po zakończeniu Robót) organizacji ruchu drogowego na przejazdach </w:t>
      </w:r>
      <w:r w:rsidR="00585FD4" w:rsidRPr="00336321">
        <w:rPr>
          <w:sz w:val="22"/>
        </w:rPr>
        <w:t>kolejowo-drogowych</w:t>
      </w:r>
      <w:r w:rsidRPr="00336321">
        <w:rPr>
          <w:sz w:val="22"/>
        </w:rPr>
        <w:t>. Organizacja ruchu musi uwzględniać minimalizac</w:t>
      </w:r>
      <w:r w:rsidR="001E22D3" w:rsidRPr="00336321">
        <w:rPr>
          <w:sz w:val="22"/>
        </w:rPr>
        <w:t>ję utrudnień dla przewoźników i</w:t>
      </w:r>
      <w:r w:rsidR="00D54180" w:rsidRPr="00336321">
        <w:rPr>
          <w:sz w:val="22"/>
        </w:rPr>
        <w:t xml:space="preserve"> </w:t>
      </w:r>
      <w:r w:rsidRPr="00336321">
        <w:rPr>
          <w:sz w:val="22"/>
        </w:rPr>
        <w:t>użytkowników dróg. Ponadto zgodnie z projektami Wykonawca dokona osygnalizowania znakami i</w:t>
      </w:r>
      <w:r w:rsidR="00D54180" w:rsidRPr="00336321">
        <w:rPr>
          <w:sz w:val="22"/>
        </w:rPr>
        <w:t xml:space="preserve"> </w:t>
      </w:r>
      <w:r w:rsidRPr="00336321">
        <w:rPr>
          <w:sz w:val="22"/>
        </w:rPr>
        <w:t>utrzymania oznakowa</w:t>
      </w:r>
      <w:r w:rsidR="001E22D3" w:rsidRPr="00336321">
        <w:rPr>
          <w:sz w:val="22"/>
        </w:rPr>
        <w:t>nia</w:t>
      </w:r>
      <w:r w:rsidRPr="00336321">
        <w:rPr>
          <w:sz w:val="22"/>
        </w:rPr>
        <w:t xml:space="preserve"> na czas zamknięć, wykona Roboty wynikające z</w:t>
      </w:r>
      <w:r w:rsidR="00D54180" w:rsidRPr="00336321">
        <w:rPr>
          <w:sz w:val="22"/>
        </w:rPr>
        <w:t xml:space="preserve"> </w:t>
      </w:r>
      <w:r w:rsidRPr="00336321">
        <w:rPr>
          <w:sz w:val="22"/>
        </w:rPr>
        <w:t>opracowanych projektów a następnie przywróci teren (infrastrukturę) do poprzedniego stanu.</w:t>
      </w:r>
      <w:r w:rsidR="007B6A1F" w:rsidRPr="00336321">
        <w:rPr>
          <w:sz w:val="22"/>
        </w:rPr>
        <w:t xml:space="preserve"> </w:t>
      </w:r>
      <w:r w:rsidR="009E3B56" w:rsidRPr="00336321">
        <w:rPr>
          <w:sz w:val="22"/>
        </w:rPr>
        <w:t xml:space="preserve">W przypadku zmian w układzie dojść do obiektów obsługi podróżnych Wykonawca zapewni tymczasowe, utwardzone i bezpieczne drogi dojścia wyposażone w balustrady, których oznakowanie będzie zgodne z wymaganiami rozdziału 9 Wytycznych dla oznakowania stacji pasażerskich Ipi-2. </w:t>
      </w:r>
      <w:r w:rsidRPr="00336321">
        <w:rPr>
          <w:sz w:val="22"/>
        </w:rPr>
        <w:t>Wszelka dokumentacja podlega akceptacji p</w:t>
      </w:r>
      <w:r w:rsidR="001E22D3" w:rsidRPr="00336321">
        <w:rPr>
          <w:sz w:val="22"/>
        </w:rPr>
        <w:t>rzez Inżyniera i Zamawiającego.</w:t>
      </w:r>
      <w:bookmarkStart w:id="6098" w:name="_Toc459990034"/>
      <w:bookmarkStart w:id="6099" w:name="_Toc460408925"/>
      <w:bookmarkStart w:id="6100" w:name="_Toc461173470"/>
      <w:bookmarkStart w:id="6101" w:name="_Toc461186759"/>
      <w:bookmarkStart w:id="6102" w:name="_Toc461187154"/>
      <w:bookmarkStart w:id="6103" w:name="_Toc461188476"/>
      <w:bookmarkStart w:id="6104" w:name="_Toc461188779"/>
      <w:bookmarkStart w:id="6105" w:name="_Toc461188989"/>
      <w:bookmarkStart w:id="6106" w:name="_Toc461198607"/>
      <w:bookmarkStart w:id="6107" w:name="_Toc461199419"/>
      <w:bookmarkStart w:id="6108" w:name="_Toc461528517"/>
      <w:bookmarkStart w:id="6109" w:name="_Toc461784533"/>
      <w:bookmarkStart w:id="6110" w:name="_Toc461784737"/>
      <w:bookmarkStart w:id="6111" w:name="_Toc461791314"/>
      <w:bookmarkStart w:id="6112" w:name="_Toc461794459"/>
      <w:bookmarkStart w:id="6113" w:name="_Toc461803393"/>
      <w:bookmarkStart w:id="6114" w:name="_Toc455741390"/>
      <w:bookmarkStart w:id="6115" w:name="_Toc455741546"/>
      <w:bookmarkStart w:id="6116" w:name="_Toc460409521"/>
      <w:bookmarkStart w:id="6117" w:name="_Toc461199219"/>
      <w:bookmarkStart w:id="6118" w:name="_Toc461784738"/>
      <w:bookmarkStart w:id="6119" w:name="_Toc461791315"/>
      <w:bookmarkStart w:id="6120" w:name="_Toc461803394"/>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p>
    <w:p w14:paraId="1E9BF4C8" w14:textId="501D7A99" w:rsidR="00E94FB1" w:rsidRPr="00336321" w:rsidRDefault="00E94FB1" w:rsidP="00336321">
      <w:pPr>
        <w:spacing w:before="120" w:after="120" w:line="360" w:lineRule="auto"/>
        <w:ind w:firstLine="0"/>
        <w:jc w:val="left"/>
        <w:rPr>
          <w:sz w:val="22"/>
        </w:rPr>
      </w:pPr>
      <w:r w:rsidRPr="00336321">
        <w:rPr>
          <w:sz w:val="22"/>
        </w:rPr>
        <w:t>Zamawiający wymaga, aby Wykonawca prowadził prace przez min. 16 godzin na dobę</w:t>
      </w:r>
      <w:r w:rsidR="00117F66" w:rsidRPr="00336321">
        <w:rPr>
          <w:sz w:val="22"/>
        </w:rPr>
        <w:t>.</w:t>
      </w:r>
    </w:p>
    <w:p w14:paraId="30A986A3" w14:textId="2D12B27E" w:rsidR="002D39EF" w:rsidRPr="00336321" w:rsidRDefault="002D39EF" w:rsidP="00336321">
      <w:pPr>
        <w:pStyle w:val="Nagwek3"/>
        <w:spacing w:line="360" w:lineRule="auto"/>
        <w:jc w:val="left"/>
        <w:rPr>
          <w:rFonts w:cs="Arial"/>
          <w:szCs w:val="22"/>
        </w:rPr>
      </w:pPr>
      <w:bookmarkStart w:id="6121" w:name="_Toc474152585"/>
      <w:bookmarkStart w:id="6122" w:name="_Toc3975413"/>
      <w:bookmarkStart w:id="6123" w:name="_Toc4159351"/>
      <w:bookmarkStart w:id="6124" w:name="_Toc4159807"/>
      <w:bookmarkStart w:id="6125" w:name="_Toc207190743"/>
      <w:r w:rsidRPr="00336321">
        <w:rPr>
          <w:rFonts w:cs="Arial"/>
          <w:szCs w:val="22"/>
        </w:rPr>
        <w:t>Organizacja ruchu drogowego w czasie realizacji Robót</w:t>
      </w:r>
      <w:bookmarkEnd w:id="6114"/>
      <w:bookmarkEnd w:id="6115"/>
      <w:bookmarkEnd w:id="6116"/>
      <w:bookmarkEnd w:id="6117"/>
      <w:bookmarkEnd w:id="6118"/>
      <w:bookmarkEnd w:id="6119"/>
      <w:bookmarkEnd w:id="6120"/>
      <w:bookmarkEnd w:id="6121"/>
      <w:bookmarkEnd w:id="6122"/>
      <w:bookmarkEnd w:id="6123"/>
      <w:bookmarkEnd w:id="6124"/>
      <w:bookmarkEnd w:id="6125"/>
    </w:p>
    <w:p w14:paraId="066232F8" w14:textId="77777777" w:rsidR="00117F66" w:rsidRPr="00336321" w:rsidRDefault="00117F66" w:rsidP="00336321">
      <w:pPr>
        <w:spacing w:before="120" w:after="120" w:line="360" w:lineRule="auto"/>
        <w:ind w:firstLine="0"/>
        <w:jc w:val="left"/>
        <w:rPr>
          <w:sz w:val="22"/>
        </w:rPr>
      </w:pPr>
      <w:bookmarkStart w:id="6126" w:name="_Toc455741391"/>
      <w:bookmarkStart w:id="6127" w:name="_Toc455741547"/>
      <w:bookmarkStart w:id="6128" w:name="_Toc460409522"/>
      <w:bookmarkStart w:id="6129" w:name="_Toc461199220"/>
      <w:bookmarkStart w:id="6130" w:name="_Toc461784739"/>
      <w:bookmarkStart w:id="6131" w:name="_Toc461791316"/>
      <w:bookmarkStart w:id="6132" w:name="_Toc461803395"/>
      <w:bookmarkStart w:id="6133" w:name="_Toc474152586"/>
      <w:bookmarkStart w:id="6134" w:name="_Toc3975414"/>
      <w:bookmarkStart w:id="6135" w:name="_Toc4159352"/>
      <w:bookmarkStart w:id="6136" w:name="_Toc4159808"/>
      <w:r w:rsidRPr="00336321">
        <w:rPr>
          <w:sz w:val="22"/>
        </w:rPr>
        <w:t>Należy opracować, uzyskać akceptację Inżyniera, uzgodnić z odpowiednimi władzami i  zrealizować projekty organizacji ruchu na czas wykonywania Robót. W projekcie organizacji ruchu należy uwzględniać utrzymanie ciągłości ruchu. Program i  przeprowadzenie robót należy opracować w taki sposób aby umożliwić zachowanie nieprzerwanego ruchu na drogach publicznych oraz dostęp do terenów przyległych a w tym dostęp do każdej działki sąsiadującej z projektowaną inwestycją. Dopuszcza się zamknięcie ruchu drogowego w przypadku otrzymania zgody od Inżyniera oraz zarządcy drogi na jej czasowe zamknięcie. Wykonawca poda do wiadomości publicznej, za pośrednictwem mediów lokalnych (prasa, radio itp), informację o czasie trwania i planowanym terminie wprowadzenia tymczasowej organizacji ruchu oraz powiadomi pisemnie służby ratownicze (lokalne centrum ratownictwa medycznego; straż pożarną).</w:t>
      </w:r>
    </w:p>
    <w:p w14:paraId="069EE77D" w14:textId="1BA21710" w:rsidR="005F46AB" w:rsidRPr="00336321" w:rsidRDefault="005F46AB" w:rsidP="00336321">
      <w:pPr>
        <w:pStyle w:val="Nagwek3"/>
        <w:spacing w:line="360" w:lineRule="auto"/>
        <w:jc w:val="left"/>
        <w:rPr>
          <w:rFonts w:cs="Arial"/>
          <w:szCs w:val="22"/>
        </w:rPr>
      </w:pPr>
      <w:bookmarkStart w:id="6137" w:name="_Toc207190744"/>
      <w:r w:rsidRPr="00336321">
        <w:rPr>
          <w:rFonts w:cs="Arial"/>
          <w:szCs w:val="22"/>
        </w:rPr>
        <w:t>Organizacja ruchu kolejowego</w:t>
      </w:r>
      <w:r w:rsidR="0087779D" w:rsidRPr="00336321">
        <w:rPr>
          <w:rFonts w:cs="Arial"/>
          <w:szCs w:val="22"/>
        </w:rPr>
        <w:t xml:space="preserve"> </w:t>
      </w:r>
      <w:r w:rsidRPr="00336321">
        <w:rPr>
          <w:rFonts w:cs="Arial"/>
          <w:szCs w:val="22"/>
        </w:rPr>
        <w:t>w czasie realizacji Robót</w:t>
      </w:r>
      <w:bookmarkEnd w:id="6126"/>
      <w:bookmarkEnd w:id="6127"/>
      <w:bookmarkEnd w:id="6128"/>
      <w:bookmarkEnd w:id="6129"/>
      <w:bookmarkEnd w:id="6130"/>
      <w:bookmarkEnd w:id="6131"/>
      <w:bookmarkEnd w:id="6132"/>
      <w:bookmarkEnd w:id="6133"/>
      <w:bookmarkEnd w:id="6134"/>
      <w:bookmarkEnd w:id="6135"/>
      <w:bookmarkEnd w:id="6136"/>
      <w:bookmarkEnd w:id="6137"/>
    </w:p>
    <w:p w14:paraId="529B2509" w14:textId="77777777" w:rsidR="00117F66" w:rsidRPr="00336321" w:rsidRDefault="00117F66" w:rsidP="00336321">
      <w:pPr>
        <w:spacing w:before="120" w:after="120" w:line="360" w:lineRule="auto"/>
        <w:ind w:firstLine="0"/>
        <w:jc w:val="left"/>
        <w:rPr>
          <w:sz w:val="22"/>
        </w:rPr>
      </w:pPr>
      <w:r w:rsidRPr="00336321">
        <w:rPr>
          <w:sz w:val="22"/>
        </w:rPr>
        <w:t>Wykonawca zobowiązany jest umożliwić prowadzenie i organizację ruchu pociągów na warunkach określonych w Ir</w:t>
      </w:r>
      <w:r w:rsidRPr="00336321">
        <w:rPr>
          <w:sz w:val="22"/>
        </w:rPr>
        <w:noBreakHyphen/>
        <w:t>19 z zapewnieniem prędkości jazdy pociągów po torze czynnym zgodnie z Id</w:t>
      </w:r>
      <w:r w:rsidRPr="00336321">
        <w:rPr>
          <w:sz w:val="22"/>
        </w:rPr>
        <w:noBreakHyphen/>
        <w:t>18 oraz Id</w:t>
      </w:r>
      <w:r w:rsidRPr="00336321">
        <w:rPr>
          <w:sz w:val="22"/>
        </w:rPr>
        <w:noBreakHyphen/>
        <w:t>1 w sposób bezpieczny.</w:t>
      </w:r>
    </w:p>
    <w:p w14:paraId="28FEF08C" w14:textId="3359D624" w:rsidR="0049665F" w:rsidRPr="00336321" w:rsidRDefault="00B915D8" w:rsidP="00336321">
      <w:pPr>
        <w:spacing w:before="120" w:after="120" w:line="360" w:lineRule="auto"/>
        <w:ind w:firstLine="0"/>
        <w:jc w:val="left"/>
        <w:rPr>
          <w:color w:val="00B0F0"/>
          <w:sz w:val="22"/>
        </w:rPr>
      </w:pPr>
      <w:r w:rsidRPr="00336321">
        <w:rPr>
          <w:sz w:val="22"/>
        </w:rPr>
        <w:lastRenderedPageBreak/>
        <w:t>Wykonawca robót w przypadku prowadzenia ruchu pojazdów szynowych należących do Wykonawcy (również dwudrogowych) przez przejazd kolejowo-drogowy przy wyłączonych urządzeniach przejazdowych z powodu prowadz</w:t>
      </w:r>
      <w:r w:rsidR="003D72ED" w:rsidRPr="00336321">
        <w:rPr>
          <w:sz w:val="22"/>
        </w:rPr>
        <w:t xml:space="preserve">onych robót, zobowiązany jest do </w:t>
      </w:r>
      <w:r w:rsidR="00DD0528" w:rsidRPr="00336321">
        <w:rPr>
          <w:sz w:val="22"/>
        </w:rPr>
        <w:t>z</w:t>
      </w:r>
      <w:r w:rsidRPr="00336321">
        <w:rPr>
          <w:sz w:val="22"/>
        </w:rPr>
        <w:t>abezpieczenia ruchu pieszych oraz pojazdów kołowych podczas przejazdu m</w:t>
      </w:r>
      <w:r w:rsidR="00F427A9" w:rsidRPr="00336321">
        <w:rPr>
          <w:sz w:val="22"/>
        </w:rPr>
        <w:t>aszyn roboczych przez przejazd.</w:t>
      </w:r>
    </w:p>
    <w:p w14:paraId="1FC21310" w14:textId="4861C87B" w:rsidR="00B95558" w:rsidRPr="00336321" w:rsidRDefault="00B95558" w:rsidP="00336321">
      <w:pPr>
        <w:spacing w:before="120" w:after="120" w:line="360" w:lineRule="auto"/>
        <w:ind w:firstLine="0"/>
        <w:jc w:val="left"/>
        <w:rPr>
          <w:sz w:val="22"/>
        </w:rPr>
      </w:pPr>
      <w:r w:rsidRPr="00336321">
        <w:rPr>
          <w:sz w:val="22"/>
        </w:rPr>
        <w:t>Na podstawie zatwierdzonych przez Inżyniera i Zamawiającego terminów określonych „Harmonogramem rzeczowo - finansowym” Wykonawca opracuje</w:t>
      </w:r>
      <w:r w:rsidR="000944AF" w:rsidRPr="00336321">
        <w:rPr>
          <w:sz w:val="22"/>
        </w:rPr>
        <w:t xml:space="preserve"> </w:t>
      </w:r>
      <w:r w:rsidRPr="00336321">
        <w:rPr>
          <w:sz w:val="22"/>
        </w:rPr>
        <w:t>harmonogram zamknięć torowych na cały okres prowadzenia robót</w:t>
      </w:r>
      <w:r w:rsidR="004D7D16" w:rsidRPr="00336321">
        <w:rPr>
          <w:sz w:val="22"/>
        </w:rPr>
        <w:t xml:space="preserve">, który także podlega akceptacji Inżyniera i </w:t>
      </w:r>
      <w:r w:rsidR="00240704" w:rsidRPr="00336321">
        <w:rPr>
          <w:sz w:val="22"/>
        </w:rPr>
        <w:t> </w:t>
      </w:r>
      <w:r w:rsidR="004D7D16" w:rsidRPr="00336321">
        <w:rPr>
          <w:sz w:val="22"/>
        </w:rPr>
        <w:t>Zamawiającego.</w:t>
      </w:r>
    </w:p>
    <w:p w14:paraId="73621FE8" w14:textId="19A9938E" w:rsidR="00B95558" w:rsidRPr="00336321" w:rsidRDefault="00B95558" w:rsidP="00336321">
      <w:pPr>
        <w:spacing w:before="120" w:after="120" w:line="360" w:lineRule="auto"/>
        <w:ind w:firstLine="0"/>
        <w:jc w:val="left"/>
        <w:rPr>
          <w:sz w:val="22"/>
        </w:rPr>
      </w:pPr>
      <w:r w:rsidRPr="00336321">
        <w:rPr>
          <w:sz w:val="22"/>
        </w:rPr>
        <w:t xml:space="preserve">Przed rozpoczęciem Robót Wykonawca zobowiązany jest wystąpić poprzez Inżyniera do </w:t>
      </w:r>
      <w:r w:rsidR="00AB4590" w:rsidRPr="00336321">
        <w:rPr>
          <w:sz w:val="22"/>
        </w:rPr>
        <w:t>PLK SA</w:t>
      </w:r>
      <w:r w:rsidRPr="00336321">
        <w:rPr>
          <w:sz w:val="22"/>
        </w:rPr>
        <w:t xml:space="preserve"> - właściwego terytorialnie Regionu Centrum Realizacji Inwestycji, z </w:t>
      </w:r>
      <w:r w:rsidR="00F427A9" w:rsidRPr="00336321">
        <w:rPr>
          <w:sz w:val="22"/>
        </w:rPr>
        <w:t> </w:t>
      </w:r>
      <w:r w:rsidRPr="00336321">
        <w:rPr>
          <w:sz w:val="22"/>
        </w:rPr>
        <w:t>wnioskiem o powołanie komisji opracowania Regulaminu tymczasowego prowadzenia ruchu w czasie wykonywania robót w terminie zgodnym z obowiązując</w:t>
      </w:r>
      <w:r w:rsidR="00F427A9" w:rsidRPr="00336321">
        <w:rPr>
          <w:sz w:val="22"/>
        </w:rPr>
        <w:t>ymi Regulacjami Zamawiającego.</w:t>
      </w:r>
    </w:p>
    <w:p w14:paraId="1FA7CF20" w14:textId="77777777" w:rsidR="00117F66" w:rsidRPr="00336321" w:rsidRDefault="00117F66" w:rsidP="00336321">
      <w:pPr>
        <w:spacing w:before="120" w:after="120" w:line="360" w:lineRule="auto"/>
        <w:ind w:firstLine="0"/>
        <w:jc w:val="left"/>
        <w:rPr>
          <w:sz w:val="22"/>
        </w:rPr>
      </w:pPr>
      <w:r w:rsidRPr="00336321">
        <w:rPr>
          <w:sz w:val="22"/>
        </w:rPr>
        <w:t>Wykonawca wystąpi do właściwego zakładu Spółki PGE Energetyka Kolejowa S.A.., w terminie zgodnym z obowiązującymi przepisami i instrukcjami w PGE Energetyka Kolejowa S.A., o opracowanie Regulaminu wyłączenia napięcia/ Regulaminu bez wyłączenia napięcia (organizacji robót). Powyższe regulaminy zostaną opracowane przy udziale Wykonawcy.</w:t>
      </w:r>
    </w:p>
    <w:p w14:paraId="3945F6D6" w14:textId="1FA45DE5" w:rsidR="00B95558" w:rsidRPr="00336321" w:rsidRDefault="004D4CFD" w:rsidP="00336321">
      <w:pPr>
        <w:spacing w:before="120" w:after="120" w:line="360" w:lineRule="auto"/>
        <w:ind w:firstLine="0"/>
        <w:jc w:val="left"/>
        <w:rPr>
          <w:sz w:val="22"/>
        </w:rPr>
      </w:pPr>
      <w:r w:rsidRPr="00336321">
        <w:rPr>
          <w:sz w:val="22"/>
        </w:rPr>
        <w:t xml:space="preserve">Do wniosku o powołanie komisji </w:t>
      </w:r>
      <w:r w:rsidR="00B95558" w:rsidRPr="00336321">
        <w:rPr>
          <w:sz w:val="22"/>
        </w:rPr>
        <w:t xml:space="preserve">Wykonawca dołączy </w:t>
      </w:r>
      <w:r w:rsidR="00B821A3" w:rsidRPr="00336321">
        <w:rPr>
          <w:sz w:val="22"/>
        </w:rPr>
        <w:t>harmonogram zamknięć torowych</w:t>
      </w:r>
      <w:r w:rsidR="00B95558" w:rsidRPr="00336321">
        <w:rPr>
          <w:sz w:val="22"/>
        </w:rPr>
        <w:t xml:space="preserve"> uwzględniający zakres Robót wszystkich branż łącznie z graficznym przedstawieniem zakresu fazowania prac</w:t>
      </w:r>
      <w:r w:rsidR="00B821A3" w:rsidRPr="00336321">
        <w:rPr>
          <w:sz w:val="22"/>
        </w:rPr>
        <w:t>.</w:t>
      </w:r>
      <w:r w:rsidR="00B95558" w:rsidRPr="00336321">
        <w:rPr>
          <w:sz w:val="22"/>
        </w:rPr>
        <w:t xml:space="preserve"> Upoważniony przedstawiciel Wykonawcy będzie uczestniczył w </w:t>
      </w:r>
      <w:r w:rsidR="002112AD" w:rsidRPr="00336321">
        <w:rPr>
          <w:sz w:val="22"/>
        </w:rPr>
        <w:t> </w:t>
      </w:r>
      <w:r w:rsidR="00B95558" w:rsidRPr="00336321">
        <w:rPr>
          <w:sz w:val="22"/>
        </w:rPr>
        <w:t xml:space="preserve">opracowaniu </w:t>
      </w:r>
      <w:r w:rsidR="00490A2A" w:rsidRPr="00336321">
        <w:rPr>
          <w:sz w:val="22"/>
        </w:rPr>
        <w:t>Regulaminu tymczasowego prowadzenia ruchu w czasie wykonywania robót.</w:t>
      </w:r>
    </w:p>
    <w:p w14:paraId="7270E41E" w14:textId="77777777" w:rsidR="00117F66" w:rsidRPr="00336321" w:rsidRDefault="00117F66" w:rsidP="00336321">
      <w:pPr>
        <w:spacing w:before="120" w:after="120" w:line="360" w:lineRule="auto"/>
        <w:ind w:firstLine="0"/>
        <w:jc w:val="left"/>
        <w:rPr>
          <w:sz w:val="22"/>
        </w:rPr>
      </w:pPr>
      <w:r w:rsidRPr="00336321">
        <w:rPr>
          <w:sz w:val="22"/>
        </w:rPr>
        <w:t>Opracowany i zatwierdzony przez właściwy Zakład Linii Kolejowych Regulamin tymczasowy prowadzenia ruchu w czasie wykonywania robót będzie podstawą do złożenia przez Wykonawcę wniosku o udzielenie zamknięć torowych.</w:t>
      </w:r>
    </w:p>
    <w:p w14:paraId="6FEC4204" w14:textId="77777777" w:rsidR="00117F66" w:rsidRPr="00336321" w:rsidRDefault="00117F66" w:rsidP="00336321">
      <w:pPr>
        <w:spacing w:before="120" w:after="120" w:line="360" w:lineRule="auto"/>
        <w:ind w:firstLine="0"/>
        <w:jc w:val="left"/>
        <w:rPr>
          <w:sz w:val="22"/>
        </w:rPr>
      </w:pPr>
      <w:r w:rsidRPr="00336321">
        <w:rPr>
          <w:sz w:val="22"/>
        </w:rPr>
        <w:t>Opracowany przez Wykonawcę i zatwierdzony przez Inżyniera wniosek o udzielenie zamknięć torowych stanowi wystąpienie Wykonawcy o udzielenie zamknięć.</w:t>
      </w:r>
    </w:p>
    <w:p w14:paraId="1DF81F4E" w14:textId="60FEC78B" w:rsidR="00B95558" w:rsidRPr="00336321" w:rsidRDefault="00321EA4" w:rsidP="00336321">
      <w:pPr>
        <w:spacing w:before="120" w:after="120" w:line="360" w:lineRule="auto"/>
        <w:ind w:firstLine="0"/>
        <w:jc w:val="left"/>
        <w:rPr>
          <w:sz w:val="22"/>
        </w:rPr>
      </w:pPr>
      <w:r w:rsidRPr="00336321">
        <w:rPr>
          <w:sz w:val="22"/>
        </w:rPr>
        <w:t>Sposób wykonania</w:t>
      </w:r>
      <w:r w:rsidR="00B95558" w:rsidRPr="00336321">
        <w:rPr>
          <w:sz w:val="22"/>
        </w:rPr>
        <w:t xml:space="preserve"> Robót powin</w:t>
      </w:r>
      <w:r w:rsidRPr="00336321">
        <w:rPr>
          <w:sz w:val="22"/>
        </w:rPr>
        <w:t>ien</w:t>
      </w:r>
      <w:r w:rsidR="00B95558" w:rsidRPr="00336321">
        <w:rPr>
          <w:sz w:val="22"/>
        </w:rPr>
        <w:t xml:space="preserve"> w jak najmniejszym stopniu utrudniać ruch pociągów,</w:t>
      </w:r>
      <w:r w:rsidR="003126E5" w:rsidRPr="00336321">
        <w:rPr>
          <w:sz w:val="22"/>
        </w:rPr>
        <w:t xml:space="preserve"> w </w:t>
      </w:r>
      <w:r w:rsidR="00F427A9" w:rsidRPr="00336321">
        <w:rPr>
          <w:sz w:val="22"/>
        </w:rPr>
        <w:t> </w:t>
      </w:r>
      <w:r w:rsidR="003126E5" w:rsidRPr="00336321">
        <w:rPr>
          <w:sz w:val="22"/>
        </w:rPr>
        <w:t xml:space="preserve">szczególności na przejazdach i obiektach, należy dążyć do utrzymania prędkości biegu pociągów po torach czynnych jak dla prędkości rozkładowych, m.in. poprzez odpowiednie zabezpieczenie placu budowy, co należy uwzględnić przy sporządzaniu regulaminów tymczasowych prowadzenia ruchu w czasie wykonywania robót. Wprowadzenie ograniczeń prędkości możliwe jest wyłącznie za zgodą Dyrektora Zakładu Linii Kolejowych właściwego dla </w:t>
      </w:r>
      <w:r w:rsidR="00F427A9" w:rsidRPr="00336321">
        <w:rPr>
          <w:sz w:val="22"/>
        </w:rPr>
        <w:t> </w:t>
      </w:r>
      <w:r w:rsidR="003126E5" w:rsidRPr="00336321">
        <w:rPr>
          <w:sz w:val="22"/>
        </w:rPr>
        <w:t xml:space="preserve">lokalizacji prowadzonych prac. Planowane prace budowlane w rejonie przejazdów, </w:t>
      </w:r>
      <w:r w:rsidR="003126E5" w:rsidRPr="00336321">
        <w:rPr>
          <w:sz w:val="22"/>
        </w:rPr>
        <w:lastRenderedPageBreak/>
        <w:t xml:space="preserve">miejsc oddziaływania urządzeń ssp oraz na liniach wyposażonych w </w:t>
      </w:r>
      <w:r w:rsidR="003A3102" w:rsidRPr="00336321">
        <w:rPr>
          <w:sz w:val="22"/>
        </w:rPr>
        <w:t> </w:t>
      </w:r>
      <w:r w:rsidR="003126E5" w:rsidRPr="00336321">
        <w:rPr>
          <w:sz w:val="22"/>
        </w:rPr>
        <w:t>blokady liniowe należy prowadzić z najwyższą starannością w celu uniknięcia wystąpienia usterek w prawidłowym działaniu urządzeń srk, mogących powodować wprowadzenie ograniczeń prędkości.</w:t>
      </w:r>
      <w:r w:rsidR="00B95558" w:rsidRPr="00336321">
        <w:rPr>
          <w:sz w:val="22"/>
        </w:rPr>
        <w:t xml:space="preserve"> </w:t>
      </w:r>
      <w:r w:rsidR="003126E5" w:rsidRPr="00336321">
        <w:rPr>
          <w:sz w:val="22"/>
        </w:rPr>
        <w:t>O</w:t>
      </w:r>
      <w:r w:rsidR="00B95558" w:rsidRPr="00336321">
        <w:rPr>
          <w:sz w:val="22"/>
        </w:rPr>
        <w:t xml:space="preserve">pracowane, we współpracy z Zamawiającym i zgodnie z </w:t>
      </w:r>
      <w:r w:rsidR="003A3102" w:rsidRPr="00336321">
        <w:rPr>
          <w:sz w:val="22"/>
        </w:rPr>
        <w:t> </w:t>
      </w:r>
      <w:r w:rsidR="00B95558" w:rsidRPr="00336321">
        <w:rPr>
          <w:sz w:val="22"/>
        </w:rPr>
        <w:t xml:space="preserve">obowiązującymi Regulacjami Zamawiającego, szczegółowe założenia organizacji ruchu kolejowego na odcinkach linii objętych Robotami, powinny uwzględniać obowiązek ograniczenia do minimum jazd na </w:t>
      </w:r>
      <w:r w:rsidR="00F427A9" w:rsidRPr="00336321">
        <w:rPr>
          <w:sz w:val="22"/>
        </w:rPr>
        <w:t> </w:t>
      </w:r>
      <w:r w:rsidR="00B95558" w:rsidRPr="00336321">
        <w:rPr>
          <w:sz w:val="22"/>
        </w:rPr>
        <w:t>sygnały zastępcze, np. poprzez konieczną w tym celu przebudowę istniejących urządzeń srk.</w:t>
      </w:r>
      <w:r w:rsidR="00D430CE" w:rsidRPr="00336321">
        <w:rPr>
          <w:sz w:val="22"/>
        </w:rPr>
        <w:t xml:space="preserve"> Całkowite zamknięcie odcinków linii kolejowych objętych Robotami może nastąpić dopiero po uzyskaniu stosownych zgód w tym zakresie.</w:t>
      </w:r>
    </w:p>
    <w:p w14:paraId="510F9730" w14:textId="2A876C97" w:rsidR="00117F66" w:rsidRPr="00336321" w:rsidRDefault="00117F66" w:rsidP="00336321">
      <w:pPr>
        <w:spacing w:before="120" w:after="120" w:line="360" w:lineRule="auto"/>
        <w:ind w:firstLine="0"/>
        <w:jc w:val="left"/>
        <w:rPr>
          <w:sz w:val="22"/>
        </w:rPr>
      </w:pPr>
      <w:r w:rsidRPr="00336321">
        <w:rPr>
          <w:sz w:val="22"/>
        </w:rPr>
        <w:t xml:space="preserve">Wykonawca musi w maksymalnie efektywny sposób wykorzystywać na wykonanie Robót przydzielone zamknięcia torowe. Koszty związane z przejazdami pociągów roboczych, jazdami maszyn torowych i pojazdów pomocniczych przy realizacji ww. zamówienia ponosi Wykonawca. Również do niego należy pokrycie kosztów z tytułu opracowania Indywidualnego Rozkładu Jazdy dla pociągów i maszyn torowych, do i z miejsca Robót. W przypadku konieczności udzielenia dodatkowych zamknięć, poza harmonogramem zatwierdzonym przez Zamawiającego, Wykonawca będzie obciążony kosztami określonymi w Umowie. </w:t>
      </w:r>
    </w:p>
    <w:p w14:paraId="5E27E2D4" w14:textId="77777777" w:rsidR="00117F66" w:rsidRPr="00336321" w:rsidRDefault="00117F66" w:rsidP="00336321">
      <w:pPr>
        <w:spacing w:before="120" w:after="120" w:line="360" w:lineRule="auto"/>
        <w:ind w:firstLine="0"/>
        <w:jc w:val="left"/>
        <w:rPr>
          <w:sz w:val="22"/>
        </w:rPr>
      </w:pPr>
      <w:r w:rsidRPr="00336321">
        <w:rPr>
          <w:sz w:val="22"/>
        </w:rPr>
        <w:t xml:space="preserve">Przed przystąpieniem do zamknięć Wykonawca zobowiązany jest do wykonania w torach zamkniętych stałych umocowań do wstawienia tarczy D1. Miejsce wykonania przedmiotowych umocowań zostanie wskazane w Tymczasowym regulaminie.   </w:t>
      </w:r>
    </w:p>
    <w:p w14:paraId="3B35C96A" w14:textId="77777777" w:rsidR="00117F66" w:rsidRPr="00336321" w:rsidRDefault="00117F66" w:rsidP="00336321">
      <w:pPr>
        <w:spacing w:before="120" w:after="120" w:line="360" w:lineRule="auto"/>
        <w:ind w:firstLine="0"/>
        <w:jc w:val="left"/>
        <w:rPr>
          <w:sz w:val="22"/>
        </w:rPr>
      </w:pPr>
      <w:r w:rsidRPr="00336321">
        <w:rPr>
          <w:sz w:val="22"/>
        </w:rPr>
        <w:t xml:space="preserve">Wykonawca w przypadku użytkowania przez jego pojazdy układu torów zamkniętych,  do zabezpieczenia miejsca do którego mogą dojechać pociągi robocze na torze zamkniętym w sposób wynikający z obowiązujących instrukcji. Sposób zabezpieczenia zostanie ustalony na etapie opracowywania Tymczasowego regulaminu.  </w:t>
      </w:r>
    </w:p>
    <w:p w14:paraId="197CBEA7" w14:textId="4BD9790B" w:rsidR="00117F66" w:rsidRPr="00336321" w:rsidRDefault="00117F66" w:rsidP="00336321">
      <w:pPr>
        <w:spacing w:before="120" w:after="120" w:line="360" w:lineRule="auto"/>
        <w:ind w:firstLine="0"/>
        <w:jc w:val="left"/>
        <w:rPr>
          <w:sz w:val="22"/>
        </w:rPr>
      </w:pPr>
      <w:r w:rsidRPr="00336321">
        <w:rPr>
          <w:sz w:val="22"/>
        </w:rPr>
        <w:t xml:space="preserve">W razie konieczności zwiększenia obsady posterunków nastawczych w celu wykonania zabezpieczeń miejscowych i osygnalizowania torów zamkniętych, Wykonawca będzie ponosił koszty z tym związane. Szczegółowe ustalenia w tym zakresie zostaną uzgodnione na etapie opracowywania Tymczasowego </w:t>
      </w:r>
      <w:r w:rsidR="00365376" w:rsidRPr="00336321">
        <w:rPr>
          <w:sz w:val="22"/>
        </w:rPr>
        <w:t>R</w:t>
      </w:r>
      <w:r w:rsidRPr="00336321">
        <w:rPr>
          <w:sz w:val="22"/>
        </w:rPr>
        <w:t xml:space="preserve">egulaminu.  </w:t>
      </w:r>
    </w:p>
    <w:p w14:paraId="61AAC9A8" w14:textId="77777777" w:rsidR="00117F66" w:rsidRPr="00336321" w:rsidRDefault="00117F66" w:rsidP="00336321">
      <w:pPr>
        <w:spacing w:before="120" w:after="120" w:line="360" w:lineRule="auto"/>
        <w:ind w:firstLine="0"/>
        <w:jc w:val="left"/>
        <w:rPr>
          <w:sz w:val="22"/>
        </w:rPr>
      </w:pPr>
      <w:r w:rsidRPr="00336321">
        <w:rPr>
          <w:sz w:val="22"/>
        </w:rPr>
        <w:t xml:space="preserve">Bez wprowadzenia wymaganych zmian w regulaminach technicznych nie będzie możliwości oddania urządzeń do eksploatacji. </w:t>
      </w:r>
    </w:p>
    <w:p w14:paraId="70072CB0" w14:textId="77777777" w:rsidR="00117F66" w:rsidRPr="00336321" w:rsidRDefault="00117F66" w:rsidP="00336321">
      <w:pPr>
        <w:spacing w:before="120" w:after="120" w:line="360" w:lineRule="auto"/>
        <w:ind w:firstLine="0"/>
        <w:jc w:val="left"/>
        <w:rPr>
          <w:sz w:val="22"/>
        </w:rPr>
      </w:pPr>
      <w:r w:rsidRPr="00336321">
        <w:rPr>
          <w:sz w:val="22"/>
        </w:rPr>
        <w:t xml:space="preserve">W przypadku zaistnienia w czasie wykonywania robót inwestycyjnych zdarzeń i awarii (innych niż wypadki i incydenty opisane w „Instrukcji o postępowaniu w sprawach poważnych wypadków, wypadków, incydentów oraz trudności eksploatacyjnych na liniach kolejowych”  Ir-8), które spowodowały uszkodzenie infrastruktury kolejowej Wykonawca robót natychmiast </w:t>
      </w:r>
      <w:r w:rsidRPr="00336321">
        <w:rPr>
          <w:sz w:val="22"/>
        </w:rPr>
        <w:lastRenderedPageBreak/>
        <w:t xml:space="preserve">po wystąpieniu awarii powiadomi o tym zdarzeniu Inżyniera oraz właściwy terytorialnie IZ. Powołany przez Inżyniera zespół stwierdzi na miejscu zdarzenia stan faktyczny, określi rodzaj, czas i skutki zakłóceń procesu eksploatacyjnego, ustali winnego zaistniałego zdarzenia oraz sporządzi dokumentację zdarzenia. W przypadku braku takiej dokumentacji wszelkie koszty powstałe w wyniku zdarzeń i awarii poniesie Wykonawca robót. </w:t>
      </w:r>
    </w:p>
    <w:p w14:paraId="61FAAE13" w14:textId="1EE0A516" w:rsidR="00117F66" w:rsidRPr="00336321" w:rsidRDefault="00117F66" w:rsidP="00336321">
      <w:pPr>
        <w:spacing w:before="120" w:after="120" w:line="360" w:lineRule="auto"/>
        <w:ind w:firstLine="0"/>
        <w:jc w:val="left"/>
        <w:rPr>
          <w:sz w:val="22"/>
        </w:rPr>
      </w:pPr>
      <w:r w:rsidRPr="00336321">
        <w:rPr>
          <w:sz w:val="22"/>
        </w:rPr>
        <w:t>Koszty za opóźnienia pociągów rozliczane będą na podstawie not wystawionych przez właściwy terytorialnie Region Centrum Realizacji Inwestycji  IRE zgodnie z zapisami w SEPE</w:t>
      </w:r>
      <w:r w:rsidR="008976F4" w:rsidRPr="00336321">
        <w:rPr>
          <w:sz w:val="22"/>
        </w:rPr>
        <w:t xml:space="preserve"> </w:t>
      </w:r>
      <w:r w:rsidRPr="00336321">
        <w:rPr>
          <w:sz w:val="22"/>
        </w:rPr>
        <w:t xml:space="preserve">(System Ewidencji Pracy Eksploatacyjnej). Natomiast koszty za wprowadzenie lądowej komunikacji zastępczej, lub użycie lokomotyw spalinowych do przeciągania pociągów  oraz koszty które ponieśli przewoźnicy w związku z wprowadzonymi obostrzeniami rozliczane będą na podstawie faktur przedłożonych przez przewoźników. </w:t>
      </w:r>
    </w:p>
    <w:p w14:paraId="68F4E7C4" w14:textId="77777777" w:rsidR="00117F66" w:rsidRPr="00336321" w:rsidRDefault="00117F66" w:rsidP="00336321">
      <w:pPr>
        <w:spacing w:before="120" w:after="120" w:line="360" w:lineRule="auto"/>
        <w:ind w:firstLine="0"/>
        <w:jc w:val="left"/>
        <w:rPr>
          <w:sz w:val="22"/>
        </w:rPr>
      </w:pPr>
      <w:r w:rsidRPr="00336321">
        <w:rPr>
          <w:sz w:val="22"/>
        </w:rPr>
        <w:t xml:space="preserve">Na liniach wielotorowych Wykonawca zobowiązany jest realizować roboty w sposób umożliwiający bezpieczne prowadzenie ruchu po torze sąsiednim.  Wykonawca musi efektywnie wykorzystywać przydzielone zamknięcia. Zamawiający wymaga, aby Wykonawca w ramach zamknięć torowych dokonał również kompleksowej zabudowy nawierzchni drogowej, która będzie podlegać odbiorowi wraz z odbiorem eksploatacyjnym toru.  </w:t>
      </w:r>
    </w:p>
    <w:p w14:paraId="3AD45668" w14:textId="35B31CB7" w:rsidR="00BB4399" w:rsidRPr="00336321" w:rsidRDefault="00BB4399" w:rsidP="00336321">
      <w:pPr>
        <w:spacing w:before="120" w:after="120" w:line="360" w:lineRule="auto"/>
        <w:ind w:firstLine="0"/>
        <w:jc w:val="left"/>
        <w:rPr>
          <w:sz w:val="22"/>
        </w:rPr>
      </w:pPr>
      <w:r w:rsidRPr="00336321">
        <w:rPr>
          <w:sz w:val="22"/>
        </w:rPr>
        <w:t>Zamawiający informuje, że na wykonanie całego zakresu Robót, wynikającego z Umowy nie przewiduje całodobowych zamknięć torowych. W przypadku konieczności udzielenia całodobowych zamknięć torowych, Wykonawca opracuje niezbędną dokumentację o opracowanie i zatwierdzenie Regulaminami tymczasowymi prowadzenia ruchu w czasie wykonywania robót, oraz wystąpi z wnioskiem o udzielenie zamknięć torowych.</w:t>
      </w:r>
    </w:p>
    <w:p w14:paraId="09A08574" w14:textId="534FE643" w:rsidR="00BB4399" w:rsidRPr="00336321" w:rsidRDefault="00BB4399" w:rsidP="00336321">
      <w:pPr>
        <w:spacing w:before="120" w:after="120" w:line="360" w:lineRule="auto"/>
        <w:ind w:firstLine="0"/>
        <w:jc w:val="left"/>
        <w:rPr>
          <w:sz w:val="22"/>
        </w:rPr>
      </w:pPr>
      <w:r w:rsidRPr="00336321">
        <w:rPr>
          <w:sz w:val="22"/>
        </w:rPr>
        <w:t>W trakcie realizacji Robót Wykonawca będzie miał możliwość wykorzystania przerwy w ruchu zaplanowanej w porze nocnej. Przerwy w ruchu mogą zostać udzielone na zasadach określonych w Ir-19. W trakcie zamknięć torowych nocnych (przerwy technologiczne) Zamawiający dopuszcza wyłączenie napięcia w sieci trakcyjnej.</w:t>
      </w:r>
    </w:p>
    <w:p w14:paraId="011162E4" w14:textId="7FA1E107" w:rsidR="00AA3E91" w:rsidRPr="00336321" w:rsidDel="00AA3E91" w:rsidRDefault="00AA3E91" w:rsidP="00336321">
      <w:pPr>
        <w:spacing w:before="120" w:line="360" w:lineRule="auto"/>
        <w:ind w:firstLine="0"/>
        <w:jc w:val="left"/>
        <w:rPr>
          <w:sz w:val="22"/>
        </w:rPr>
      </w:pPr>
      <w:r w:rsidRPr="00336321">
        <w:rPr>
          <w:sz w:val="22"/>
        </w:rPr>
        <w:t>Wykonawca zapewni wszelkie warunki umożliwiające o</w:t>
      </w:r>
      <w:r w:rsidRPr="00336321" w:rsidDel="00AA3E91">
        <w:rPr>
          <w:sz w:val="22"/>
        </w:rPr>
        <w:t xml:space="preserve">graniczenie jazd na sygnały zastępcze do niezbędnego minimum </w:t>
      </w:r>
      <w:r w:rsidRPr="00336321">
        <w:rPr>
          <w:sz w:val="22"/>
        </w:rPr>
        <w:t>(</w:t>
      </w:r>
      <w:r w:rsidRPr="00336321" w:rsidDel="00AA3E91">
        <w:rPr>
          <w:sz w:val="22"/>
        </w:rPr>
        <w:t>wynikającego z konieczności przygotowania urządzeń srk</w:t>
      </w:r>
      <w:r w:rsidRPr="00336321">
        <w:rPr>
          <w:sz w:val="22"/>
        </w:rPr>
        <w:t>)</w:t>
      </w:r>
      <w:r w:rsidRPr="00336321" w:rsidDel="00AA3E91">
        <w:rPr>
          <w:sz w:val="22"/>
        </w:rPr>
        <w:t>. W tym celu</w:t>
      </w:r>
      <w:r w:rsidRPr="00336321">
        <w:rPr>
          <w:sz w:val="22"/>
        </w:rPr>
        <w:t>,</w:t>
      </w:r>
      <w:r w:rsidRPr="00336321" w:rsidDel="00AA3E91">
        <w:rPr>
          <w:sz w:val="22"/>
        </w:rPr>
        <w:t xml:space="preserve"> przed przystąpieniem do </w:t>
      </w:r>
      <w:r w:rsidR="00FA26F4" w:rsidRPr="00336321">
        <w:rPr>
          <w:sz w:val="22"/>
        </w:rPr>
        <w:t>R</w:t>
      </w:r>
      <w:r w:rsidR="00800CC6" w:rsidRPr="00336321">
        <w:rPr>
          <w:sz w:val="22"/>
        </w:rPr>
        <w:t>ob</w:t>
      </w:r>
      <w:r w:rsidR="001E02C3" w:rsidRPr="00336321">
        <w:rPr>
          <w:sz w:val="22"/>
        </w:rPr>
        <w:t>ót</w:t>
      </w:r>
      <w:r w:rsidRPr="00336321">
        <w:rPr>
          <w:sz w:val="22"/>
        </w:rPr>
        <w:t>,</w:t>
      </w:r>
      <w:r w:rsidRPr="00336321" w:rsidDel="00AA3E91">
        <w:rPr>
          <w:sz w:val="22"/>
        </w:rPr>
        <w:t xml:space="preserve"> Wykonawca dostosuje urządzenia srk do prowadzenia ruchu pociągów na przebiegi zorganizowane</w:t>
      </w:r>
      <w:r w:rsidR="000541BE" w:rsidRPr="00336321">
        <w:rPr>
          <w:sz w:val="22"/>
        </w:rPr>
        <w:t>, w</w:t>
      </w:r>
      <w:r w:rsidRPr="00336321">
        <w:rPr>
          <w:sz w:val="22"/>
        </w:rPr>
        <w:t xml:space="preserve"> tym poprzez</w:t>
      </w:r>
      <w:r w:rsidRPr="00336321" w:rsidDel="00AA3E91">
        <w:rPr>
          <w:sz w:val="22"/>
        </w:rPr>
        <w:t xml:space="preserve"> przebudowę istniejących blokad </w:t>
      </w:r>
      <w:r w:rsidRPr="00336321">
        <w:rPr>
          <w:sz w:val="22"/>
        </w:rPr>
        <w:t xml:space="preserve">liniowych </w:t>
      </w:r>
      <w:r w:rsidRPr="00336321" w:rsidDel="00AA3E91">
        <w:rPr>
          <w:sz w:val="22"/>
        </w:rPr>
        <w:t>jednokierunkowych na dwukierunkowe wraz z odpowiednim dostosowaniem przebiegów w urządzeniach stacyjnych</w:t>
      </w:r>
      <w:r w:rsidR="00286D01" w:rsidRPr="00336321">
        <w:rPr>
          <w:sz w:val="22"/>
        </w:rPr>
        <w:t xml:space="preserve"> lub zabudowę nowych urządzeń umo</w:t>
      </w:r>
      <w:r w:rsidR="004D6B50" w:rsidRPr="00336321">
        <w:rPr>
          <w:sz w:val="22"/>
        </w:rPr>
        <w:t>ż</w:t>
      </w:r>
      <w:r w:rsidR="00286D01" w:rsidRPr="00336321">
        <w:rPr>
          <w:sz w:val="22"/>
        </w:rPr>
        <w:t>liw</w:t>
      </w:r>
      <w:r w:rsidR="004D6B50" w:rsidRPr="00336321">
        <w:rPr>
          <w:sz w:val="22"/>
        </w:rPr>
        <w:t>i</w:t>
      </w:r>
      <w:r w:rsidR="00286D01" w:rsidRPr="00336321">
        <w:rPr>
          <w:sz w:val="22"/>
        </w:rPr>
        <w:t>aj</w:t>
      </w:r>
      <w:r w:rsidR="004D6B50" w:rsidRPr="00336321">
        <w:rPr>
          <w:sz w:val="22"/>
        </w:rPr>
        <w:t>ą</w:t>
      </w:r>
      <w:r w:rsidR="00286D01" w:rsidRPr="00336321">
        <w:rPr>
          <w:sz w:val="22"/>
        </w:rPr>
        <w:t>cych prowadzenie ruchu kolejowego na przebiegi zorganizowane.</w:t>
      </w:r>
    </w:p>
    <w:p w14:paraId="47BE1B17" w14:textId="77777777" w:rsidR="00DC6514" w:rsidRPr="00336321" w:rsidRDefault="00DC6514" w:rsidP="00336321">
      <w:pPr>
        <w:pStyle w:val="Nagwek2"/>
        <w:spacing w:line="360" w:lineRule="auto"/>
        <w:jc w:val="left"/>
        <w:rPr>
          <w:sz w:val="22"/>
          <w:szCs w:val="22"/>
        </w:rPr>
      </w:pPr>
      <w:bookmarkStart w:id="6138" w:name="_Toc186535145"/>
      <w:bookmarkStart w:id="6139" w:name="_Toc207190745"/>
      <w:bookmarkStart w:id="6140" w:name="_Toc195085"/>
      <w:bookmarkStart w:id="6141" w:name="_Toc455741392"/>
      <w:bookmarkStart w:id="6142" w:name="_Toc455741548"/>
      <w:bookmarkStart w:id="6143" w:name="_Toc460409523"/>
      <w:bookmarkStart w:id="6144" w:name="_Toc461199221"/>
      <w:bookmarkStart w:id="6145" w:name="_Toc461784744"/>
      <w:bookmarkStart w:id="6146" w:name="_Toc461791321"/>
      <w:bookmarkStart w:id="6147" w:name="_Toc461803400"/>
      <w:bookmarkStart w:id="6148" w:name="_Toc474152587"/>
      <w:bookmarkStart w:id="6149" w:name="_Toc3975415"/>
      <w:bookmarkStart w:id="6150" w:name="_Toc4159353"/>
      <w:bookmarkStart w:id="6151" w:name="_Toc4159809"/>
      <w:bookmarkStart w:id="6152" w:name="_Toc391469772"/>
      <w:bookmarkStart w:id="6153" w:name="_Toc391471054"/>
      <w:bookmarkStart w:id="6154" w:name="_Ref391472507"/>
      <w:bookmarkStart w:id="6155" w:name="_Toc405358261"/>
      <w:bookmarkStart w:id="6156" w:name="_Toc406653776"/>
      <w:bookmarkStart w:id="6157" w:name="_Toc450138271"/>
      <w:bookmarkStart w:id="6158" w:name="_Toc450139794"/>
      <w:bookmarkStart w:id="6159" w:name="_Toc454201079"/>
      <w:bookmarkStart w:id="6160" w:name="_Toc454202578"/>
      <w:r w:rsidRPr="00336321">
        <w:rPr>
          <w:sz w:val="22"/>
          <w:szCs w:val="22"/>
        </w:rPr>
        <w:lastRenderedPageBreak/>
        <w:t>Przekazanie Placów Budów</w:t>
      </w:r>
      <w:bookmarkEnd w:id="6138"/>
      <w:bookmarkEnd w:id="6139"/>
      <w:r w:rsidRPr="00336321">
        <w:rPr>
          <w:sz w:val="22"/>
          <w:szCs w:val="22"/>
        </w:rPr>
        <w:t xml:space="preserve"> </w:t>
      </w:r>
      <w:bookmarkEnd w:id="6140"/>
    </w:p>
    <w:p w14:paraId="63221799" w14:textId="77777777" w:rsidR="00DC6514" w:rsidRPr="00336321" w:rsidRDefault="00DC6514" w:rsidP="00336321">
      <w:pPr>
        <w:spacing w:line="360" w:lineRule="auto"/>
        <w:ind w:left="12" w:right="9"/>
        <w:jc w:val="left"/>
        <w:rPr>
          <w:sz w:val="22"/>
        </w:rPr>
      </w:pPr>
      <w:r w:rsidRPr="00336321">
        <w:rPr>
          <w:sz w:val="22"/>
        </w:rPr>
        <w:t xml:space="preserve">Wykonawca występując o przekazanie Placu Budowy musi:  </w:t>
      </w:r>
    </w:p>
    <w:p w14:paraId="2DF0250C" w14:textId="77777777" w:rsidR="00DC6514" w:rsidRPr="00336321" w:rsidRDefault="00DC6514" w:rsidP="00336321">
      <w:pPr>
        <w:numPr>
          <w:ilvl w:val="0"/>
          <w:numId w:val="130"/>
        </w:numPr>
        <w:spacing w:line="360" w:lineRule="auto"/>
        <w:ind w:right="9" w:hanging="480"/>
        <w:jc w:val="left"/>
        <w:rPr>
          <w:sz w:val="22"/>
        </w:rPr>
      </w:pPr>
      <w:r w:rsidRPr="00336321">
        <w:rPr>
          <w:sz w:val="22"/>
        </w:rPr>
        <w:t xml:space="preserve">posiadać zatwierdzony projekt wykonawczy wraz z wszystkimi załącznikami,  </w:t>
      </w:r>
    </w:p>
    <w:p w14:paraId="70C9F661" w14:textId="77777777" w:rsidR="00DC6514" w:rsidRPr="00336321" w:rsidRDefault="00DC6514" w:rsidP="00336321">
      <w:pPr>
        <w:numPr>
          <w:ilvl w:val="0"/>
          <w:numId w:val="130"/>
        </w:numPr>
        <w:spacing w:after="94" w:line="360" w:lineRule="auto"/>
        <w:ind w:right="9" w:hanging="480"/>
        <w:jc w:val="left"/>
        <w:rPr>
          <w:sz w:val="22"/>
        </w:rPr>
      </w:pPr>
      <w:r w:rsidRPr="00336321">
        <w:rPr>
          <w:sz w:val="22"/>
        </w:rPr>
        <w:t xml:space="preserve">dokonać skutecznego zgłoszenia robót potwierdzonego brakiem sprzeciwu, </w:t>
      </w:r>
    </w:p>
    <w:p w14:paraId="0EFDC9D9" w14:textId="77777777" w:rsidR="00DC6514" w:rsidRPr="00336321" w:rsidRDefault="00DC6514" w:rsidP="00336321">
      <w:pPr>
        <w:numPr>
          <w:ilvl w:val="0"/>
          <w:numId w:val="130"/>
        </w:numPr>
        <w:spacing w:after="105" w:line="360" w:lineRule="auto"/>
        <w:ind w:right="9" w:hanging="480"/>
        <w:jc w:val="left"/>
        <w:rPr>
          <w:sz w:val="22"/>
        </w:rPr>
      </w:pPr>
      <w:r w:rsidRPr="00336321">
        <w:rPr>
          <w:sz w:val="22"/>
        </w:rPr>
        <w:t xml:space="preserve">posiadać opracowany Regulamin Tymczasowy prowadzenia ruchu w czasie wykonywania robót,  </w:t>
      </w:r>
    </w:p>
    <w:p w14:paraId="39353ECF" w14:textId="77777777" w:rsidR="00DC6514" w:rsidRPr="00336321" w:rsidRDefault="00DC6514" w:rsidP="00336321">
      <w:pPr>
        <w:numPr>
          <w:ilvl w:val="0"/>
          <w:numId w:val="130"/>
        </w:numPr>
        <w:spacing w:line="360" w:lineRule="auto"/>
        <w:ind w:right="9" w:hanging="480"/>
        <w:jc w:val="left"/>
        <w:rPr>
          <w:sz w:val="22"/>
        </w:rPr>
      </w:pPr>
      <w:r w:rsidRPr="00336321">
        <w:rPr>
          <w:sz w:val="22"/>
        </w:rPr>
        <w:t xml:space="preserve">posiadać opracowany i zaakceptowany przez Inżyniera Plan BIOZ, </w:t>
      </w:r>
    </w:p>
    <w:p w14:paraId="4AB74EC9" w14:textId="77777777" w:rsidR="00DC6514" w:rsidRPr="00336321" w:rsidRDefault="00DC6514" w:rsidP="00336321">
      <w:pPr>
        <w:numPr>
          <w:ilvl w:val="0"/>
          <w:numId w:val="130"/>
        </w:numPr>
        <w:spacing w:line="360" w:lineRule="auto"/>
        <w:ind w:right="9" w:hanging="480"/>
        <w:jc w:val="left"/>
        <w:rPr>
          <w:sz w:val="22"/>
        </w:rPr>
      </w:pPr>
      <w:r w:rsidRPr="00336321">
        <w:rPr>
          <w:sz w:val="22"/>
        </w:rPr>
        <w:t xml:space="preserve">przedstawić Zamawiającemu opracowany „Plan monitorowania środków kontroli ryzyka” stosowanych przez Niego w procesach przewidzianych w ramach realizacji Umowy,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przez podmioty odpowiedzialne za utrzymanie (Dziennik </w:t>
      </w:r>
    </w:p>
    <w:p w14:paraId="755648B6" w14:textId="77777777" w:rsidR="00DC6514" w:rsidRPr="00336321" w:rsidRDefault="00DC6514" w:rsidP="00336321">
      <w:pPr>
        <w:spacing w:line="360" w:lineRule="auto"/>
        <w:ind w:left="874" w:right="9"/>
        <w:jc w:val="left"/>
        <w:rPr>
          <w:sz w:val="22"/>
        </w:rPr>
      </w:pPr>
      <w:r w:rsidRPr="00336321">
        <w:rPr>
          <w:sz w:val="22"/>
        </w:rPr>
        <w:t xml:space="preserve">Urzędowy Unii Europejskiej L 320/11 z 17.11.2012), </w:t>
      </w:r>
    </w:p>
    <w:p w14:paraId="0A306A34" w14:textId="77777777" w:rsidR="00DC6514" w:rsidRPr="00336321" w:rsidRDefault="00DC6514" w:rsidP="00336321">
      <w:pPr>
        <w:numPr>
          <w:ilvl w:val="0"/>
          <w:numId w:val="130"/>
        </w:numPr>
        <w:spacing w:line="360" w:lineRule="auto"/>
        <w:ind w:right="9" w:hanging="480"/>
        <w:jc w:val="left"/>
        <w:rPr>
          <w:sz w:val="22"/>
        </w:rPr>
      </w:pPr>
      <w:r w:rsidRPr="00336321">
        <w:rPr>
          <w:sz w:val="22"/>
        </w:rPr>
        <w:t xml:space="preserve">posiadać potwierdzenie IZ, że pracownicy Wykonawcy zostali poinformowani  o występujących zagrożeniach dla bhp, </w:t>
      </w:r>
    </w:p>
    <w:p w14:paraId="7E66F892" w14:textId="77777777" w:rsidR="00DC6514" w:rsidRPr="00336321" w:rsidRDefault="00DC6514" w:rsidP="00336321">
      <w:pPr>
        <w:numPr>
          <w:ilvl w:val="0"/>
          <w:numId w:val="130"/>
        </w:numPr>
        <w:spacing w:line="360" w:lineRule="auto"/>
        <w:ind w:right="9" w:hanging="480"/>
        <w:jc w:val="left"/>
        <w:rPr>
          <w:sz w:val="22"/>
        </w:rPr>
      </w:pPr>
      <w:r w:rsidRPr="00336321">
        <w:rPr>
          <w:sz w:val="22"/>
        </w:rPr>
        <w:t xml:space="preserve">złożyć pisemne oświadczenie dotyczące pracowników wykonawcy o posiadaniu aktualnych badaniach lekarskich,   aktualnych szkoleniach z zakresu BHP, posiadania i używania środków ochrony indywidualnej, odzieży i obuwia roboczego,   </w:t>
      </w:r>
    </w:p>
    <w:p w14:paraId="4F5AF545" w14:textId="77777777" w:rsidR="00DC6514" w:rsidRPr="00336321" w:rsidRDefault="00DC6514" w:rsidP="00336321">
      <w:pPr>
        <w:numPr>
          <w:ilvl w:val="0"/>
          <w:numId w:val="130"/>
        </w:numPr>
        <w:spacing w:line="360" w:lineRule="auto"/>
        <w:ind w:right="9" w:hanging="480"/>
        <w:jc w:val="left"/>
        <w:rPr>
          <w:sz w:val="22"/>
        </w:rPr>
      </w:pPr>
      <w:r w:rsidRPr="00336321">
        <w:rPr>
          <w:sz w:val="22"/>
        </w:rPr>
        <w:t xml:space="preserve">dostarczyć do właściwej terenowo Sekcji Eksploatacji wykaz osób, które będą pracowały na stanowiskach związanych z bezpieczeństwem ruchu kolejowego wraz z upoważnieniami i dokumentacją, na podstawie, której je wydano (rejestr egzaminów, dziennik pouczeń okresowych) w celu przeprowadzenia autoryzacji  i pisemnego zgłoszenia (dokonanie wpisu w książkach E-1758 i D-831) dyżurnym ruchu pracowników upoważnionych do pracy w czynnych urządzeniach srk i torach, </w:t>
      </w:r>
    </w:p>
    <w:p w14:paraId="6F803832" w14:textId="22B61345" w:rsidR="00DC6514" w:rsidRPr="00336321" w:rsidRDefault="00DC6514" w:rsidP="00336321">
      <w:pPr>
        <w:numPr>
          <w:ilvl w:val="0"/>
          <w:numId w:val="130"/>
        </w:numPr>
        <w:spacing w:after="239" w:line="360" w:lineRule="auto"/>
        <w:ind w:right="9" w:hanging="480"/>
        <w:jc w:val="left"/>
        <w:rPr>
          <w:sz w:val="22"/>
        </w:rPr>
      </w:pPr>
      <w:r w:rsidRPr="00336321">
        <w:rPr>
          <w:sz w:val="22"/>
        </w:rPr>
        <w:t xml:space="preserve">przedstawić Inżynierowi listę wszystkich Urządzeń, których on lub jego Podwykonawcy zamierzają użyć oraz złożyć oświadczenie o dysponowaniu niezbędnymi materiałami i urządzeniami potrzebnymi do zrealizowania zadania.   </w:t>
      </w:r>
    </w:p>
    <w:p w14:paraId="45361B32" w14:textId="6D24B3F2" w:rsidR="00DC6514" w:rsidRPr="00336321" w:rsidRDefault="00DC6514" w:rsidP="00336321">
      <w:pPr>
        <w:spacing w:after="360" w:line="360" w:lineRule="auto"/>
        <w:ind w:left="305" w:right="9"/>
        <w:jc w:val="left"/>
        <w:rPr>
          <w:sz w:val="22"/>
        </w:rPr>
      </w:pPr>
      <w:r w:rsidRPr="00336321">
        <w:rPr>
          <w:sz w:val="22"/>
        </w:rPr>
        <w:t>Potwierdzenie spełnienia w/w warunków Wykonawca zawrze w piśmie wnioskującym  o przekazanie Placu Budowy oraz załączy niezbędne dokumenty jeżeli nie były przekazywane do Zamawiającego wcześniej [tj. potwierdzenie braku sprzeciwu – litera b), potwierdzenie o przeszkoleniu – litera d), potwierdzenie dostarczenia dokumentów do ISE- litera f), oświadczenie – litera g) oraz listę urządzeń do zabudowy – litera i)].</w:t>
      </w:r>
    </w:p>
    <w:p w14:paraId="3CB12200" w14:textId="0AB10C6B" w:rsidR="00D72A5E" w:rsidRPr="00336321" w:rsidRDefault="00D72A5E" w:rsidP="00336321">
      <w:pPr>
        <w:pStyle w:val="Nagwek2"/>
        <w:spacing w:line="360" w:lineRule="auto"/>
        <w:jc w:val="left"/>
        <w:rPr>
          <w:sz w:val="22"/>
          <w:szCs w:val="22"/>
        </w:rPr>
      </w:pPr>
      <w:bookmarkStart w:id="6161" w:name="_Toc207190746"/>
      <w:r w:rsidRPr="00336321">
        <w:rPr>
          <w:sz w:val="22"/>
          <w:szCs w:val="22"/>
        </w:rPr>
        <w:lastRenderedPageBreak/>
        <w:t>Warunki i wymagania w trakcie realizacji Robót</w:t>
      </w:r>
      <w:bookmarkEnd w:id="6141"/>
      <w:bookmarkEnd w:id="6142"/>
      <w:bookmarkEnd w:id="6143"/>
      <w:bookmarkEnd w:id="6144"/>
      <w:bookmarkEnd w:id="6145"/>
      <w:bookmarkEnd w:id="6146"/>
      <w:bookmarkEnd w:id="6147"/>
      <w:bookmarkEnd w:id="6148"/>
      <w:bookmarkEnd w:id="6149"/>
      <w:bookmarkEnd w:id="6150"/>
      <w:bookmarkEnd w:id="6151"/>
      <w:bookmarkEnd w:id="6161"/>
    </w:p>
    <w:p w14:paraId="2F050BF7" w14:textId="7B3960F6" w:rsidR="007715BE" w:rsidRPr="00336321" w:rsidRDefault="00D72A5E" w:rsidP="00336321">
      <w:pPr>
        <w:pStyle w:val="Akapitzlist"/>
        <w:numPr>
          <w:ilvl w:val="0"/>
          <w:numId w:val="64"/>
        </w:numPr>
        <w:spacing w:before="120" w:after="120" w:line="360" w:lineRule="auto"/>
        <w:contextualSpacing w:val="0"/>
        <w:jc w:val="left"/>
        <w:rPr>
          <w:sz w:val="22"/>
        </w:rPr>
      </w:pPr>
      <w:r w:rsidRPr="00336321">
        <w:rPr>
          <w:sz w:val="22"/>
        </w:rPr>
        <w:t xml:space="preserve">Wykonawca </w:t>
      </w:r>
      <w:r w:rsidR="000411FE" w:rsidRPr="00336321">
        <w:rPr>
          <w:sz w:val="22"/>
        </w:rPr>
        <w:t>r</w:t>
      </w:r>
      <w:r w:rsidRPr="00336321">
        <w:rPr>
          <w:sz w:val="22"/>
        </w:rPr>
        <w:t>obót jest odpowiedzialny za prowadzenie i jakość Robót, za stosowane metody wykonywania Robót, zgodnie z Umową</w:t>
      </w:r>
      <w:r w:rsidR="000411FE" w:rsidRPr="00336321">
        <w:rPr>
          <w:sz w:val="22"/>
        </w:rPr>
        <w:t>,</w:t>
      </w:r>
      <w:r w:rsidRPr="00336321">
        <w:rPr>
          <w:sz w:val="22"/>
        </w:rPr>
        <w:t xml:space="preserve"> a także poleceniami Inżyniera oraz za ich zgodność z dokumentacją </w:t>
      </w:r>
      <w:r w:rsidR="00076CCD" w:rsidRPr="00336321">
        <w:rPr>
          <w:sz w:val="22"/>
        </w:rPr>
        <w:t>projektową</w:t>
      </w:r>
      <w:r w:rsidR="008B1983" w:rsidRPr="00336321">
        <w:rPr>
          <w:sz w:val="22"/>
        </w:rPr>
        <w:t>.</w:t>
      </w:r>
    </w:p>
    <w:p w14:paraId="5C3961A5" w14:textId="0879D8C9" w:rsidR="00D05EB2" w:rsidRPr="00336321" w:rsidRDefault="009A3696" w:rsidP="00336321">
      <w:pPr>
        <w:pStyle w:val="Punktator1"/>
        <w:numPr>
          <w:ilvl w:val="0"/>
          <w:numId w:val="64"/>
        </w:numPr>
        <w:spacing w:before="120" w:after="120" w:line="360" w:lineRule="auto"/>
        <w:jc w:val="left"/>
      </w:pPr>
      <w:r w:rsidRPr="00336321">
        <w:t xml:space="preserve">Wykonanie </w:t>
      </w:r>
      <w:r w:rsidR="00092FE8" w:rsidRPr="00336321">
        <w:t>R</w:t>
      </w:r>
      <w:r w:rsidRPr="00336321">
        <w:t xml:space="preserve">obót musi być prowadzone zgodnie z zatwierdzoną dokumentacją projektową, przyjętym fazowaniem Robót, reżimami technologicznymi obowiązującymi w </w:t>
      </w:r>
      <w:r w:rsidR="006221F0" w:rsidRPr="00336321">
        <w:t> </w:t>
      </w:r>
      <w:r w:rsidR="00AB4590" w:rsidRPr="00336321">
        <w:t>PLK SA</w:t>
      </w:r>
      <w:r w:rsidRPr="00336321">
        <w:t xml:space="preserve"> oraz w oparciu o szczegółowy harmonogram Robót</w:t>
      </w:r>
      <w:r w:rsidR="008B1983" w:rsidRPr="00336321">
        <w:t>.</w:t>
      </w:r>
    </w:p>
    <w:p w14:paraId="55701CB2" w14:textId="573235B3" w:rsidR="007715BE" w:rsidRPr="00336321" w:rsidRDefault="0031780A" w:rsidP="00336321">
      <w:pPr>
        <w:pStyle w:val="Akapitzlist"/>
        <w:numPr>
          <w:ilvl w:val="0"/>
          <w:numId w:val="64"/>
        </w:numPr>
        <w:spacing w:before="120" w:after="120" w:line="360" w:lineRule="auto"/>
        <w:contextualSpacing w:val="0"/>
        <w:jc w:val="left"/>
        <w:rPr>
          <w:sz w:val="22"/>
        </w:rPr>
      </w:pPr>
      <w:r w:rsidRPr="00336321">
        <w:rPr>
          <w:sz w:val="22"/>
        </w:rPr>
        <w:t>Wykonawca jest odpowiedzialny za obsługę geodezyjną inwestycji, między innymi: za dokładne wytyczenie w planie i wyznaczenie wysokości wszystkich obiektów i elementów Robót, w tym osi głównych i reperów zgodnie z</w:t>
      </w:r>
      <w:r w:rsidR="006221F0" w:rsidRPr="00336321">
        <w:rPr>
          <w:sz w:val="22"/>
        </w:rPr>
        <w:t xml:space="preserve"> </w:t>
      </w:r>
      <w:r w:rsidRPr="00336321">
        <w:rPr>
          <w:sz w:val="22"/>
        </w:rPr>
        <w:t>wymiarami i rzędnymi określonymi w</w:t>
      </w:r>
      <w:r w:rsidR="006221F0" w:rsidRPr="00336321">
        <w:rPr>
          <w:sz w:val="22"/>
        </w:rPr>
        <w:t xml:space="preserve"> </w:t>
      </w:r>
      <w:r w:rsidRPr="00336321">
        <w:rPr>
          <w:sz w:val="22"/>
        </w:rPr>
        <w:t xml:space="preserve">dokumentacji wykonawczej lub przekazanymi na piśmie przez </w:t>
      </w:r>
      <w:r w:rsidR="00AB1BC3" w:rsidRPr="00336321">
        <w:rPr>
          <w:sz w:val="22"/>
        </w:rPr>
        <w:t> </w:t>
      </w:r>
      <w:r w:rsidRPr="00336321">
        <w:rPr>
          <w:sz w:val="22"/>
        </w:rPr>
        <w:t>Zamawiającego oraz za bieżące sporządzanie dokumentacji powykonawczej, uwzględniającej wszelkie zmiany wynikające z realizacji projektu</w:t>
      </w:r>
      <w:r w:rsidR="008B1983" w:rsidRPr="00336321">
        <w:rPr>
          <w:sz w:val="22"/>
        </w:rPr>
        <w:t>.</w:t>
      </w:r>
    </w:p>
    <w:p w14:paraId="7D85ECA3" w14:textId="26C7CB43" w:rsidR="007715BE" w:rsidRPr="00336321" w:rsidRDefault="00D525F8" w:rsidP="00336321">
      <w:pPr>
        <w:pStyle w:val="Akapitzlist"/>
        <w:numPr>
          <w:ilvl w:val="0"/>
          <w:numId w:val="64"/>
        </w:numPr>
        <w:spacing w:before="120" w:after="120" w:line="360" w:lineRule="auto"/>
        <w:contextualSpacing w:val="0"/>
        <w:jc w:val="left"/>
        <w:rPr>
          <w:sz w:val="22"/>
        </w:rPr>
      </w:pPr>
      <w:r w:rsidRPr="00336321">
        <w:rPr>
          <w:sz w:val="22"/>
        </w:rPr>
        <w:t xml:space="preserve">Przed przystąpieniem do Robót Wykonawca ma obowiązek dokonać, a następnie przekazać Zamawiającemu, </w:t>
      </w:r>
      <w:r w:rsidR="001C2DFC" w:rsidRPr="00336321">
        <w:rPr>
          <w:sz w:val="22"/>
        </w:rPr>
        <w:t xml:space="preserve">inwentaryzację </w:t>
      </w:r>
      <w:r w:rsidRPr="00336321">
        <w:rPr>
          <w:sz w:val="22"/>
        </w:rPr>
        <w:t>punktów</w:t>
      </w:r>
      <w:r w:rsidR="001C2DFC" w:rsidRPr="00336321">
        <w:rPr>
          <w:sz w:val="22"/>
        </w:rPr>
        <w:t xml:space="preserve"> poziomej i wysokościowej</w:t>
      </w:r>
      <w:r w:rsidRPr="00336321">
        <w:rPr>
          <w:sz w:val="22"/>
        </w:rPr>
        <w:t xml:space="preserve"> osnowy geodezyjnej występujących na obszarze Robót</w:t>
      </w:r>
      <w:r w:rsidR="008B1983" w:rsidRPr="00336321">
        <w:rPr>
          <w:sz w:val="22"/>
        </w:rPr>
        <w:t>.</w:t>
      </w:r>
    </w:p>
    <w:p w14:paraId="7954BEAE" w14:textId="396C92D9" w:rsidR="007715BE" w:rsidRPr="00336321" w:rsidRDefault="00A15BD4" w:rsidP="00336321">
      <w:pPr>
        <w:pStyle w:val="Akapitzlist"/>
        <w:numPr>
          <w:ilvl w:val="0"/>
          <w:numId w:val="64"/>
        </w:numPr>
        <w:spacing w:before="120" w:after="120" w:line="360" w:lineRule="auto"/>
        <w:contextualSpacing w:val="0"/>
        <w:jc w:val="left"/>
        <w:rPr>
          <w:sz w:val="22"/>
        </w:rPr>
      </w:pPr>
      <w:r w:rsidRPr="00336321">
        <w:rPr>
          <w:sz w:val="22"/>
        </w:rPr>
        <w:t xml:space="preserve">Wykonawca jest zobowiązany do </w:t>
      </w:r>
      <w:r w:rsidR="001E02C3" w:rsidRPr="00336321">
        <w:rPr>
          <w:sz w:val="22"/>
        </w:rPr>
        <w:t xml:space="preserve">stabilizacji </w:t>
      </w:r>
      <w:r w:rsidRPr="00336321">
        <w:rPr>
          <w:sz w:val="22"/>
        </w:rPr>
        <w:t xml:space="preserve">kolejowej podstawowej osnowy geodezyjnej zgodnej ze </w:t>
      </w:r>
      <w:r w:rsidR="001E02C3" w:rsidRPr="00336321">
        <w:rPr>
          <w:sz w:val="22"/>
        </w:rPr>
        <w:t xml:space="preserve">standardem </w:t>
      </w:r>
      <w:r w:rsidRPr="00336321">
        <w:rPr>
          <w:sz w:val="22"/>
        </w:rPr>
        <w:t>technicznym Ig-7</w:t>
      </w:r>
      <w:r w:rsidR="00685F77" w:rsidRPr="00336321">
        <w:rPr>
          <w:sz w:val="22"/>
        </w:rPr>
        <w:t>/Ig-8</w:t>
      </w:r>
      <w:r w:rsidR="008B1983" w:rsidRPr="00336321">
        <w:rPr>
          <w:sz w:val="22"/>
        </w:rPr>
        <w:t>.</w:t>
      </w:r>
    </w:p>
    <w:p w14:paraId="6467E4F9" w14:textId="0D9BD7E4" w:rsidR="007715BE" w:rsidRPr="00336321" w:rsidRDefault="007E38F5" w:rsidP="00336321">
      <w:pPr>
        <w:pStyle w:val="Akapitzlist"/>
        <w:numPr>
          <w:ilvl w:val="0"/>
          <w:numId w:val="64"/>
        </w:numPr>
        <w:spacing w:before="120" w:after="120" w:line="360" w:lineRule="auto"/>
        <w:contextualSpacing w:val="0"/>
        <w:jc w:val="left"/>
        <w:rPr>
          <w:sz w:val="22"/>
        </w:rPr>
      </w:pPr>
      <w:r w:rsidRPr="00336321">
        <w:rPr>
          <w:sz w:val="22"/>
        </w:rPr>
        <w:t xml:space="preserve">W przypadku zniszczenia lub braku możliwości zlokalizowania punktów osnowy </w:t>
      </w:r>
      <w:r w:rsidR="00DD05F2" w:rsidRPr="00336321">
        <w:rPr>
          <w:sz w:val="22"/>
        </w:rPr>
        <w:t xml:space="preserve">poziomej i wysokościowej </w:t>
      </w:r>
      <w:r w:rsidRPr="00336321">
        <w:rPr>
          <w:sz w:val="22"/>
        </w:rPr>
        <w:t>geodezyjnej przez Wykonawcę w trakcie prac budowlanych jest on zobowiązany do odtworzenia tych punktów. Odtworzenie osnowy powinno być uzgodnione z Biurem Nieruchomości i Geodezji Kolejowej z zachowaniem parametrów dokładnościowych oraz założeń przyjętych przy zakładaniu pierwotnej osnowy</w:t>
      </w:r>
      <w:r w:rsidR="008B1983" w:rsidRPr="00336321">
        <w:rPr>
          <w:sz w:val="22"/>
        </w:rPr>
        <w:t>.</w:t>
      </w:r>
    </w:p>
    <w:p w14:paraId="302FBF72" w14:textId="1BB17CA5" w:rsidR="007715BE" w:rsidRPr="00336321" w:rsidRDefault="0031780A" w:rsidP="00336321">
      <w:pPr>
        <w:pStyle w:val="Akapitzlist"/>
        <w:numPr>
          <w:ilvl w:val="0"/>
          <w:numId w:val="64"/>
        </w:numPr>
        <w:spacing w:before="120" w:after="120" w:line="360" w:lineRule="auto"/>
        <w:contextualSpacing w:val="0"/>
        <w:jc w:val="left"/>
        <w:rPr>
          <w:sz w:val="22"/>
        </w:rPr>
      </w:pPr>
      <w:r w:rsidRPr="00336321">
        <w:rPr>
          <w:sz w:val="22"/>
        </w:rPr>
        <w:t xml:space="preserve">Wykonawca wystąpi do właściwych instytucji spoza </w:t>
      </w:r>
      <w:r w:rsidR="00AB4590" w:rsidRPr="00336321">
        <w:rPr>
          <w:sz w:val="22"/>
        </w:rPr>
        <w:t>PLK SA</w:t>
      </w:r>
      <w:r w:rsidRPr="00336321">
        <w:rPr>
          <w:sz w:val="22"/>
        </w:rPr>
        <w:t xml:space="preserve"> z</w:t>
      </w:r>
      <w:r w:rsidR="006221F0" w:rsidRPr="00336321">
        <w:rPr>
          <w:sz w:val="22"/>
        </w:rPr>
        <w:t xml:space="preserve"> </w:t>
      </w:r>
      <w:r w:rsidRPr="00336321">
        <w:rPr>
          <w:sz w:val="22"/>
        </w:rPr>
        <w:t>odpowiednimi wnioskami celem uzyskania zgód, decyzji, pozwoleń i uzgodnień dotyczących warunków technicznych i realizacyjnych związanych z wykonaniem Robót w tym m.in.: usuwaniem przeszkód i kolizji, dokonaniem niezbędnych rozbiórek</w:t>
      </w:r>
      <w:r w:rsidR="008B1983" w:rsidRPr="00336321">
        <w:rPr>
          <w:sz w:val="22"/>
        </w:rPr>
        <w:t>.</w:t>
      </w:r>
    </w:p>
    <w:p w14:paraId="0C06DE44" w14:textId="38FDC766" w:rsidR="007715BE" w:rsidRPr="00336321" w:rsidRDefault="00807DC8" w:rsidP="00336321">
      <w:pPr>
        <w:pStyle w:val="Akapitzlist"/>
        <w:numPr>
          <w:ilvl w:val="0"/>
          <w:numId w:val="64"/>
        </w:numPr>
        <w:spacing w:before="120" w:after="120" w:line="360" w:lineRule="auto"/>
        <w:contextualSpacing w:val="0"/>
        <w:jc w:val="left"/>
        <w:rPr>
          <w:sz w:val="22"/>
        </w:rPr>
      </w:pPr>
      <w:r w:rsidRPr="00336321">
        <w:rPr>
          <w:sz w:val="22"/>
        </w:rPr>
        <w:t>Roboty należy wykonywać sprzętem co najmniej wymienionym w ofercie.</w:t>
      </w:r>
      <w:r w:rsidR="001E02C3" w:rsidRPr="00336321">
        <w:rPr>
          <w:sz w:val="22"/>
        </w:rPr>
        <w:t xml:space="preserve"> </w:t>
      </w:r>
      <w:r w:rsidRPr="00336321">
        <w:rPr>
          <w:sz w:val="22"/>
        </w:rPr>
        <w:t>Sprzęt</w:t>
      </w:r>
      <w:r w:rsidR="00C95694" w:rsidRPr="00336321">
        <w:rPr>
          <w:sz w:val="22"/>
        </w:rPr>
        <w:t xml:space="preserve"> powinien odpowiadać pod względem typów i liczby sztuk wskazaniom zawartym w projekcie organizacji Robót i technologii Robót.</w:t>
      </w:r>
    </w:p>
    <w:p w14:paraId="4B0927A5" w14:textId="2C1D752A" w:rsidR="00CD712E" w:rsidRPr="00336321" w:rsidRDefault="00CD712E" w:rsidP="00336321">
      <w:pPr>
        <w:pStyle w:val="Akapitzlist"/>
        <w:numPr>
          <w:ilvl w:val="0"/>
          <w:numId w:val="64"/>
        </w:numPr>
        <w:spacing w:before="120" w:after="120" w:line="360" w:lineRule="auto"/>
        <w:contextualSpacing w:val="0"/>
        <w:jc w:val="left"/>
        <w:rPr>
          <w:rFonts w:eastAsiaTheme="minorHAnsi"/>
          <w:sz w:val="22"/>
          <w:lang w:eastAsia="pl-PL"/>
        </w:rPr>
      </w:pPr>
      <w:r w:rsidRPr="00336321">
        <w:rPr>
          <w:sz w:val="22"/>
        </w:rPr>
        <w:t>Zalecane jest aby Wykonawca w trakcie realizacji Robót stosował rozwiązania/technologie zmniejszające emisje CO</w:t>
      </w:r>
      <w:r w:rsidRPr="00336321">
        <w:rPr>
          <w:sz w:val="22"/>
          <w:vertAlign w:val="subscript"/>
        </w:rPr>
        <w:t>2</w:t>
      </w:r>
      <w:r w:rsidRPr="00336321">
        <w:rPr>
          <w:sz w:val="22"/>
        </w:rPr>
        <w:t xml:space="preserve">. </w:t>
      </w:r>
    </w:p>
    <w:p w14:paraId="6F8994FA" w14:textId="58F6F85E" w:rsidR="007715BE" w:rsidRPr="00336321" w:rsidRDefault="00D72A5E" w:rsidP="00336321">
      <w:pPr>
        <w:pStyle w:val="Akapitzlist"/>
        <w:numPr>
          <w:ilvl w:val="0"/>
          <w:numId w:val="64"/>
        </w:numPr>
        <w:spacing w:before="120" w:after="120" w:line="360" w:lineRule="auto"/>
        <w:contextualSpacing w:val="0"/>
        <w:jc w:val="left"/>
        <w:rPr>
          <w:sz w:val="22"/>
        </w:rPr>
      </w:pPr>
      <w:r w:rsidRPr="00336321">
        <w:rPr>
          <w:sz w:val="22"/>
        </w:rPr>
        <w:lastRenderedPageBreak/>
        <w:t>Użyte środki transportu jak i umieszczenie na nich ładunków nie może zagrażać bezpieczeństwu innych użytkowników tras komunikacyjnych, po których te środki będą się poruszać</w:t>
      </w:r>
      <w:r w:rsidR="008B1983" w:rsidRPr="00336321">
        <w:rPr>
          <w:sz w:val="22"/>
        </w:rPr>
        <w:t>.</w:t>
      </w:r>
    </w:p>
    <w:p w14:paraId="2DB16F93" w14:textId="0D30826E" w:rsidR="007715BE" w:rsidRPr="00336321" w:rsidRDefault="00E672CA" w:rsidP="00336321">
      <w:pPr>
        <w:pStyle w:val="Akapitzlist"/>
        <w:numPr>
          <w:ilvl w:val="0"/>
          <w:numId w:val="64"/>
        </w:numPr>
        <w:spacing w:before="120" w:after="120" w:line="360" w:lineRule="auto"/>
        <w:contextualSpacing w:val="0"/>
        <w:jc w:val="left"/>
        <w:rPr>
          <w:sz w:val="22"/>
        </w:rPr>
      </w:pPr>
      <w:r w:rsidRPr="00336321">
        <w:rPr>
          <w:sz w:val="22"/>
        </w:rPr>
        <w:t>Organizacja pracy i dobór sprzętu muszą uwzględniać zapewnienie bezpieczeństwa i</w:t>
      </w:r>
      <w:r w:rsidR="006221F0" w:rsidRPr="00336321">
        <w:rPr>
          <w:sz w:val="22"/>
        </w:rPr>
        <w:t xml:space="preserve"> </w:t>
      </w:r>
      <w:r w:rsidRPr="00336321">
        <w:rPr>
          <w:sz w:val="22"/>
        </w:rPr>
        <w:t xml:space="preserve"> ciągłości ruchu kolejowego na torach czynnych dla ruchu oraz gwarantować właściwą jakość Robót i ich tempo wynikające z harmonogramu i </w:t>
      </w:r>
      <w:r w:rsidR="001E02C3" w:rsidRPr="00336321">
        <w:rPr>
          <w:sz w:val="22"/>
        </w:rPr>
        <w:t xml:space="preserve">oferty </w:t>
      </w:r>
      <w:r w:rsidRPr="00336321">
        <w:rPr>
          <w:sz w:val="22"/>
        </w:rPr>
        <w:t>przetargowej</w:t>
      </w:r>
      <w:r w:rsidR="008B1983" w:rsidRPr="00336321">
        <w:rPr>
          <w:sz w:val="22"/>
        </w:rPr>
        <w:t>.</w:t>
      </w:r>
    </w:p>
    <w:p w14:paraId="0598E1C2" w14:textId="70F2F42E" w:rsidR="007715BE" w:rsidRPr="00336321" w:rsidRDefault="00E672CA" w:rsidP="00336321">
      <w:pPr>
        <w:pStyle w:val="Akapitzlist"/>
        <w:numPr>
          <w:ilvl w:val="0"/>
          <w:numId w:val="64"/>
        </w:numPr>
        <w:spacing w:before="120" w:after="120" w:line="360" w:lineRule="auto"/>
        <w:contextualSpacing w:val="0"/>
        <w:jc w:val="left"/>
        <w:rPr>
          <w:sz w:val="22"/>
        </w:rPr>
      </w:pPr>
      <w:r w:rsidRPr="00336321">
        <w:rPr>
          <w:sz w:val="22"/>
        </w:rPr>
        <w:t>Nie dopuszcza się, bez zgody Zamawiającego, ingerencji w strefę podtorza, usuwania warstwy filtracyjnej poza ostatecznie określonymi w zatwierdzonym projekcie wykonawczym lokalizacjami, gdzie przewiduje się wykonanie wzmocnienia podtorza i</w:t>
      </w:r>
      <w:r w:rsidR="000349FA" w:rsidRPr="00336321">
        <w:rPr>
          <w:sz w:val="22"/>
        </w:rPr>
        <w:t xml:space="preserve"> </w:t>
      </w:r>
      <w:r w:rsidRPr="00336321">
        <w:rPr>
          <w:sz w:val="22"/>
        </w:rPr>
        <w:t> </w:t>
      </w:r>
      <w:r w:rsidR="00A4674B" w:rsidRPr="00336321">
        <w:rPr>
          <w:sz w:val="22"/>
        </w:rPr>
        <w:t>urządzeń odwodnieniowych</w:t>
      </w:r>
      <w:r w:rsidR="008B1983" w:rsidRPr="00336321">
        <w:rPr>
          <w:sz w:val="22"/>
        </w:rPr>
        <w:t>.</w:t>
      </w:r>
    </w:p>
    <w:p w14:paraId="2DB0CF3D" w14:textId="1983A726" w:rsidR="007715BE" w:rsidRPr="00336321" w:rsidRDefault="00CF6273" w:rsidP="00336321">
      <w:pPr>
        <w:pStyle w:val="Akapitzlist"/>
        <w:numPr>
          <w:ilvl w:val="0"/>
          <w:numId w:val="64"/>
        </w:numPr>
        <w:spacing w:before="120" w:after="120" w:line="360" w:lineRule="auto"/>
        <w:contextualSpacing w:val="0"/>
        <w:jc w:val="left"/>
        <w:rPr>
          <w:sz w:val="22"/>
        </w:rPr>
      </w:pPr>
      <w:r w:rsidRPr="00336321">
        <w:rPr>
          <w:sz w:val="22"/>
        </w:rPr>
        <w:t>Wykonawca przed rozpoczęciem prac dokona wizji lokalnej w celu zinwentaryzowania infrastruktury oraz własnym staraniem pozyska komplet aktualnych map i schematów (w tym aktualną mapę sytuacyjno – wysokościową z sieciami uzbrojenia terenu) a także pozyska od gestorów sieci oraz zarządcy infrastruktury kolejowej mapy, schematy, dokumentacje projektowe, techniczne etc. dotyczące istniejących sieci oraz infrastruktury</w:t>
      </w:r>
    </w:p>
    <w:p w14:paraId="69208BBE" w14:textId="2666D386" w:rsidR="00CF6273" w:rsidRPr="00336321" w:rsidRDefault="00CF6273" w:rsidP="00336321">
      <w:pPr>
        <w:pStyle w:val="Akapitzlist"/>
        <w:numPr>
          <w:ilvl w:val="0"/>
          <w:numId w:val="64"/>
        </w:numPr>
        <w:spacing w:before="120" w:after="120" w:line="360" w:lineRule="auto"/>
        <w:contextualSpacing w:val="0"/>
        <w:jc w:val="left"/>
        <w:rPr>
          <w:sz w:val="22"/>
        </w:rPr>
      </w:pPr>
      <w:r w:rsidRPr="00336321">
        <w:rPr>
          <w:sz w:val="22"/>
        </w:rPr>
        <w:t xml:space="preserve">Aby dochować terminów wyznaczonych na usunięcie uszkodzeń Wykonawca przed rozpoczęciem prac podpisze umowę na usuwanie uszkodzeń dla każdej z sieci z gestorami sieci lub uzyska autoryzację w zakresie samodzielnego prowadzenia prac związanych z usuwaniem usterek przez pracowników Wykonawcy (wskazanych w Załączniku nr </w:t>
      </w:r>
      <w:r w:rsidR="002246F6" w:rsidRPr="00336321">
        <w:rPr>
          <w:sz w:val="22"/>
        </w:rPr>
        <w:t>8</w:t>
      </w:r>
      <w:r w:rsidRPr="00336321">
        <w:rPr>
          <w:sz w:val="22"/>
        </w:rPr>
        <w:t xml:space="preserve"> - Wykaz kontaków interwencyjnych) </w:t>
      </w:r>
    </w:p>
    <w:p w14:paraId="740F887E" w14:textId="58D9E7E5" w:rsidR="00CF6273" w:rsidRPr="00336321" w:rsidRDefault="00CF6273" w:rsidP="00336321">
      <w:pPr>
        <w:pStyle w:val="Akapitzlist"/>
        <w:numPr>
          <w:ilvl w:val="0"/>
          <w:numId w:val="64"/>
        </w:numPr>
        <w:spacing w:before="120" w:after="120" w:line="360" w:lineRule="auto"/>
        <w:contextualSpacing w:val="0"/>
        <w:jc w:val="left"/>
        <w:rPr>
          <w:sz w:val="22"/>
        </w:rPr>
      </w:pPr>
      <w:r w:rsidRPr="00336321">
        <w:rPr>
          <w:sz w:val="22"/>
        </w:rPr>
        <w:t>Wykonawca musi przewidzieć takie prowadzenie Robót ażeby nie uszkodzić kabli bądź urządzeń srk, energetycznych lub telekomunikacyjnych a w ramach robót przygotowawczych odpowiednio je zabezpieczyć. W razie konieczności Wykonawca usunie kolizje kablowe</w:t>
      </w:r>
    </w:p>
    <w:p w14:paraId="0A19F7F6" w14:textId="0DC81401" w:rsidR="00CF6273" w:rsidRPr="00336321" w:rsidRDefault="00CF6273" w:rsidP="00336321">
      <w:pPr>
        <w:pStyle w:val="Akapitzlist"/>
        <w:numPr>
          <w:ilvl w:val="0"/>
          <w:numId w:val="64"/>
        </w:numPr>
        <w:spacing w:before="120" w:after="120" w:line="360" w:lineRule="auto"/>
        <w:contextualSpacing w:val="0"/>
        <w:jc w:val="left"/>
        <w:rPr>
          <w:sz w:val="22"/>
        </w:rPr>
      </w:pPr>
      <w:r w:rsidRPr="00336321">
        <w:rPr>
          <w:sz w:val="22"/>
        </w:rPr>
        <w:t>O ile zachodzi taka konieczność (np. wyłączenie zasilania z LPN) Wykonawca zapewni fakultatywne źródła zasilania dla obiektów kolejowych niezbędnych do prowadzenia ruchu kolejowego</w:t>
      </w:r>
    </w:p>
    <w:p w14:paraId="4DADBD12" w14:textId="139369D1" w:rsidR="00CF6273" w:rsidRPr="00336321" w:rsidRDefault="00CF6273" w:rsidP="00336321">
      <w:pPr>
        <w:pStyle w:val="Akapitzlist"/>
        <w:numPr>
          <w:ilvl w:val="0"/>
          <w:numId w:val="64"/>
        </w:numPr>
        <w:spacing w:before="120" w:after="120" w:line="360" w:lineRule="auto"/>
        <w:contextualSpacing w:val="0"/>
        <w:jc w:val="left"/>
        <w:rPr>
          <w:sz w:val="22"/>
        </w:rPr>
      </w:pPr>
      <w:r w:rsidRPr="00336321">
        <w:rPr>
          <w:sz w:val="22"/>
        </w:rPr>
        <w:t>W przypadku uszkodzenia kabli lub urządzeń o których mowa w pkt 1</w:t>
      </w:r>
      <w:r w:rsidR="00DF321B" w:rsidRPr="00336321">
        <w:rPr>
          <w:sz w:val="22"/>
        </w:rPr>
        <w:t xml:space="preserve">6 Wykonawca zobowiązany jest do niezwłocznego (w czasie nie dłuższym niż 15 minut) poinformowania osób wskazanych przez Zamawiającego oraz osób wskazanych w Tymczasowym Regulaminie Prowadzenia Ruchu Pociągów. Osoby odpowiedzialne za nadzór oraz usuwanie uszkodzeń Wykonawca wskaże w czasie zatwierdzania Tymczasowego Regulaminu Prowadzenia Ruchu Pociągów ale nie później niż na dzień </w:t>
      </w:r>
      <w:r w:rsidR="00DF321B" w:rsidRPr="00336321">
        <w:rPr>
          <w:sz w:val="22"/>
        </w:rPr>
        <w:lastRenderedPageBreak/>
        <w:t>przekazania placu budowy. Osoby odpowiedzialne za nadzó</w:t>
      </w:r>
      <w:r w:rsidR="00F22941" w:rsidRPr="00336321">
        <w:rPr>
          <w:sz w:val="22"/>
        </w:rPr>
        <w:t>r</w:t>
      </w:r>
      <w:r w:rsidR="00DF321B" w:rsidRPr="00336321">
        <w:rPr>
          <w:sz w:val="22"/>
        </w:rPr>
        <w:t xml:space="preserve"> oraz usuwanie uszkodzeń należy wskazać zgodnie z Załącznikiem nr </w:t>
      </w:r>
      <w:r w:rsidR="002246F6" w:rsidRPr="00336321">
        <w:rPr>
          <w:sz w:val="22"/>
        </w:rPr>
        <w:t>8</w:t>
      </w:r>
      <w:r w:rsidR="00DF321B" w:rsidRPr="00336321">
        <w:rPr>
          <w:sz w:val="22"/>
        </w:rPr>
        <w:t xml:space="preserve"> - Wykaz kontak</w:t>
      </w:r>
      <w:r w:rsidR="00F22941" w:rsidRPr="00336321">
        <w:rPr>
          <w:sz w:val="22"/>
        </w:rPr>
        <w:t>t</w:t>
      </w:r>
      <w:r w:rsidR="00DF321B" w:rsidRPr="00336321">
        <w:rPr>
          <w:sz w:val="22"/>
        </w:rPr>
        <w:t xml:space="preserve">ów interwencyjnych. </w:t>
      </w:r>
    </w:p>
    <w:p w14:paraId="04949152" w14:textId="36CBB8FE" w:rsidR="00DF321B" w:rsidRPr="00336321" w:rsidRDefault="00BB4399" w:rsidP="00336321">
      <w:pPr>
        <w:pStyle w:val="Akapitzlist"/>
        <w:numPr>
          <w:ilvl w:val="0"/>
          <w:numId w:val="64"/>
        </w:numPr>
        <w:spacing w:before="120" w:after="120" w:line="360" w:lineRule="auto"/>
        <w:contextualSpacing w:val="0"/>
        <w:jc w:val="left"/>
        <w:rPr>
          <w:sz w:val="22"/>
        </w:rPr>
      </w:pPr>
      <w:r w:rsidRPr="00336321">
        <w:rPr>
          <w:sz w:val="22"/>
        </w:rPr>
        <w:t>Wykonawca jest zobowiązany do rozpoczęcia naprawy uszkodzeń skutkujących utrudnieniami w prowadzeniu ruchu pociągów w czasie nie przekraczającym 1 godziny oraz ich usunięcia w terminie 6 godzin.</w:t>
      </w:r>
    </w:p>
    <w:p w14:paraId="685ADE08" w14:textId="2E42FD09" w:rsidR="00DF321B" w:rsidRPr="00336321" w:rsidRDefault="00DF321B" w:rsidP="00336321">
      <w:pPr>
        <w:pStyle w:val="Akapitzlist"/>
        <w:numPr>
          <w:ilvl w:val="0"/>
          <w:numId w:val="64"/>
        </w:numPr>
        <w:spacing w:before="120" w:after="120" w:line="360" w:lineRule="auto"/>
        <w:contextualSpacing w:val="0"/>
        <w:jc w:val="left"/>
        <w:rPr>
          <w:sz w:val="22"/>
        </w:rPr>
      </w:pPr>
      <w:r w:rsidRPr="00336321">
        <w:rPr>
          <w:sz w:val="22"/>
        </w:rPr>
        <w:t>Jeżeli uszkodzenie nastąpi w trakcie całkowitej przerwy w ruchu pociągów Wykonawca jest zobowiązany do jej niezwłocznego usunięcia, tak aby nie miała ona wpływu na zakres robót planowany do wykonania w jej trakcie oraz termin przywrócenia ruchu pociągów.</w:t>
      </w:r>
    </w:p>
    <w:p w14:paraId="073B8019" w14:textId="521D9728" w:rsidR="00DF321B" w:rsidRPr="00336321" w:rsidRDefault="00DF321B" w:rsidP="00336321">
      <w:pPr>
        <w:pStyle w:val="Akapitzlist"/>
        <w:numPr>
          <w:ilvl w:val="0"/>
          <w:numId w:val="64"/>
        </w:numPr>
        <w:spacing w:before="120" w:after="120" w:line="360" w:lineRule="auto"/>
        <w:contextualSpacing w:val="0"/>
        <w:jc w:val="left"/>
        <w:rPr>
          <w:sz w:val="22"/>
        </w:rPr>
      </w:pPr>
      <w:r w:rsidRPr="00336321">
        <w:rPr>
          <w:sz w:val="22"/>
        </w:rPr>
        <w:t xml:space="preserve">W przypadku konieczności uzyskania autoryzacji/dopuszczenia do realizacji prac od właścicieli infrastruktury (m.in. kable, urządzenia) w celu usunięcia uszkodzeń o których mowa powyżej. Wykonawca uzyska autoryzację/dopuszczenie przed rozpoczęciem robót. </w:t>
      </w:r>
    </w:p>
    <w:p w14:paraId="2CE42648" w14:textId="0E53ECA1" w:rsidR="00DF321B" w:rsidRPr="00336321" w:rsidRDefault="0048217C" w:rsidP="00336321">
      <w:pPr>
        <w:pStyle w:val="Akapitzlist"/>
        <w:numPr>
          <w:ilvl w:val="0"/>
          <w:numId w:val="64"/>
        </w:numPr>
        <w:spacing w:before="120" w:after="120" w:line="360" w:lineRule="auto"/>
        <w:contextualSpacing w:val="0"/>
        <w:jc w:val="left"/>
        <w:rPr>
          <w:sz w:val="22"/>
        </w:rPr>
      </w:pPr>
      <w:r w:rsidRPr="00336321">
        <w:rPr>
          <w:sz w:val="22"/>
        </w:rPr>
        <w:t>W przypadku braku możliwości uzyskania autoryzacji/dopuszczenia do realizacji prac, o której mowa powyżej</w:t>
      </w:r>
      <w:r w:rsidR="006A688C" w:rsidRPr="00336321">
        <w:rPr>
          <w:sz w:val="22"/>
        </w:rPr>
        <w:t>,</w:t>
      </w:r>
      <w:r w:rsidRPr="00336321">
        <w:rPr>
          <w:sz w:val="22"/>
        </w:rPr>
        <w:t xml:space="preserve"> Wykonawca jest zobowiązany do usunięcia uszkodzeń na swój koszt zlecając wykonanie usługi zgodnie z oczekiwaniem właściciela infrastruktury </w:t>
      </w:r>
    </w:p>
    <w:p w14:paraId="11AC5BE1" w14:textId="391B35B9" w:rsidR="0048217C" w:rsidRPr="00336321" w:rsidRDefault="0048217C" w:rsidP="00336321">
      <w:pPr>
        <w:pStyle w:val="Akapitzlist"/>
        <w:numPr>
          <w:ilvl w:val="0"/>
          <w:numId w:val="64"/>
        </w:numPr>
        <w:spacing w:before="120" w:after="120" w:line="360" w:lineRule="auto"/>
        <w:contextualSpacing w:val="0"/>
        <w:jc w:val="left"/>
        <w:rPr>
          <w:sz w:val="22"/>
        </w:rPr>
      </w:pPr>
      <w:r w:rsidRPr="00336321">
        <w:rPr>
          <w:sz w:val="22"/>
        </w:rPr>
        <w:t>W przypadku kilkukrotnego uszkodzenia kabla/infrastruktury/urządzeń lub w przypadku jeśli uszkodzony kabel/infrastruktura/urządzenie po naprawie nie będzie spełniać wymaganych przez PLK SA lub innych gestorów parametrów Wykonawca we własnym zakresie i na własny koszt wymieni kabel/infrastrukturę/urządzenie na nowe</w:t>
      </w:r>
    </w:p>
    <w:p w14:paraId="62ED1B39" w14:textId="13FC2E4F" w:rsidR="007715BE" w:rsidRPr="00336321" w:rsidRDefault="00D72A5E" w:rsidP="00336321">
      <w:pPr>
        <w:pStyle w:val="Akapitzlist"/>
        <w:numPr>
          <w:ilvl w:val="0"/>
          <w:numId w:val="64"/>
        </w:numPr>
        <w:spacing w:before="120" w:after="120" w:line="360" w:lineRule="auto"/>
        <w:contextualSpacing w:val="0"/>
        <w:jc w:val="left"/>
        <w:rPr>
          <w:sz w:val="22"/>
        </w:rPr>
      </w:pPr>
      <w:r w:rsidRPr="00336321">
        <w:rPr>
          <w:sz w:val="22"/>
        </w:rPr>
        <w:t xml:space="preserve">W okresie realizacji zamówienia Wykonawca jest zobowiązany </w:t>
      </w:r>
      <w:r w:rsidR="00D525F8" w:rsidRPr="00336321">
        <w:rPr>
          <w:sz w:val="22"/>
        </w:rPr>
        <w:t xml:space="preserve">do prowadzenia </w:t>
      </w:r>
      <w:r w:rsidR="00DD0528" w:rsidRPr="00336321">
        <w:rPr>
          <w:sz w:val="22"/>
        </w:rPr>
        <w:br/>
      </w:r>
      <w:r w:rsidR="00D525F8" w:rsidRPr="00336321">
        <w:rPr>
          <w:sz w:val="22"/>
        </w:rPr>
        <w:t xml:space="preserve">i przechowywania na terenie budowy, w miejscu odpowiednio zabezpieczonym </w:t>
      </w:r>
      <w:r w:rsidRPr="00336321">
        <w:rPr>
          <w:sz w:val="22"/>
        </w:rPr>
        <w:t>wszystkich wymaganych Prawem budowlanym dokumentów budowy</w:t>
      </w:r>
      <w:r w:rsidR="00925CBE" w:rsidRPr="00336321">
        <w:rPr>
          <w:sz w:val="22"/>
        </w:rPr>
        <w:t xml:space="preserve"> </w:t>
      </w:r>
      <w:r w:rsidR="00076CCD" w:rsidRPr="00336321">
        <w:rPr>
          <w:sz w:val="22"/>
        </w:rPr>
        <w:t>wra</w:t>
      </w:r>
      <w:r w:rsidRPr="00336321">
        <w:rPr>
          <w:sz w:val="22"/>
        </w:rPr>
        <w:t xml:space="preserve">z </w:t>
      </w:r>
      <w:r w:rsidR="00076CCD" w:rsidRPr="00336321">
        <w:rPr>
          <w:sz w:val="22"/>
        </w:rPr>
        <w:t xml:space="preserve">z dokumentacją </w:t>
      </w:r>
      <w:r w:rsidRPr="00336321">
        <w:rPr>
          <w:sz w:val="22"/>
        </w:rPr>
        <w:t>w zakresie ochrony środowiska</w:t>
      </w:r>
      <w:r w:rsidR="00925CBE" w:rsidRPr="00336321">
        <w:rPr>
          <w:sz w:val="22"/>
        </w:rPr>
        <w:t>.</w:t>
      </w:r>
      <w:r w:rsidR="00076CCD" w:rsidRPr="00336321">
        <w:rPr>
          <w:sz w:val="22"/>
        </w:rPr>
        <w:t xml:space="preserve"> </w:t>
      </w:r>
      <w:r w:rsidR="00925CBE" w:rsidRPr="00336321">
        <w:rPr>
          <w:sz w:val="22"/>
        </w:rPr>
        <w:t>Dokumenty</w:t>
      </w:r>
      <w:r w:rsidR="00D525F8" w:rsidRPr="00336321">
        <w:rPr>
          <w:sz w:val="22"/>
        </w:rPr>
        <w:t xml:space="preserve"> te</w:t>
      </w:r>
      <w:r w:rsidR="00925CBE" w:rsidRPr="00336321">
        <w:rPr>
          <w:sz w:val="22"/>
        </w:rPr>
        <w:t xml:space="preserve"> będą gromadzone w formie uzgodnionej z Inżynierem oraz udostępniane </w:t>
      </w:r>
      <w:r w:rsidR="00076CCD" w:rsidRPr="00336321">
        <w:rPr>
          <w:sz w:val="22"/>
        </w:rPr>
        <w:t xml:space="preserve">na żądanie </w:t>
      </w:r>
      <w:r w:rsidR="00D525F8" w:rsidRPr="00336321">
        <w:rPr>
          <w:sz w:val="22"/>
        </w:rPr>
        <w:t xml:space="preserve">Inżyniera i/lub </w:t>
      </w:r>
      <w:r w:rsidR="00076CCD" w:rsidRPr="00336321">
        <w:rPr>
          <w:sz w:val="22"/>
        </w:rPr>
        <w:t>Zamawiającego</w:t>
      </w:r>
      <w:r w:rsidR="00D525F8" w:rsidRPr="00336321">
        <w:rPr>
          <w:sz w:val="22"/>
        </w:rPr>
        <w:t xml:space="preserve"> i/lub innych przedstawicieli uprawnionych organów</w:t>
      </w:r>
      <w:r w:rsidR="008B1983" w:rsidRPr="00336321">
        <w:rPr>
          <w:sz w:val="22"/>
        </w:rPr>
        <w:t>.</w:t>
      </w:r>
    </w:p>
    <w:p w14:paraId="05E0CDAA" w14:textId="77777777" w:rsidR="007715BE" w:rsidRPr="00336321" w:rsidRDefault="00925CBE" w:rsidP="00336321">
      <w:pPr>
        <w:pStyle w:val="Akapitzlist"/>
        <w:numPr>
          <w:ilvl w:val="0"/>
          <w:numId w:val="64"/>
        </w:numPr>
        <w:spacing w:before="120" w:after="120" w:line="360" w:lineRule="auto"/>
        <w:contextualSpacing w:val="0"/>
        <w:jc w:val="left"/>
        <w:rPr>
          <w:sz w:val="22"/>
        </w:rPr>
      </w:pPr>
      <w:r w:rsidRPr="00336321">
        <w:rPr>
          <w:sz w:val="22"/>
        </w:rPr>
        <w:t>Powyższe dokumenty to</w:t>
      </w:r>
      <w:r w:rsidR="00D72A5E" w:rsidRPr="00336321">
        <w:rPr>
          <w:sz w:val="22"/>
        </w:rPr>
        <w:t xml:space="preserve"> przede wszystkim:</w:t>
      </w:r>
    </w:p>
    <w:p w14:paraId="6D4E29CB" w14:textId="612F1345" w:rsidR="007715BE" w:rsidRPr="00336321" w:rsidRDefault="00925CBE" w:rsidP="00336321">
      <w:pPr>
        <w:pStyle w:val="Akapitzlist"/>
        <w:numPr>
          <w:ilvl w:val="1"/>
          <w:numId w:val="65"/>
        </w:numPr>
        <w:spacing w:before="120" w:after="120" w:line="360" w:lineRule="auto"/>
        <w:contextualSpacing w:val="0"/>
        <w:jc w:val="left"/>
        <w:rPr>
          <w:sz w:val="22"/>
        </w:rPr>
      </w:pPr>
      <w:r w:rsidRPr="00336321">
        <w:rPr>
          <w:sz w:val="22"/>
        </w:rPr>
        <w:t>dziennik</w:t>
      </w:r>
      <w:r w:rsidR="00D72A5E" w:rsidRPr="00336321">
        <w:rPr>
          <w:sz w:val="22"/>
        </w:rPr>
        <w:t xml:space="preserve"> budowy</w:t>
      </w:r>
      <w:r w:rsidR="008B1983" w:rsidRPr="00336321">
        <w:rPr>
          <w:sz w:val="22"/>
        </w:rPr>
        <w:t>;</w:t>
      </w:r>
    </w:p>
    <w:p w14:paraId="0819A1BB" w14:textId="494A4631" w:rsidR="007715BE" w:rsidRPr="00336321" w:rsidRDefault="00925CBE" w:rsidP="00336321">
      <w:pPr>
        <w:pStyle w:val="Akapitzlist"/>
        <w:numPr>
          <w:ilvl w:val="1"/>
          <w:numId w:val="65"/>
        </w:numPr>
        <w:spacing w:before="120" w:after="120" w:line="360" w:lineRule="auto"/>
        <w:contextualSpacing w:val="0"/>
        <w:jc w:val="left"/>
        <w:rPr>
          <w:sz w:val="22"/>
        </w:rPr>
      </w:pPr>
      <w:r w:rsidRPr="00336321">
        <w:rPr>
          <w:sz w:val="22"/>
        </w:rPr>
        <w:t>dokumenty</w:t>
      </w:r>
      <w:r w:rsidR="00D72A5E" w:rsidRPr="00336321">
        <w:rPr>
          <w:sz w:val="22"/>
        </w:rPr>
        <w:t xml:space="preserve"> badań i oznaczeń laboratoryjnych - dzienniki laboratoryjne, deklaracje zgodności</w:t>
      </w:r>
      <w:r w:rsidR="00087EF6" w:rsidRPr="00336321">
        <w:rPr>
          <w:sz w:val="22"/>
        </w:rPr>
        <w:t xml:space="preserve"> lub</w:t>
      </w:r>
      <w:r w:rsidR="004334C4" w:rsidRPr="00336321">
        <w:rPr>
          <w:sz w:val="22"/>
        </w:rPr>
        <w:t xml:space="preserve"> deklaracje właściwości użytkowych</w:t>
      </w:r>
      <w:r w:rsidR="00D72A5E" w:rsidRPr="00336321">
        <w:rPr>
          <w:sz w:val="22"/>
        </w:rPr>
        <w:t xml:space="preserve"> </w:t>
      </w:r>
      <w:r w:rsidR="004334C4" w:rsidRPr="00336321">
        <w:rPr>
          <w:sz w:val="22"/>
        </w:rPr>
        <w:t>i</w:t>
      </w:r>
      <w:r w:rsidR="00D72A5E" w:rsidRPr="00336321">
        <w:rPr>
          <w:sz w:val="22"/>
        </w:rPr>
        <w:t xml:space="preserve"> certyfikaty zgodności wyrobów, orzeczenia o jakości wyrobów, recepty robocze i kontrolne wyniki badań</w:t>
      </w:r>
      <w:r w:rsidR="004334C4" w:rsidRPr="00336321">
        <w:rPr>
          <w:sz w:val="22"/>
        </w:rPr>
        <w:t xml:space="preserve"> tj. sprawozdania z badań oraz druki robocze</w:t>
      </w:r>
      <w:r w:rsidR="008B1983" w:rsidRPr="00336321">
        <w:rPr>
          <w:sz w:val="22"/>
        </w:rPr>
        <w:t>;</w:t>
      </w:r>
    </w:p>
    <w:p w14:paraId="6BA1F187" w14:textId="2B62F809" w:rsidR="007715BE" w:rsidRPr="00336321" w:rsidRDefault="00D525F8" w:rsidP="00336321">
      <w:pPr>
        <w:pStyle w:val="Akapitzlist"/>
        <w:numPr>
          <w:ilvl w:val="1"/>
          <w:numId w:val="65"/>
        </w:numPr>
        <w:spacing w:before="120" w:after="120" w:line="360" w:lineRule="auto"/>
        <w:contextualSpacing w:val="0"/>
        <w:jc w:val="left"/>
        <w:rPr>
          <w:sz w:val="22"/>
        </w:rPr>
      </w:pPr>
      <w:r w:rsidRPr="00336321">
        <w:rPr>
          <w:sz w:val="22"/>
        </w:rPr>
        <w:lastRenderedPageBreak/>
        <w:t>decyzje administracyjne i dokumenty w zakresie ochrony środowiska oraz dokumenty związane z prowadzeniem prawidłowej gospodarki odpadami</w:t>
      </w:r>
      <w:r w:rsidR="008B1983" w:rsidRPr="00336321">
        <w:rPr>
          <w:sz w:val="22"/>
        </w:rPr>
        <w:t>;</w:t>
      </w:r>
    </w:p>
    <w:p w14:paraId="41593DD8" w14:textId="77777777" w:rsidR="007715BE" w:rsidRPr="00336321" w:rsidRDefault="00D72A5E" w:rsidP="00336321">
      <w:pPr>
        <w:pStyle w:val="Akapitzlist"/>
        <w:numPr>
          <w:ilvl w:val="1"/>
          <w:numId w:val="65"/>
        </w:numPr>
        <w:spacing w:before="120" w:after="120" w:line="360" w:lineRule="auto"/>
        <w:contextualSpacing w:val="0"/>
        <w:jc w:val="left"/>
        <w:rPr>
          <w:sz w:val="22"/>
        </w:rPr>
      </w:pPr>
      <w:r w:rsidRPr="00336321">
        <w:rPr>
          <w:sz w:val="22"/>
        </w:rPr>
        <w:t>pozostał</w:t>
      </w:r>
      <w:r w:rsidR="00925CBE" w:rsidRPr="00336321">
        <w:rPr>
          <w:sz w:val="22"/>
        </w:rPr>
        <w:t>e</w:t>
      </w:r>
      <w:r w:rsidRPr="00336321">
        <w:rPr>
          <w:sz w:val="22"/>
        </w:rPr>
        <w:t xml:space="preserve"> dokument</w:t>
      </w:r>
      <w:r w:rsidR="00925CBE" w:rsidRPr="00336321">
        <w:rPr>
          <w:sz w:val="22"/>
        </w:rPr>
        <w:t xml:space="preserve">y </w:t>
      </w:r>
      <w:r w:rsidRPr="00336321">
        <w:rPr>
          <w:sz w:val="22"/>
        </w:rPr>
        <w:t>budowy:</w:t>
      </w:r>
    </w:p>
    <w:p w14:paraId="3F821599" w14:textId="77777777" w:rsidR="007715BE" w:rsidRPr="00336321" w:rsidRDefault="00925CBE" w:rsidP="00336321">
      <w:pPr>
        <w:pStyle w:val="Akapitzlist"/>
        <w:numPr>
          <w:ilvl w:val="2"/>
          <w:numId w:val="66"/>
        </w:numPr>
        <w:spacing w:before="120" w:after="120" w:line="360" w:lineRule="auto"/>
        <w:contextualSpacing w:val="0"/>
        <w:jc w:val="left"/>
        <w:rPr>
          <w:sz w:val="22"/>
        </w:rPr>
      </w:pPr>
      <w:r w:rsidRPr="00336321">
        <w:rPr>
          <w:sz w:val="22"/>
        </w:rPr>
        <w:t>atesty jakościowe</w:t>
      </w:r>
      <w:r w:rsidR="00D72A5E" w:rsidRPr="00336321">
        <w:rPr>
          <w:sz w:val="22"/>
        </w:rPr>
        <w:t xml:space="preserve"> wbudowanych elementów konstrukcyjnych,</w:t>
      </w:r>
    </w:p>
    <w:p w14:paraId="3A2A4B47" w14:textId="77777777" w:rsidR="007715BE" w:rsidRPr="00336321" w:rsidRDefault="00925CBE" w:rsidP="00336321">
      <w:pPr>
        <w:pStyle w:val="Akapitzlist"/>
        <w:numPr>
          <w:ilvl w:val="2"/>
          <w:numId w:val="66"/>
        </w:numPr>
        <w:spacing w:before="120" w:after="120" w:line="360" w:lineRule="auto"/>
        <w:contextualSpacing w:val="0"/>
        <w:jc w:val="left"/>
        <w:rPr>
          <w:sz w:val="22"/>
        </w:rPr>
      </w:pPr>
      <w:r w:rsidRPr="00336321">
        <w:rPr>
          <w:sz w:val="22"/>
        </w:rPr>
        <w:t>protokoły</w:t>
      </w:r>
      <w:r w:rsidR="00D72A5E" w:rsidRPr="00336321">
        <w:rPr>
          <w:sz w:val="22"/>
        </w:rPr>
        <w:t xml:space="preserve"> przekazania terenu budowy,</w:t>
      </w:r>
    </w:p>
    <w:p w14:paraId="77899D11" w14:textId="77777777" w:rsidR="007715BE" w:rsidRPr="00336321" w:rsidRDefault="00925CBE" w:rsidP="00336321">
      <w:pPr>
        <w:pStyle w:val="Akapitzlist"/>
        <w:numPr>
          <w:ilvl w:val="2"/>
          <w:numId w:val="66"/>
        </w:numPr>
        <w:spacing w:before="120" w:after="120" w:line="360" w:lineRule="auto"/>
        <w:contextualSpacing w:val="0"/>
        <w:jc w:val="left"/>
        <w:rPr>
          <w:sz w:val="22"/>
        </w:rPr>
      </w:pPr>
      <w:r w:rsidRPr="00336321">
        <w:rPr>
          <w:sz w:val="22"/>
        </w:rPr>
        <w:t>umowy cywilno-prawne</w:t>
      </w:r>
      <w:r w:rsidR="00D72A5E" w:rsidRPr="00336321">
        <w:rPr>
          <w:sz w:val="22"/>
        </w:rPr>
        <w:t xml:space="preserve"> z osobami trzecimi,</w:t>
      </w:r>
    </w:p>
    <w:p w14:paraId="754B4161" w14:textId="77777777" w:rsidR="007715BE" w:rsidRPr="00336321" w:rsidRDefault="00D525F8" w:rsidP="00336321">
      <w:pPr>
        <w:pStyle w:val="Akapitzlist"/>
        <w:numPr>
          <w:ilvl w:val="2"/>
          <w:numId w:val="66"/>
        </w:numPr>
        <w:spacing w:before="120" w:after="120" w:line="360" w:lineRule="auto"/>
        <w:contextualSpacing w:val="0"/>
        <w:jc w:val="left"/>
        <w:rPr>
          <w:sz w:val="22"/>
        </w:rPr>
      </w:pPr>
      <w:r w:rsidRPr="00336321">
        <w:rPr>
          <w:sz w:val="22"/>
        </w:rPr>
        <w:t>protokoły</w:t>
      </w:r>
      <w:r w:rsidR="00D72A5E" w:rsidRPr="00336321">
        <w:rPr>
          <w:sz w:val="22"/>
        </w:rPr>
        <w:t xml:space="preserve"> odbioru </w:t>
      </w:r>
      <w:r w:rsidR="001E02C3" w:rsidRPr="00336321">
        <w:rPr>
          <w:sz w:val="22"/>
        </w:rPr>
        <w:t>robót</w:t>
      </w:r>
      <w:r w:rsidR="00D72A5E" w:rsidRPr="00336321">
        <w:rPr>
          <w:sz w:val="22"/>
        </w:rPr>
        <w:t>,</w:t>
      </w:r>
    </w:p>
    <w:p w14:paraId="6A4F65BE" w14:textId="77777777" w:rsidR="007715BE" w:rsidRPr="00336321" w:rsidRDefault="00D525F8" w:rsidP="00336321">
      <w:pPr>
        <w:pStyle w:val="Akapitzlist"/>
        <w:numPr>
          <w:ilvl w:val="2"/>
          <w:numId w:val="66"/>
        </w:numPr>
        <w:spacing w:before="120" w:after="120" w:line="360" w:lineRule="auto"/>
        <w:contextualSpacing w:val="0"/>
        <w:jc w:val="left"/>
        <w:rPr>
          <w:sz w:val="22"/>
        </w:rPr>
      </w:pPr>
      <w:r w:rsidRPr="00336321">
        <w:rPr>
          <w:sz w:val="22"/>
        </w:rPr>
        <w:t>protokoły</w:t>
      </w:r>
      <w:r w:rsidR="00D72A5E" w:rsidRPr="00336321">
        <w:rPr>
          <w:sz w:val="22"/>
        </w:rPr>
        <w:t xml:space="preserve"> z narad i ustaleń,</w:t>
      </w:r>
    </w:p>
    <w:p w14:paraId="045FC8A8" w14:textId="77777777" w:rsidR="007715BE" w:rsidRPr="00336321" w:rsidRDefault="00D525F8" w:rsidP="00336321">
      <w:pPr>
        <w:pStyle w:val="Akapitzlist"/>
        <w:numPr>
          <w:ilvl w:val="2"/>
          <w:numId w:val="66"/>
        </w:numPr>
        <w:spacing w:before="120" w:after="120" w:line="360" w:lineRule="auto"/>
        <w:contextualSpacing w:val="0"/>
        <w:jc w:val="left"/>
        <w:rPr>
          <w:sz w:val="22"/>
        </w:rPr>
      </w:pPr>
      <w:r w:rsidRPr="00336321">
        <w:rPr>
          <w:sz w:val="22"/>
        </w:rPr>
        <w:t>korespondencja</w:t>
      </w:r>
      <w:r w:rsidR="00D72A5E" w:rsidRPr="00336321">
        <w:rPr>
          <w:sz w:val="22"/>
        </w:rPr>
        <w:t xml:space="preserve"> na budowie,</w:t>
      </w:r>
    </w:p>
    <w:p w14:paraId="1A827977" w14:textId="77777777" w:rsidR="007715BE" w:rsidRPr="00336321" w:rsidRDefault="00D72A5E" w:rsidP="00336321">
      <w:pPr>
        <w:pStyle w:val="Akapitzlist"/>
        <w:numPr>
          <w:ilvl w:val="2"/>
          <w:numId w:val="66"/>
        </w:numPr>
        <w:spacing w:before="120" w:after="120" w:line="360" w:lineRule="auto"/>
        <w:contextualSpacing w:val="0"/>
        <w:jc w:val="left"/>
        <w:rPr>
          <w:sz w:val="22"/>
        </w:rPr>
      </w:pPr>
      <w:r w:rsidRPr="00336321">
        <w:rPr>
          <w:sz w:val="22"/>
        </w:rPr>
        <w:t>geodezyjnej inwentaryzacji robót zanikających,</w:t>
      </w:r>
    </w:p>
    <w:p w14:paraId="713CB6BD" w14:textId="49EBAA94" w:rsidR="007715BE" w:rsidRPr="00336321" w:rsidRDefault="00D72A5E" w:rsidP="00336321">
      <w:pPr>
        <w:pStyle w:val="Akapitzlist"/>
        <w:numPr>
          <w:ilvl w:val="2"/>
          <w:numId w:val="66"/>
        </w:numPr>
        <w:spacing w:before="120" w:after="120" w:line="360" w:lineRule="auto"/>
        <w:contextualSpacing w:val="0"/>
        <w:jc w:val="left"/>
        <w:rPr>
          <w:sz w:val="22"/>
        </w:rPr>
      </w:pPr>
      <w:r w:rsidRPr="00336321">
        <w:rPr>
          <w:sz w:val="22"/>
        </w:rPr>
        <w:t>informacji dotyczącej stanu osnowy geodezyjnej (w tym wykaz zniszczonych i</w:t>
      </w:r>
      <w:r w:rsidR="006221F0" w:rsidRPr="00336321">
        <w:rPr>
          <w:sz w:val="22"/>
        </w:rPr>
        <w:t xml:space="preserve"> </w:t>
      </w:r>
      <w:r w:rsidRPr="00336321">
        <w:rPr>
          <w:sz w:val="22"/>
        </w:rPr>
        <w:t> odtworzonych punktów osnowy).</w:t>
      </w:r>
    </w:p>
    <w:p w14:paraId="55303020" w14:textId="3430C780" w:rsidR="007715BE" w:rsidRPr="00336321" w:rsidRDefault="006D22CC" w:rsidP="00336321">
      <w:pPr>
        <w:pStyle w:val="Akapitzlist"/>
        <w:numPr>
          <w:ilvl w:val="0"/>
          <w:numId w:val="64"/>
        </w:numPr>
        <w:spacing w:before="120" w:after="120" w:line="360" w:lineRule="auto"/>
        <w:contextualSpacing w:val="0"/>
        <w:jc w:val="left"/>
        <w:rPr>
          <w:sz w:val="22"/>
        </w:rPr>
      </w:pPr>
      <w:r w:rsidRPr="00336321">
        <w:rPr>
          <w:sz w:val="22"/>
        </w:rPr>
        <w:t>W przypadku z</w:t>
      </w:r>
      <w:r w:rsidR="00D72A5E" w:rsidRPr="00336321">
        <w:rPr>
          <w:sz w:val="22"/>
        </w:rPr>
        <w:t>aginięci</w:t>
      </w:r>
      <w:r w:rsidRPr="00336321">
        <w:rPr>
          <w:sz w:val="22"/>
        </w:rPr>
        <w:t>a</w:t>
      </w:r>
      <w:r w:rsidR="00D72A5E" w:rsidRPr="00336321">
        <w:rPr>
          <w:sz w:val="22"/>
        </w:rPr>
        <w:t xml:space="preserve"> któregokolwiek z dokumentów budowy </w:t>
      </w:r>
      <w:r w:rsidRPr="00336321">
        <w:rPr>
          <w:sz w:val="22"/>
        </w:rPr>
        <w:t>Wykonawca zobowiązuje się do dołożenia wszelkich starań do jego odtworzenia, w szczególności poprzez zwrócenia się do odpowiednich podmiotów o wydania na koszt Wykonawcy poświadczonych kopii zaginionej dokumentacji</w:t>
      </w:r>
      <w:r w:rsidR="008B1983" w:rsidRPr="00336321">
        <w:rPr>
          <w:sz w:val="22"/>
        </w:rPr>
        <w:t>.</w:t>
      </w:r>
    </w:p>
    <w:p w14:paraId="43D43C4A" w14:textId="417398E6" w:rsidR="003C5C1F" w:rsidRPr="00336321" w:rsidRDefault="00F21C36" w:rsidP="00336321">
      <w:pPr>
        <w:pStyle w:val="Akapitzlist"/>
        <w:numPr>
          <w:ilvl w:val="0"/>
          <w:numId w:val="64"/>
        </w:numPr>
        <w:spacing w:before="120" w:after="120" w:line="360" w:lineRule="auto"/>
        <w:contextualSpacing w:val="0"/>
        <w:jc w:val="left"/>
        <w:rPr>
          <w:sz w:val="22"/>
        </w:rPr>
      </w:pPr>
      <w:r w:rsidRPr="00336321">
        <w:rPr>
          <w:sz w:val="22"/>
        </w:rPr>
        <w:t>Wykonawca jest zobowiązany do przekazania Zamawiającemu, na co najmniej 4</w:t>
      </w:r>
      <w:r w:rsidR="006221F0" w:rsidRPr="00336321">
        <w:rPr>
          <w:sz w:val="22"/>
        </w:rPr>
        <w:t xml:space="preserve"> </w:t>
      </w:r>
      <w:r w:rsidRPr="00336321">
        <w:rPr>
          <w:sz w:val="22"/>
        </w:rPr>
        <w:t xml:space="preserve">tygodnie przed oddaniem do eksploatacji inwestycji lub określonego etapu robót, niezbędnej dokumentacji do aktualizacji </w:t>
      </w:r>
      <w:r w:rsidR="001E02C3" w:rsidRPr="00336321">
        <w:rPr>
          <w:sz w:val="22"/>
        </w:rPr>
        <w:t xml:space="preserve">regulaminów </w:t>
      </w:r>
      <w:r w:rsidRPr="00336321">
        <w:rPr>
          <w:sz w:val="22"/>
        </w:rPr>
        <w:t xml:space="preserve">technicznych </w:t>
      </w:r>
      <w:r w:rsidR="006942EB" w:rsidRPr="00336321">
        <w:rPr>
          <w:sz w:val="22"/>
        </w:rPr>
        <w:t>stacji</w:t>
      </w:r>
      <w:r w:rsidRPr="00336321">
        <w:rPr>
          <w:sz w:val="22"/>
        </w:rPr>
        <w:t xml:space="preserve"> wraz z </w:t>
      </w:r>
      <w:r w:rsidR="002112AD" w:rsidRPr="00336321">
        <w:rPr>
          <w:sz w:val="22"/>
        </w:rPr>
        <w:t> </w:t>
      </w:r>
      <w:r w:rsidRPr="00336321">
        <w:rPr>
          <w:sz w:val="22"/>
        </w:rPr>
        <w:t>odpowiednimi załącznikami wynikającymi z postanowień Instrukcji Ir-3</w:t>
      </w:r>
      <w:r w:rsidR="008B1983" w:rsidRPr="00336321">
        <w:rPr>
          <w:sz w:val="22"/>
        </w:rPr>
        <w:t>.</w:t>
      </w:r>
    </w:p>
    <w:p w14:paraId="0E716CFF" w14:textId="3F36CD18" w:rsidR="00DC6514" w:rsidRPr="00336321" w:rsidRDefault="00236C7F" w:rsidP="00336321">
      <w:pPr>
        <w:pStyle w:val="Akapitzlist"/>
        <w:numPr>
          <w:ilvl w:val="0"/>
          <w:numId w:val="64"/>
        </w:numPr>
        <w:spacing w:before="120" w:after="120" w:line="360" w:lineRule="auto"/>
        <w:contextualSpacing w:val="0"/>
        <w:jc w:val="left"/>
        <w:rPr>
          <w:sz w:val="22"/>
        </w:rPr>
      </w:pPr>
      <w:r w:rsidRPr="00336321">
        <w:rPr>
          <w:sz w:val="22"/>
        </w:rPr>
        <w:t>Wykonawca jest zobowiązany do wyda</w:t>
      </w:r>
      <w:r w:rsidR="000E71CA" w:rsidRPr="00336321">
        <w:rPr>
          <w:sz w:val="22"/>
        </w:rPr>
        <w:t xml:space="preserve">wania </w:t>
      </w:r>
      <w:r w:rsidRPr="00336321">
        <w:rPr>
          <w:sz w:val="22"/>
        </w:rPr>
        <w:t>opinii pod względem inwestycyjnym</w:t>
      </w:r>
      <w:r w:rsidR="000E71CA" w:rsidRPr="00336321">
        <w:rPr>
          <w:sz w:val="22"/>
        </w:rPr>
        <w:t>,</w:t>
      </w:r>
      <w:r w:rsidRPr="00336321">
        <w:rPr>
          <w:sz w:val="22"/>
        </w:rPr>
        <w:t xml:space="preserve"> dotyczących rozwiązań projektowych i robót planowanych do realizacji lub realizowanych przez obcych inwestorów na styku lub w obszarze terenu objętego niniejszym zamówieniem</w:t>
      </w:r>
      <w:r w:rsidR="000E71CA" w:rsidRPr="00336321">
        <w:rPr>
          <w:sz w:val="22"/>
        </w:rPr>
        <w:t>, w ciągu 14 dni od wniosku Zamawiającego o wydanie przedmiotowej opinii</w:t>
      </w:r>
      <w:r w:rsidRPr="00336321">
        <w:rPr>
          <w:sz w:val="22"/>
        </w:rPr>
        <w:t>.</w:t>
      </w:r>
    </w:p>
    <w:p w14:paraId="2A24A9A8" w14:textId="77777777" w:rsidR="00DC6514" w:rsidRPr="00336321" w:rsidRDefault="00DC6514" w:rsidP="00336321">
      <w:pPr>
        <w:spacing w:before="120" w:after="120" w:line="360" w:lineRule="auto"/>
        <w:ind w:firstLine="0"/>
        <w:jc w:val="left"/>
        <w:rPr>
          <w:i/>
          <w:sz w:val="22"/>
        </w:rPr>
      </w:pPr>
      <w:r w:rsidRPr="00336321">
        <w:rPr>
          <w:sz w:val="22"/>
        </w:rPr>
        <w:t>Zgodnie z art. 95 ust. 1 Prawa Zamówień Publicznych Zamawiający wymaga zatrudnienia przez Wykonawcę lub jego Podwykonawcę osób na podstawie umowy o pracę. Wymóg ten dotyczy osób wykonujących następujące czynności (przedstawiciela Wykonawcy, kierowników robót, kierownika budowy, monterów w zakresie opisanym w pkt 3.7 Roboty Budowlane</w:t>
      </w:r>
      <w:r w:rsidRPr="00336321">
        <w:rPr>
          <w:i/>
          <w:sz w:val="22"/>
        </w:rPr>
        <w:t>.</w:t>
      </w:r>
    </w:p>
    <w:p w14:paraId="6F24EEAF" w14:textId="759F0654" w:rsidR="00D042A5" w:rsidRPr="00336321" w:rsidRDefault="00D042A5" w:rsidP="00336321">
      <w:pPr>
        <w:pStyle w:val="Nagwek3"/>
        <w:spacing w:line="360" w:lineRule="auto"/>
        <w:jc w:val="left"/>
        <w:rPr>
          <w:rFonts w:cs="Arial"/>
          <w:szCs w:val="22"/>
        </w:rPr>
      </w:pPr>
      <w:bookmarkStart w:id="6162" w:name="_Toc455741393"/>
      <w:bookmarkStart w:id="6163" w:name="_Toc455741549"/>
      <w:bookmarkStart w:id="6164" w:name="_Toc460409524"/>
      <w:bookmarkStart w:id="6165" w:name="_Toc461199222"/>
      <w:bookmarkStart w:id="6166" w:name="_Toc461784745"/>
      <w:bookmarkStart w:id="6167" w:name="_Toc461791322"/>
      <w:bookmarkStart w:id="6168" w:name="_Toc461803401"/>
      <w:bookmarkStart w:id="6169" w:name="_Toc474152588"/>
      <w:bookmarkStart w:id="6170" w:name="_Toc3975416"/>
      <w:bookmarkStart w:id="6171" w:name="_Toc4159354"/>
      <w:bookmarkStart w:id="6172" w:name="_Toc4159810"/>
      <w:bookmarkStart w:id="6173" w:name="_Toc207190747"/>
      <w:r w:rsidRPr="00336321">
        <w:rPr>
          <w:rFonts w:cs="Arial"/>
          <w:szCs w:val="22"/>
        </w:rPr>
        <w:lastRenderedPageBreak/>
        <w:t>Wymagania i warunki w stosunku do użytych wyrobów budowlanych</w:t>
      </w:r>
      <w:bookmarkEnd w:id="6162"/>
      <w:bookmarkEnd w:id="6163"/>
      <w:bookmarkEnd w:id="6164"/>
      <w:bookmarkEnd w:id="6165"/>
      <w:bookmarkEnd w:id="6166"/>
      <w:bookmarkEnd w:id="6167"/>
      <w:bookmarkEnd w:id="6168"/>
      <w:bookmarkEnd w:id="6169"/>
      <w:bookmarkEnd w:id="6170"/>
      <w:bookmarkEnd w:id="6171"/>
      <w:bookmarkEnd w:id="6172"/>
      <w:bookmarkEnd w:id="6173"/>
    </w:p>
    <w:p w14:paraId="637E63A8" w14:textId="0ABD73E5" w:rsidR="00D042A5" w:rsidRPr="00336321" w:rsidRDefault="00D042A5" w:rsidP="00336321">
      <w:pPr>
        <w:spacing w:before="120" w:after="120" w:line="360" w:lineRule="auto"/>
        <w:ind w:firstLine="0"/>
        <w:jc w:val="left"/>
        <w:rPr>
          <w:sz w:val="22"/>
        </w:rPr>
      </w:pPr>
      <w:r w:rsidRPr="00336321">
        <w:rPr>
          <w:sz w:val="22"/>
        </w:rPr>
        <w:t>Wyrób budowlany oznacza każdy wyrób lub zestaw wyprodukowany i wprowadzony do obrotu w celu trwałego wbudowania w obiektach budowlanych lub ich częściach, którego właściwości wpływają na właściwości użytkowe obiektów budowlanych w</w:t>
      </w:r>
      <w:r w:rsidR="00484AA7" w:rsidRPr="00336321">
        <w:rPr>
          <w:sz w:val="22"/>
        </w:rPr>
        <w:t xml:space="preserve"> </w:t>
      </w:r>
      <w:r w:rsidRPr="00336321">
        <w:rPr>
          <w:sz w:val="22"/>
        </w:rPr>
        <w:t>stosunku do podstawowych wymagań dotyczących obiektów budowlanych.</w:t>
      </w:r>
    </w:p>
    <w:p w14:paraId="44A353E1" w14:textId="1027AA42" w:rsidR="00120910" w:rsidRPr="00336321" w:rsidRDefault="00120910" w:rsidP="00336321">
      <w:pPr>
        <w:pStyle w:val="Akapitzlist"/>
        <w:numPr>
          <w:ilvl w:val="0"/>
          <w:numId w:val="38"/>
        </w:numPr>
        <w:spacing w:before="120" w:after="120" w:line="360" w:lineRule="auto"/>
        <w:ind w:hanging="357"/>
        <w:contextualSpacing w:val="0"/>
        <w:jc w:val="left"/>
        <w:rPr>
          <w:sz w:val="22"/>
        </w:rPr>
      </w:pPr>
      <w:r w:rsidRPr="00336321">
        <w:rPr>
          <w:sz w:val="22"/>
        </w:rPr>
        <w:t>Wyroby budowlane, nadają się do stosowania w trakcie wykonywania robót budowlanych, jeżeli spełniają wymagania U</w:t>
      </w:r>
      <w:r w:rsidR="00DD0528" w:rsidRPr="00336321">
        <w:rPr>
          <w:sz w:val="22"/>
        </w:rPr>
        <w:t xml:space="preserve">stawy o wyrobach budowlanych z dnia 16 </w:t>
      </w:r>
      <w:r w:rsidRPr="00336321">
        <w:rPr>
          <w:sz w:val="22"/>
        </w:rPr>
        <w:t>kwietnia 2004 r</w:t>
      </w:r>
      <w:r w:rsidR="0079770D" w:rsidRPr="00336321">
        <w:rPr>
          <w:sz w:val="22"/>
        </w:rPr>
        <w:t>.</w:t>
      </w:r>
      <w:r w:rsidR="003A666D" w:rsidRPr="00336321">
        <w:rPr>
          <w:sz w:val="22"/>
        </w:rPr>
        <w:t>;</w:t>
      </w:r>
    </w:p>
    <w:p w14:paraId="22FB8672" w14:textId="67CFB54F" w:rsidR="0079770D" w:rsidRPr="00336321" w:rsidRDefault="0079770D" w:rsidP="00336321">
      <w:pPr>
        <w:pStyle w:val="Akapitzlist"/>
        <w:numPr>
          <w:ilvl w:val="0"/>
          <w:numId w:val="38"/>
        </w:numPr>
        <w:spacing w:before="120" w:after="120" w:line="360" w:lineRule="auto"/>
        <w:ind w:hanging="357"/>
        <w:contextualSpacing w:val="0"/>
        <w:jc w:val="left"/>
        <w:rPr>
          <w:sz w:val="22"/>
        </w:rPr>
      </w:pPr>
      <w:r w:rsidRPr="00336321">
        <w:rPr>
          <w:sz w:val="22"/>
        </w:rPr>
        <w:t xml:space="preserve">Materiały budowlane niebędące w rozumieniu prawa </w:t>
      </w:r>
      <w:r w:rsidR="00E70645" w:rsidRPr="00336321">
        <w:rPr>
          <w:sz w:val="22"/>
        </w:rPr>
        <w:t>w</w:t>
      </w:r>
      <w:r w:rsidRPr="00336321">
        <w:rPr>
          <w:sz w:val="22"/>
        </w:rPr>
        <w:t xml:space="preserve">yrobami </w:t>
      </w:r>
      <w:r w:rsidR="00E70645" w:rsidRPr="00336321">
        <w:rPr>
          <w:sz w:val="22"/>
        </w:rPr>
        <w:t>b</w:t>
      </w:r>
      <w:r w:rsidRPr="00336321">
        <w:rPr>
          <w:sz w:val="22"/>
        </w:rPr>
        <w:t>udowlanymi poddane zostaną ocenie w oparciu o właściwe dla nich przepisy</w:t>
      </w:r>
      <w:r w:rsidR="00AA6464" w:rsidRPr="00336321">
        <w:rPr>
          <w:sz w:val="22"/>
        </w:rPr>
        <w:t>, wymagania Zamawiającego</w:t>
      </w:r>
      <w:r w:rsidRPr="00336321">
        <w:rPr>
          <w:sz w:val="22"/>
        </w:rPr>
        <w:t xml:space="preserve"> oraz zapisy dokumentacji projektowej</w:t>
      </w:r>
      <w:r w:rsidR="003A666D" w:rsidRPr="00336321">
        <w:rPr>
          <w:sz w:val="22"/>
        </w:rPr>
        <w:t>;</w:t>
      </w:r>
      <w:r w:rsidRPr="00336321">
        <w:rPr>
          <w:sz w:val="22"/>
        </w:rPr>
        <w:t xml:space="preserve"> </w:t>
      </w:r>
    </w:p>
    <w:p w14:paraId="53016DC8" w14:textId="04FA2263" w:rsidR="007044A3" w:rsidRPr="00336321" w:rsidRDefault="00D042A5" w:rsidP="00336321">
      <w:pPr>
        <w:pStyle w:val="Akapitzlist"/>
        <w:numPr>
          <w:ilvl w:val="0"/>
          <w:numId w:val="38"/>
        </w:numPr>
        <w:spacing w:before="120" w:after="120" w:line="360" w:lineRule="auto"/>
        <w:ind w:hanging="357"/>
        <w:contextualSpacing w:val="0"/>
        <w:jc w:val="left"/>
        <w:rPr>
          <w:sz w:val="22"/>
        </w:rPr>
      </w:pPr>
      <w:r w:rsidRPr="00336321">
        <w:rPr>
          <w:sz w:val="22"/>
        </w:rPr>
        <w:t xml:space="preserve">Wykonawca ma zapewnić </w:t>
      </w:r>
      <w:r w:rsidR="00BD61DE" w:rsidRPr="00336321">
        <w:rPr>
          <w:sz w:val="22"/>
        </w:rPr>
        <w:t xml:space="preserve">do wbudowania </w:t>
      </w:r>
      <w:r w:rsidRPr="00336321">
        <w:rPr>
          <w:sz w:val="22"/>
        </w:rPr>
        <w:t>nowe wyroby</w:t>
      </w:r>
      <w:r w:rsidR="00E70645" w:rsidRPr="00336321">
        <w:rPr>
          <w:sz w:val="22"/>
        </w:rPr>
        <w:t xml:space="preserve"> budowlane, materiały nie będące wyrobami budowlanymi</w:t>
      </w:r>
      <w:r w:rsidR="001849A2" w:rsidRPr="00336321">
        <w:rPr>
          <w:sz w:val="22"/>
        </w:rPr>
        <w:t xml:space="preserve"> </w:t>
      </w:r>
      <w:r w:rsidRPr="00336321">
        <w:rPr>
          <w:sz w:val="22"/>
        </w:rPr>
        <w:t>i urządzenia,</w:t>
      </w:r>
      <w:r w:rsidRPr="00336321" w:rsidDel="00EB2007">
        <w:rPr>
          <w:sz w:val="22"/>
        </w:rPr>
        <w:t xml:space="preserve"> </w:t>
      </w:r>
      <w:r w:rsidRPr="00336321">
        <w:rPr>
          <w:sz w:val="22"/>
        </w:rPr>
        <w:t>chyba, że</w:t>
      </w:r>
      <w:r w:rsidR="000349FA" w:rsidRPr="00336321">
        <w:rPr>
          <w:sz w:val="22"/>
        </w:rPr>
        <w:t xml:space="preserve"> </w:t>
      </w:r>
      <w:r w:rsidR="00506E65" w:rsidRPr="00336321">
        <w:rPr>
          <w:sz w:val="22"/>
        </w:rPr>
        <w:t> </w:t>
      </w:r>
      <w:r w:rsidRPr="00336321">
        <w:rPr>
          <w:sz w:val="22"/>
        </w:rPr>
        <w:t xml:space="preserve">w </w:t>
      </w:r>
      <w:r w:rsidR="002112AD" w:rsidRPr="00336321">
        <w:rPr>
          <w:sz w:val="22"/>
        </w:rPr>
        <w:t> </w:t>
      </w:r>
      <w:r w:rsidRPr="00336321">
        <w:rPr>
          <w:sz w:val="22"/>
        </w:rPr>
        <w:t>niniejszym PFU wyspecyfikowano inaczej</w:t>
      </w:r>
      <w:r w:rsidR="00553EDC" w:rsidRPr="00336321">
        <w:rPr>
          <w:sz w:val="22"/>
        </w:rPr>
        <w:t>;</w:t>
      </w:r>
    </w:p>
    <w:p w14:paraId="4455A376" w14:textId="08D65CD8" w:rsidR="00DC6514" w:rsidRPr="00336321" w:rsidRDefault="00DC6514" w:rsidP="00336321">
      <w:pPr>
        <w:pStyle w:val="Akapitzlist"/>
        <w:numPr>
          <w:ilvl w:val="0"/>
          <w:numId w:val="38"/>
        </w:numPr>
        <w:spacing w:before="120" w:after="120" w:line="360" w:lineRule="auto"/>
        <w:ind w:hanging="357"/>
        <w:contextualSpacing w:val="0"/>
        <w:jc w:val="left"/>
        <w:rPr>
          <w:sz w:val="22"/>
        </w:rPr>
      </w:pPr>
      <w:r w:rsidRPr="00336321">
        <w:rPr>
          <w:sz w:val="22"/>
        </w:rPr>
        <w:t>Nie dopuszcza się zabudowy materiałów staroużytecznych;</w:t>
      </w:r>
    </w:p>
    <w:p w14:paraId="05094841" w14:textId="694C5C3A" w:rsidR="008D1E0A" w:rsidRPr="00336321" w:rsidRDefault="008D1E0A" w:rsidP="00336321">
      <w:pPr>
        <w:pStyle w:val="Akapitzlist"/>
        <w:numPr>
          <w:ilvl w:val="0"/>
          <w:numId w:val="38"/>
        </w:numPr>
        <w:spacing w:before="120" w:after="120" w:line="360" w:lineRule="auto"/>
        <w:ind w:hanging="357"/>
        <w:contextualSpacing w:val="0"/>
        <w:jc w:val="left"/>
        <w:rPr>
          <w:sz w:val="22"/>
        </w:rPr>
      </w:pPr>
      <w:r w:rsidRPr="00336321">
        <w:rPr>
          <w:sz w:val="22"/>
        </w:rPr>
        <w:t xml:space="preserve">Miejsca </w:t>
      </w:r>
      <w:r w:rsidR="0064508E" w:rsidRPr="00336321">
        <w:rPr>
          <w:sz w:val="22"/>
        </w:rPr>
        <w:t xml:space="preserve">magazynowania </w:t>
      </w:r>
      <w:r w:rsidRPr="00336321">
        <w:rPr>
          <w:sz w:val="22"/>
        </w:rPr>
        <w:t>wyrobów budowlanych</w:t>
      </w:r>
      <w:r w:rsidR="00E70645" w:rsidRPr="00336321">
        <w:rPr>
          <w:sz w:val="22"/>
        </w:rPr>
        <w:t>, materiałow nie będących wyrobami budowlanymi, urządzeń</w:t>
      </w:r>
      <w:r w:rsidRPr="00336321">
        <w:rPr>
          <w:sz w:val="22"/>
        </w:rPr>
        <w:t xml:space="preserve">, postoju maszyn i zaplecza socjalno-technicznego </w:t>
      </w:r>
      <w:r w:rsidR="00011BF7" w:rsidRPr="00336321">
        <w:rPr>
          <w:sz w:val="22"/>
        </w:rPr>
        <w:t xml:space="preserve">muszą </w:t>
      </w:r>
      <w:r w:rsidRPr="00336321">
        <w:rPr>
          <w:sz w:val="22"/>
        </w:rPr>
        <w:t>być zlokalizowane w obrębie terenu budowy w</w:t>
      </w:r>
      <w:r w:rsidR="00DB3B71" w:rsidRPr="00336321">
        <w:rPr>
          <w:sz w:val="22"/>
        </w:rPr>
        <w:t xml:space="preserve"> </w:t>
      </w:r>
      <w:r w:rsidRPr="00336321">
        <w:rPr>
          <w:sz w:val="22"/>
        </w:rPr>
        <w:t>miejscach uzgodnionych z Zamawiającym oraz właściwym terenowo Zakładem Linii Kolejowych lub poza terenem budowy w miejscach uzgodnionych z Zamawiającym, zorganizowanych staraniem Wykonawcy</w:t>
      </w:r>
      <w:r w:rsidR="00EB330A" w:rsidRPr="00336321">
        <w:rPr>
          <w:sz w:val="22"/>
        </w:rPr>
        <w:t>;</w:t>
      </w:r>
    </w:p>
    <w:p w14:paraId="4578E92D" w14:textId="6160109A" w:rsidR="00D042A5" w:rsidRPr="00336321" w:rsidRDefault="00D042A5" w:rsidP="00336321">
      <w:pPr>
        <w:pStyle w:val="Akapitzlist"/>
        <w:numPr>
          <w:ilvl w:val="0"/>
          <w:numId w:val="38"/>
        </w:numPr>
        <w:spacing w:before="120" w:after="120" w:line="360" w:lineRule="auto"/>
        <w:ind w:hanging="357"/>
        <w:contextualSpacing w:val="0"/>
        <w:jc w:val="left"/>
        <w:rPr>
          <w:sz w:val="22"/>
        </w:rPr>
      </w:pPr>
      <w:r w:rsidRPr="00336321">
        <w:rPr>
          <w:sz w:val="22"/>
        </w:rPr>
        <w:t>Wszystkie wyroby</w:t>
      </w:r>
      <w:r w:rsidR="00E70645" w:rsidRPr="00336321">
        <w:rPr>
          <w:sz w:val="22"/>
        </w:rPr>
        <w:t xml:space="preserve"> budowlane, materiały nie będące wyrobami budowlanymi i urządzenia</w:t>
      </w:r>
      <w:r w:rsidRPr="00336321">
        <w:rPr>
          <w:sz w:val="22"/>
        </w:rPr>
        <w:t xml:space="preserve"> planowane do zastosowania muszą spełniać</w:t>
      </w:r>
      <w:r w:rsidR="00E70645" w:rsidRPr="00336321">
        <w:rPr>
          <w:sz w:val="22"/>
        </w:rPr>
        <w:t xml:space="preserve"> odpowiednie</w:t>
      </w:r>
      <w:r w:rsidRPr="00336321">
        <w:rPr>
          <w:sz w:val="22"/>
        </w:rPr>
        <w:t xml:space="preserve"> wymagani</w:t>
      </w:r>
      <w:r w:rsidR="00355702" w:rsidRPr="00336321">
        <w:rPr>
          <w:sz w:val="22"/>
        </w:rPr>
        <w:t>a PFU,</w:t>
      </w:r>
      <w:r w:rsidRPr="00336321">
        <w:rPr>
          <w:sz w:val="22"/>
        </w:rPr>
        <w:t xml:space="preserve"> Ustawy o </w:t>
      </w:r>
      <w:r w:rsidR="009C5622" w:rsidRPr="00336321">
        <w:rPr>
          <w:sz w:val="22"/>
        </w:rPr>
        <w:t> </w:t>
      </w:r>
      <w:r w:rsidRPr="00336321">
        <w:rPr>
          <w:sz w:val="22"/>
        </w:rPr>
        <w:t>wyrobach budowlanych, Prawa budowlanego, Ustawy z o transporcie kolejowym</w:t>
      </w:r>
      <w:r w:rsidR="00355702" w:rsidRPr="00336321">
        <w:rPr>
          <w:sz w:val="22"/>
        </w:rPr>
        <w:t>, Regulacji wewnętrznych, STWiORB</w:t>
      </w:r>
      <w:r w:rsidRPr="00336321">
        <w:rPr>
          <w:sz w:val="22"/>
        </w:rPr>
        <w:t xml:space="preserve"> oraz Ustawy</w:t>
      </w:r>
      <w:r w:rsidR="00D15916" w:rsidRPr="00336321">
        <w:rPr>
          <w:sz w:val="22"/>
        </w:rPr>
        <w:t xml:space="preserve"> z 30 sierpnia 2002 r.</w:t>
      </w:r>
      <w:r w:rsidRPr="00336321">
        <w:rPr>
          <w:sz w:val="22"/>
        </w:rPr>
        <w:t xml:space="preserve"> o systemie </w:t>
      </w:r>
      <w:r w:rsidR="00EE6D2F" w:rsidRPr="00336321">
        <w:rPr>
          <w:sz w:val="22"/>
        </w:rPr>
        <w:t xml:space="preserve">oceny </w:t>
      </w:r>
      <w:r w:rsidRPr="00336321">
        <w:rPr>
          <w:sz w:val="22"/>
        </w:rPr>
        <w:t>zgodności, a także pozostałych przepisów regulujących zastosowanie wyrobów budowlanych w budownictwie</w:t>
      </w:r>
      <w:r w:rsidR="00EB330A" w:rsidRPr="00336321">
        <w:rPr>
          <w:sz w:val="22"/>
        </w:rPr>
        <w:t>;</w:t>
      </w:r>
      <w:r w:rsidRPr="00336321">
        <w:rPr>
          <w:sz w:val="22"/>
        </w:rPr>
        <w:t xml:space="preserve"> Wykonawca uwzględni obowiązującą u Zamawiającego procedurę SMS-PW-17 Systemu Zarządzania Bezpieczeństwem w odniesieniu do stosowanych elementów podsystemów oraz technologii, które mają wpływ na bezpieczeństwo</w:t>
      </w:r>
      <w:r w:rsidR="00EB330A" w:rsidRPr="00336321">
        <w:rPr>
          <w:sz w:val="22"/>
        </w:rPr>
        <w:t>;</w:t>
      </w:r>
    </w:p>
    <w:p w14:paraId="4A963BD6" w14:textId="1F0F7DC2" w:rsidR="00D042A5" w:rsidRPr="00336321" w:rsidRDefault="00D042A5" w:rsidP="00336321">
      <w:pPr>
        <w:pStyle w:val="Akapitzlist"/>
        <w:numPr>
          <w:ilvl w:val="0"/>
          <w:numId w:val="38"/>
        </w:numPr>
        <w:spacing w:before="120" w:after="120" w:line="360" w:lineRule="auto"/>
        <w:ind w:hanging="357"/>
        <w:contextualSpacing w:val="0"/>
        <w:jc w:val="left"/>
        <w:rPr>
          <w:sz w:val="22"/>
        </w:rPr>
      </w:pPr>
      <w:r w:rsidRPr="00336321">
        <w:rPr>
          <w:sz w:val="22"/>
        </w:rPr>
        <w:t>Wykonawca zapewni, aby tymczasowo magazynowane wyroby budowlane</w:t>
      </w:r>
      <w:r w:rsidR="00E70645" w:rsidRPr="00336321">
        <w:rPr>
          <w:sz w:val="22"/>
        </w:rPr>
        <w:t>, materiały nie będące wyrobami budowlanymi i urządzenia</w:t>
      </w:r>
      <w:r w:rsidRPr="00336321">
        <w:rPr>
          <w:sz w:val="22"/>
        </w:rPr>
        <w:t xml:space="preserve"> do czasu</w:t>
      </w:r>
      <w:r w:rsidR="006A53FD" w:rsidRPr="00336321">
        <w:rPr>
          <w:sz w:val="22"/>
        </w:rPr>
        <w:t xml:space="preserve"> ich wbudowania</w:t>
      </w:r>
      <w:r w:rsidRPr="00336321">
        <w:rPr>
          <w:sz w:val="22"/>
        </w:rPr>
        <w:t>, były zabezpieczone przed zniszczeniem i</w:t>
      </w:r>
      <w:r w:rsidR="00484AA7" w:rsidRPr="00336321">
        <w:rPr>
          <w:sz w:val="22"/>
        </w:rPr>
        <w:t xml:space="preserve"> </w:t>
      </w:r>
      <w:r w:rsidRPr="00336321">
        <w:rPr>
          <w:sz w:val="22"/>
        </w:rPr>
        <w:t>kradzieżą, zachowały swoją jakość i właściwości do wbudowania i były dostępne do kontroli przez Zamawiającego</w:t>
      </w:r>
      <w:r w:rsidR="00EB330A" w:rsidRPr="00336321">
        <w:rPr>
          <w:sz w:val="22"/>
        </w:rPr>
        <w:t>;</w:t>
      </w:r>
      <w:r w:rsidRPr="00336321">
        <w:rPr>
          <w:sz w:val="22"/>
        </w:rPr>
        <w:t xml:space="preserve"> </w:t>
      </w:r>
    </w:p>
    <w:p w14:paraId="16ED0DE9" w14:textId="08AF481C" w:rsidR="00B34454" w:rsidRPr="00336321" w:rsidRDefault="00D042A5" w:rsidP="00336321">
      <w:pPr>
        <w:pStyle w:val="Akapitzlist"/>
        <w:numPr>
          <w:ilvl w:val="0"/>
          <w:numId w:val="38"/>
        </w:numPr>
        <w:spacing w:before="120" w:after="120" w:line="360" w:lineRule="auto"/>
        <w:ind w:hanging="357"/>
        <w:contextualSpacing w:val="0"/>
        <w:jc w:val="left"/>
        <w:rPr>
          <w:sz w:val="22"/>
        </w:rPr>
      </w:pPr>
      <w:r w:rsidRPr="00336321">
        <w:rPr>
          <w:sz w:val="22"/>
        </w:rPr>
        <w:lastRenderedPageBreak/>
        <w:t>Wyroby budowlane</w:t>
      </w:r>
      <w:r w:rsidR="00E70645" w:rsidRPr="00336321">
        <w:rPr>
          <w:sz w:val="22"/>
        </w:rPr>
        <w:t>, materiały nie będące wyrobami budowlanymi i urządzenia</w:t>
      </w:r>
      <w:r w:rsidRPr="00336321">
        <w:rPr>
          <w:sz w:val="22"/>
        </w:rPr>
        <w:t xml:space="preserve"> muszą posiadać </w:t>
      </w:r>
      <w:r w:rsidR="00120910" w:rsidRPr="00336321">
        <w:rPr>
          <w:sz w:val="22"/>
        </w:rPr>
        <w:t xml:space="preserve">wymagane </w:t>
      </w:r>
      <w:r w:rsidR="00435C11" w:rsidRPr="00336321">
        <w:rPr>
          <w:sz w:val="22"/>
        </w:rPr>
        <w:t xml:space="preserve">Prawem atesty, deklaracje, dopuszczenia oraz w razie potrzeby wyniki badań. </w:t>
      </w:r>
      <w:r w:rsidR="00B34454" w:rsidRPr="00336321">
        <w:rPr>
          <w:sz w:val="22"/>
        </w:rPr>
        <w:t>Potwierdzone za zgodność</w:t>
      </w:r>
      <w:r w:rsidR="00435C11" w:rsidRPr="00336321">
        <w:rPr>
          <w:sz w:val="22"/>
        </w:rPr>
        <w:t xml:space="preserve"> z orginałem</w:t>
      </w:r>
      <w:r w:rsidR="00B34454" w:rsidRPr="00336321">
        <w:rPr>
          <w:sz w:val="22"/>
        </w:rPr>
        <w:t xml:space="preserve"> </w:t>
      </w:r>
      <w:r w:rsidR="00916712" w:rsidRPr="00336321">
        <w:rPr>
          <w:sz w:val="22"/>
        </w:rPr>
        <w:t>kopie</w:t>
      </w:r>
      <w:r w:rsidR="00435C11" w:rsidRPr="00336321">
        <w:rPr>
          <w:sz w:val="22"/>
        </w:rPr>
        <w:t xml:space="preserve"> wy</w:t>
      </w:r>
      <w:r w:rsidR="008D447A" w:rsidRPr="00336321">
        <w:rPr>
          <w:sz w:val="22"/>
        </w:rPr>
        <w:t>ż</w:t>
      </w:r>
      <w:r w:rsidR="00435C11" w:rsidRPr="00336321">
        <w:rPr>
          <w:sz w:val="22"/>
        </w:rPr>
        <w:t>ej wymienionych dokumentów</w:t>
      </w:r>
      <w:r w:rsidR="00916712" w:rsidRPr="00336321">
        <w:rPr>
          <w:sz w:val="22"/>
        </w:rPr>
        <w:t xml:space="preserve"> </w:t>
      </w:r>
      <w:r w:rsidRPr="00336321">
        <w:rPr>
          <w:sz w:val="22"/>
        </w:rPr>
        <w:t>Wykonawca</w:t>
      </w:r>
      <w:r w:rsidR="008D447A" w:rsidRPr="00336321">
        <w:rPr>
          <w:sz w:val="22"/>
        </w:rPr>
        <w:t xml:space="preserve"> </w:t>
      </w:r>
      <w:r w:rsidRPr="00336321">
        <w:rPr>
          <w:sz w:val="22"/>
        </w:rPr>
        <w:t>ma dostarczyć Inżynierowi</w:t>
      </w:r>
      <w:r w:rsidR="00B34454" w:rsidRPr="00336321">
        <w:rPr>
          <w:sz w:val="22"/>
        </w:rPr>
        <w:t xml:space="preserve"> </w:t>
      </w:r>
      <w:r w:rsidR="00435C11" w:rsidRPr="00336321">
        <w:rPr>
          <w:sz w:val="22"/>
        </w:rPr>
        <w:t>i uzyskać jego akceptację</w:t>
      </w:r>
      <w:r w:rsidR="00B34454" w:rsidRPr="00336321">
        <w:rPr>
          <w:sz w:val="22"/>
        </w:rPr>
        <w:t xml:space="preserve"> przed wbudowaniem. W przypadku wyrobów</w:t>
      </w:r>
      <w:r w:rsidR="00A87D8E" w:rsidRPr="00336321">
        <w:rPr>
          <w:sz w:val="22"/>
        </w:rPr>
        <w:t xml:space="preserve"> budowlanych</w:t>
      </w:r>
      <w:r w:rsidR="00B34454" w:rsidRPr="00336321">
        <w:rPr>
          <w:sz w:val="22"/>
        </w:rPr>
        <w:t xml:space="preserve"> </w:t>
      </w:r>
      <w:r w:rsidR="00A87D8E" w:rsidRPr="00336321">
        <w:rPr>
          <w:sz w:val="22"/>
        </w:rPr>
        <w:t>jednostkowego</w:t>
      </w:r>
      <w:r w:rsidR="00B34454" w:rsidRPr="00336321">
        <w:rPr>
          <w:sz w:val="22"/>
        </w:rPr>
        <w:t xml:space="preserve"> st</w:t>
      </w:r>
      <w:r w:rsidR="003A15A2" w:rsidRPr="00336321">
        <w:rPr>
          <w:sz w:val="22"/>
        </w:rPr>
        <w:t>o</w:t>
      </w:r>
      <w:r w:rsidR="00B34454" w:rsidRPr="00336321">
        <w:rPr>
          <w:sz w:val="22"/>
        </w:rPr>
        <w:t>sowania wniosek zawierać będzie kompletną dokumentację</w:t>
      </w:r>
      <w:r w:rsidR="00D206C3" w:rsidRPr="00336321">
        <w:rPr>
          <w:sz w:val="22"/>
        </w:rPr>
        <w:t xml:space="preserve"> projektową, materiałową oraz funkcjonalno-użytkową</w:t>
      </w:r>
      <w:r w:rsidR="00495E44" w:rsidRPr="00336321">
        <w:rPr>
          <w:sz w:val="22"/>
        </w:rPr>
        <w:t>.</w:t>
      </w:r>
    </w:p>
    <w:p w14:paraId="272F4085" w14:textId="30584D13" w:rsidR="00B3381F" w:rsidRPr="00336321" w:rsidRDefault="00D042A5" w:rsidP="00336321">
      <w:pPr>
        <w:spacing w:after="100" w:afterAutospacing="1" w:line="360" w:lineRule="auto"/>
        <w:ind w:firstLine="0"/>
        <w:jc w:val="left"/>
        <w:rPr>
          <w:sz w:val="22"/>
        </w:rPr>
      </w:pPr>
      <w:r w:rsidRPr="00336321">
        <w:rPr>
          <w:sz w:val="22"/>
        </w:rPr>
        <w:t>Jakiekolwiek wyroby budowlane,</w:t>
      </w:r>
      <w:r w:rsidR="00A87D8E" w:rsidRPr="00336321">
        <w:rPr>
          <w:sz w:val="22"/>
        </w:rPr>
        <w:t xml:space="preserve"> materiały nie będące wyrobami budowlanymi i urządzenia,</w:t>
      </w:r>
      <w:r w:rsidRPr="00336321">
        <w:rPr>
          <w:sz w:val="22"/>
        </w:rPr>
        <w:t xml:space="preserve"> które nie spełniają </w:t>
      </w:r>
      <w:r w:rsidR="00374E8C" w:rsidRPr="00336321">
        <w:rPr>
          <w:sz w:val="22"/>
        </w:rPr>
        <w:t>powyższych</w:t>
      </w:r>
      <w:r w:rsidRPr="00336321">
        <w:rPr>
          <w:sz w:val="22"/>
        </w:rPr>
        <w:t xml:space="preserve"> wymagań, będą odrzucone.</w:t>
      </w:r>
      <w:bookmarkStart w:id="6174" w:name="_Toc455741394"/>
      <w:bookmarkStart w:id="6175" w:name="_Toc455741550"/>
      <w:bookmarkStart w:id="6176" w:name="_Toc460409525"/>
      <w:bookmarkStart w:id="6177" w:name="_Toc461199223"/>
      <w:bookmarkStart w:id="6178" w:name="_Toc461784746"/>
      <w:bookmarkStart w:id="6179" w:name="_Toc461791323"/>
      <w:bookmarkStart w:id="6180" w:name="_Toc461803402"/>
      <w:r w:rsidR="00C52F84" w:rsidRPr="00336321">
        <w:rPr>
          <w:sz w:val="22"/>
        </w:rPr>
        <w:t>, z wyłączeniem poligonów badawczych udostępnionych  zgodnie z SMS-PW-17</w:t>
      </w:r>
    </w:p>
    <w:p w14:paraId="75B01F5B" w14:textId="0E1B8032" w:rsidR="00BB06BC" w:rsidRPr="00336321" w:rsidRDefault="00BB06BC" w:rsidP="00336321">
      <w:pPr>
        <w:pStyle w:val="Nagwek2"/>
        <w:spacing w:line="360" w:lineRule="auto"/>
        <w:jc w:val="left"/>
        <w:rPr>
          <w:sz w:val="22"/>
          <w:szCs w:val="22"/>
        </w:rPr>
      </w:pPr>
      <w:bookmarkStart w:id="6181" w:name="_Toc474152589"/>
      <w:bookmarkStart w:id="6182" w:name="_Toc3975417"/>
      <w:bookmarkStart w:id="6183" w:name="_Toc4159355"/>
      <w:bookmarkStart w:id="6184" w:name="_Toc4159811"/>
      <w:bookmarkStart w:id="6185" w:name="_Toc207190748"/>
      <w:r w:rsidRPr="00336321">
        <w:rPr>
          <w:sz w:val="22"/>
          <w:szCs w:val="22"/>
        </w:rPr>
        <w:t>Odbiory</w:t>
      </w:r>
      <w:bookmarkEnd w:id="6174"/>
      <w:bookmarkEnd w:id="6175"/>
      <w:bookmarkEnd w:id="6176"/>
      <w:bookmarkEnd w:id="6177"/>
      <w:bookmarkEnd w:id="6178"/>
      <w:bookmarkEnd w:id="6179"/>
      <w:bookmarkEnd w:id="6180"/>
      <w:bookmarkEnd w:id="6181"/>
      <w:bookmarkEnd w:id="6182"/>
      <w:bookmarkEnd w:id="6183"/>
      <w:bookmarkEnd w:id="6184"/>
      <w:bookmarkEnd w:id="6185"/>
    </w:p>
    <w:p w14:paraId="00AFEA76" w14:textId="77777777" w:rsidR="00BB06BC" w:rsidRPr="00336321" w:rsidRDefault="00BB06BC" w:rsidP="00336321">
      <w:pPr>
        <w:spacing w:line="360" w:lineRule="auto"/>
        <w:ind w:firstLine="0"/>
        <w:jc w:val="left"/>
        <w:rPr>
          <w:sz w:val="22"/>
        </w:rPr>
      </w:pPr>
      <w:r w:rsidRPr="00336321">
        <w:rPr>
          <w:sz w:val="22"/>
        </w:rPr>
        <w:t>Zamawiający w trakcie realizacji Zamówienia przewiduje następujące rodzaje odbiorów:</w:t>
      </w:r>
    </w:p>
    <w:p w14:paraId="0B1C6750" w14:textId="7A99864A" w:rsidR="00DB5498" w:rsidRPr="00336321" w:rsidRDefault="00DB5498" w:rsidP="00336321">
      <w:pPr>
        <w:pStyle w:val="Akapitzlist"/>
        <w:numPr>
          <w:ilvl w:val="2"/>
          <w:numId w:val="75"/>
        </w:numPr>
        <w:spacing w:line="360" w:lineRule="auto"/>
        <w:ind w:left="709" w:hanging="357"/>
        <w:contextualSpacing w:val="0"/>
        <w:jc w:val="left"/>
        <w:rPr>
          <w:sz w:val="22"/>
        </w:rPr>
      </w:pPr>
      <w:r w:rsidRPr="00336321">
        <w:rPr>
          <w:sz w:val="22"/>
        </w:rPr>
        <w:t>dokumentacji projektowej;</w:t>
      </w:r>
    </w:p>
    <w:p w14:paraId="793F705B" w14:textId="5BB4129F" w:rsidR="00DB5498" w:rsidRPr="00336321" w:rsidRDefault="00DB5498" w:rsidP="00336321">
      <w:pPr>
        <w:pStyle w:val="Akapitzlist"/>
        <w:numPr>
          <w:ilvl w:val="2"/>
          <w:numId w:val="75"/>
        </w:numPr>
        <w:spacing w:line="360" w:lineRule="auto"/>
        <w:ind w:left="709" w:hanging="357"/>
        <w:contextualSpacing w:val="0"/>
        <w:jc w:val="left"/>
        <w:rPr>
          <w:sz w:val="22"/>
        </w:rPr>
      </w:pPr>
      <w:r w:rsidRPr="00336321">
        <w:rPr>
          <w:sz w:val="22"/>
        </w:rPr>
        <w:t>częściowe (w tym robót zanikających lub ulegających zakryciu);</w:t>
      </w:r>
    </w:p>
    <w:p w14:paraId="11C64541" w14:textId="77777777" w:rsidR="00DB5498" w:rsidRPr="00336321" w:rsidRDefault="00DB5498" w:rsidP="00336321">
      <w:pPr>
        <w:pStyle w:val="Akapitzlist"/>
        <w:numPr>
          <w:ilvl w:val="2"/>
          <w:numId w:val="75"/>
        </w:numPr>
        <w:spacing w:line="360" w:lineRule="auto"/>
        <w:ind w:left="709" w:hanging="357"/>
        <w:contextualSpacing w:val="0"/>
        <w:jc w:val="left"/>
        <w:rPr>
          <w:sz w:val="22"/>
        </w:rPr>
      </w:pPr>
      <w:r w:rsidRPr="00336321">
        <w:rPr>
          <w:sz w:val="22"/>
        </w:rPr>
        <w:t>techniczne;</w:t>
      </w:r>
    </w:p>
    <w:p w14:paraId="7E5B7B31" w14:textId="77777777" w:rsidR="00DB5498" w:rsidRPr="00336321" w:rsidRDefault="00DB5498" w:rsidP="00336321">
      <w:pPr>
        <w:pStyle w:val="Akapitzlist"/>
        <w:numPr>
          <w:ilvl w:val="2"/>
          <w:numId w:val="75"/>
        </w:numPr>
        <w:spacing w:line="360" w:lineRule="auto"/>
        <w:ind w:left="709" w:hanging="357"/>
        <w:contextualSpacing w:val="0"/>
        <w:jc w:val="left"/>
        <w:rPr>
          <w:sz w:val="22"/>
        </w:rPr>
      </w:pPr>
      <w:r w:rsidRPr="00336321">
        <w:rPr>
          <w:sz w:val="22"/>
        </w:rPr>
        <w:t>eksploatacyjne;</w:t>
      </w:r>
    </w:p>
    <w:p w14:paraId="169209EE" w14:textId="77777777" w:rsidR="00DB5498" w:rsidRPr="00336321" w:rsidRDefault="00DB5498" w:rsidP="00336321">
      <w:pPr>
        <w:pStyle w:val="Akapitzlist"/>
        <w:numPr>
          <w:ilvl w:val="2"/>
          <w:numId w:val="75"/>
        </w:numPr>
        <w:spacing w:line="360" w:lineRule="auto"/>
        <w:ind w:left="709" w:hanging="357"/>
        <w:contextualSpacing w:val="0"/>
        <w:jc w:val="left"/>
        <w:rPr>
          <w:sz w:val="22"/>
        </w:rPr>
      </w:pPr>
      <w:r w:rsidRPr="00336321">
        <w:rPr>
          <w:sz w:val="22"/>
        </w:rPr>
        <w:t>końcowe;</w:t>
      </w:r>
    </w:p>
    <w:p w14:paraId="3B953693" w14:textId="0CB726E8" w:rsidR="00B3381F" w:rsidRPr="00336321" w:rsidRDefault="00DB5498" w:rsidP="00336321">
      <w:pPr>
        <w:pStyle w:val="Akapitzlist"/>
        <w:numPr>
          <w:ilvl w:val="2"/>
          <w:numId w:val="75"/>
        </w:numPr>
        <w:spacing w:line="360" w:lineRule="auto"/>
        <w:ind w:left="709" w:hanging="357"/>
        <w:contextualSpacing w:val="0"/>
        <w:jc w:val="left"/>
        <w:rPr>
          <w:sz w:val="22"/>
        </w:rPr>
      </w:pPr>
      <w:r w:rsidRPr="00336321">
        <w:rPr>
          <w:sz w:val="22"/>
        </w:rPr>
        <w:t>gwarancyjne (przeglądy) i pogwarancyjne (ostateczne).</w:t>
      </w:r>
      <w:bookmarkStart w:id="6186" w:name="_Toc455741395"/>
      <w:bookmarkStart w:id="6187" w:name="_Toc455741551"/>
      <w:bookmarkStart w:id="6188" w:name="_Toc460409526"/>
      <w:bookmarkStart w:id="6189" w:name="_Toc461199224"/>
      <w:bookmarkStart w:id="6190" w:name="_Toc461784747"/>
      <w:bookmarkStart w:id="6191" w:name="_Toc461791324"/>
      <w:bookmarkStart w:id="6192" w:name="_Toc461803403"/>
    </w:p>
    <w:p w14:paraId="737D30C7" w14:textId="590D2C18" w:rsidR="00BB06BC" w:rsidRPr="00336321" w:rsidRDefault="00797D6D" w:rsidP="00336321">
      <w:pPr>
        <w:pStyle w:val="Nagwek3"/>
        <w:spacing w:line="360" w:lineRule="auto"/>
        <w:jc w:val="left"/>
        <w:rPr>
          <w:rFonts w:cs="Arial"/>
          <w:szCs w:val="22"/>
        </w:rPr>
      </w:pPr>
      <w:bookmarkStart w:id="6193" w:name="_Toc474152590"/>
      <w:bookmarkStart w:id="6194" w:name="_Toc3975418"/>
      <w:bookmarkStart w:id="6195" w:name="_Toc4159356"/>
      <w:bookmarkStart w:id="6196" w:name="_Toc4159812"/>
      <w:bookmarkStart w:id="6197" w:name="_Toc207190749"/>
      <w:r w:rsidRPr="00336321">
        <w:rPr>
          <w:rFonts w:cs="Arial"/>
          <w:szCs w:val="22"/>
        </w:rPr>
        <w:t xml:space="preserve">Odbiory </w:t>
      </w:r>
      <w:r w:rsidR="00BB06BC" w:rsidRPr="00336321">
        <w:rPr>
          <w:rFonts w:cs="Arial"/>
          <w:szCs w:val="22"/>
        </w:rPr>
        <w:t>dokumentacji projektowej</w:t>
      </w:r>
      <w:bookmarkEnd w:id="6186"/>
      <w:bookmarkEnd w:id="6187"/>
      <w:bookmarkEnd w:id="6188"/>
      <w:bookmarkEnd w:id="6189"/>
      <w:bookmarkEnd w:id="6190"/>
      <w:bookmarkEnd w:id="6191"/>
      <w:bookmarkEnd w:id="6192"/>
      <w:bookmarkEnd w:id="6193"/>
      <w:bookmarkEnd w:id="6194"/>
      <w:bookmarkEnd w:id="6195"/>
      <w:bookmarkEnd w:id="6196"/>
      <w:bookmarkEnd w:id="6197"/>
    </w:p>
    <w:p w14:paraId="24C52520" w14:textId="064B6A32" w:rsidR="00BB06BC" w:rsidRPr="00336321" w:rsidRDefault="00BB06BC" w:rsidP="00336321">
      <w:pPr>
        <w:spacing w:before="120" w:after="120" w:line="360" w:lineRule="auto"/>
        <w:ind w:firstLine="0"/>
        <w:jc w:val="left"/>
        <w:rPr>
          <w:sz w:val="22"/>
        </w:rPr>
      </w:pPr>
      <w:r w:rsidRPr="00336321">
        <w:rPr>
          <w:sz w:val="22"/>
        </w:rPr>
        <w:t xml:space="preserve">Odbiór dokumentacji projektowej polega na przyjęciu koncepcji projektowej, projektu budowlanego oraz projektu wykonawczego wielobranżowego. </w:t>
      </w:r>
    </w:p>
    <w:p w14:paraId="4B1482B4" w14:textId="77777777" w:rsidR="00DC6514" w:rsidRPr="00336321" w:rsidRDefault="00DC6514" w:rsidP="00336321">
      <w:pPr>
        <w:spacing w:before="120" w:after="120" w:line="360" w:lineRule="auto"/>
        <w:ind w:firstLine="0"/>
        <w:jc w:val="left"/>
        <w:rPr>
          <w:sz w:val="22"/>
        </w:rPr>
      </w:pPr>
      <w:bookmarkStart w:id="6198" w:name="_Toc455741396"/>
      <w:bookmarkStart w:id="6199" w:name="_Toc455741552"/>
      <w:bookmarkStart w:id="6200" w:name="_Toc460409527"/>
      <w:bookmarkStart w:id="6201" w:name="_Toc461199225"/>
      <w:bookmarkStart w:id="6202" w:name="_Toc461784748"/>
      <w:bookmarkStart w:id="6203" w:name="_Toc461791325"/>
      <w:bookmarkStart w:id="6204" w:name="_Toc461803404"/>
      <w:bookmarkStart w:id="6205" w:name="_Toc474152591"/>
      <w:bookmarkStart w:id="6206" w:name="_Toc3975419"/>
      <w:bookmarkStart w:id="6207" w:name="_Toc4159357"/>
      <w:bookmarkStart w:id="6208" w:name="_Toc4159813"/>
      <w:r w:rsidRPr="00336321">
        <w:rPr>
          <w:sz w:val="22"/>
        </w:rPr>
        <w:t xml:space="preserve">Zatwierdzenie dokumentacji projektowej odbywać się będzie zgodnie z przepisami obowiązującymi u Zamawiającego, w szczególności z procedurą SMS-PW-09. </w:t>
      </w:r>
    </w:p>
    <w:p w14:paraId="6CE70655" w14:textId="77777777" w:rsidR="00DC6514" w:rsidRPr="00336321" w:rsidRDefault="00DC6514" w:rsidP="00336321">
      <w:pPr>
        <w:spacing w:before="120" w:after="120" w:line="360" w:lineRule="auto"/>
        <w:ind w:firstLine="0"/>
        <w:jc w:val="left"/>
        <w:rPr>
          <w:sz w:val="22"/>
        </w:rPr>
      </w:pPr>
      <w:r w:rsidRPr="00336321">
        <w:rPr>
          <w:sz w:val="22"/>
        </w:rPr>
        <w:t>Przedstawiciel Wykonawcy jest zobowiązany do udziału w posiedzeniach ZOPI dotyczących odbioru dokumentacji projektowej. Zamawiający może zwolnić z takiego obowiązku w  przypadku poszczególnych posiedzeń.</w:t>
      </w:r>
    </w:p>
    <w:p w14:paraId="75EAEE00" w14:textId="77777777" w:rsidR="00DC6514" w:rsidRPr="00336321" w:rsidRDefault="00DC6514" w:rsidP="00336321">
      <w:pPr>
        <w:spacing w:before="120" w:after="120" w:line="360" w:lineRule="auto"/>
        <w:ind w:firstLine="0"/>
        <w:jc w:val="left"/>
        <w:rPr>
          <w:sz w:val="22"/>
        </w:rPr>
      </w:pPr>
      <w:r w:rsidRPr="00336321">
        <w:rPr>
          <w:sz w:val="22"/>
        </w:rPr>
        <w:t>W zakresie odbioru dokumentacji projektowej, Wykonawca przekażę do Zamawiającego, potwierdzone przez Inżyniera Projektu, skuteczne zgłoszenie robót dla przejazdów kolejowo-drogowych potwierdzone dokumentem stwierdzającym brak sprzeciwu.</w:t>
      </w:r>
    </w:p>
    <w:p w14:paraId="4E135A7C" w14:textId="3655FA5E" w:rsidR="00BB06BC" w:rsidRPr="00336321" w:rsidRDefault="00BB06BC" w:rsidP="00336321">
      <w:pPr>
        <w:pStyle w:val="Nagwek3"/>
        <w:spacing w:line="360" w:lineRule="auto"/>
        <w:jc w:val="left"/>
        <w:rPr>
          <w:rFonts w:cs="Arial"/>
          <w:szCs w:val="22"/>
        </w:rPr>
      </w:pPr>
      <w:bookmarkStart w:id="6209" w:name="_Toc207190750"/>
      <w:r w:rsidRPr="00336321">
        <w:rPr>
          <w:rFonts w:cs="Arial"/>
          <w:szCs w:val="22"/>
        </w:rPr>
        <w:lastRenderedPageBreak/>
        <w:t>Odbi</w:t>
      </w:r>
      <w:r w:rsidR="00DB5498" w:rsidRPr="00336321">
        <w:rPr>
          <w:rFonts w:cs="Arial"/>
          <w:szCs w:val="22"/>
        </w:rPr>
        <w:t>o</w:t>
      </w:r>
      <w:r w:rsidRPr="00336321">
        <w:rPr>
          <w:rFonts w:cs="Arial"/>
          <w:szCs w:val="22"/>
        </w:rPr>
        <w:t>r</w:t>
      </w:r>
      <w:r w:rsidR="00DB5498" w:rsidRPr="00336321">
        <w:rPr>
          <w:rFonts w:cs="Arial"/>
          <w:szCs w:val="22"/>
        </w:rPr>
        <w:t>y częściow</w:t>
      </w:r>
      <w:r w:rsidR="00797D6D" w:rsidRPr="00336321">
        <w:rPr>
          <w:rFonts w:cs="Arial"/>
          <w:szCs w:val="22"/>
        </w:rPr>
        <w:t>e</w:t>
      </w:r>
      <w:r w:rsidR="00DB5498" w:rsidRPr="00336321">
        <w:rPr>
          <w:rFonts w:cs="Arial"/>
          <w:szCs w:val="22"/>
        </w:rPr>
        <w:t xml:space="preserve"> (w tym robót zanikających lub ulegających zakryciu)</w:t>
      </w:r>
      <w:bookmarkEnd w:id="6198"/>
      <w:bookmarkEnd w:id="6199"/>
      <w:bookmarkEnd w:id="6200"/>
      <w:bookmarkEnd w:id="6201"/>
      <w:bookmarkEnd w:id="6202"/>
      <w:bookmarkEnd w:id="6203"/>
      <w:bookmarkEnd w:id="6204"/>
      <w:bookmarkEnd w:id="6205"/>
      <w:bookmarkEnd w:id="6206"/>
      <w:bookmarkEnd w:id="6207"/>
      <w:bookmarkEnd w:id="6208"/>
      <w:bookmarkEnd w:id="6209"/>
    </w:p>
    <w:p w14:paraId="5D6F279E" w14:textId="18318066" w:rsidR="00DB5498" w:rsidRPr="00336321" w:rsidRDefault="00DB5498" w:rsidP="00336321">
      <w:pPr>
        <w:spacing w:before="120" w:line="360" w:lineRule="auto"/>
        <w:ind w:firstLine="0"/>
        <w:jc w:val="left"/>
        <w:rPr>
          <w:sz w:val="22"/>
        </w:rPr>
      </w:pPr>
      <w:r w:rsidRPr="00336321">
        <w:rPr>
          <w:sz w:val="22"/>
        </w:rPr>
        <w:t>Odbiory częściowe to odbiory poszczególnych części realizowanych robót. Odbiory te przeprowadza się m.in</w:t>
      </w:r>
      <w:r w:rsidR="002C764E" w:rsidRPr="00336321">
        <w:rPr>
          <w:sz w:val="22"/>
        </w:rPr>
        <w:t>.</w:t>
      </w:r>
      <w:r w:rsidRPr="00336321">
        <w:rPr>
          <w:sz w:val="22"/>
        </w:rPr>
        <w:t xml:space="preserve"> w przypadku gdy:</w:t>
      </w:r>
    </w:p>
    <w:p w14:paraId="0C4FB995" w14:textId="77777777" w:rsidR="00DB5498" w:rsidRPr="00336321" w:rsidRDefault="00DB5498" w:rsidP="00336321">
      <w:pPr>
        <w:spacing w:line="360" w:lineRule="auto"/>
        <w:ind w:left="709" w:hanging="357"/>
        <w:jc w:val="left"/>
        <w:rPr>
          <w:sz w:val="22"/>
        </w:rPr>
      </w:pPr>
      <w:r w:rsidRPr="00336321">
        <w:rPr>
          <w:sz w:val="22"/>
        </w:rPr>
        <w:t>1)</w:t>
      </w:r>
      <w:r w:rsidRPr="00336321">
        <w:rPr>
          <w:sz w:val="22"/>
        </w:rPr>
        <w:tab/>
        <w:t>Wykonawca ubiega się o zapłatę za częściowe wykonanie robót, a zawarta umowa przewiduje taki sposób rozliczeń;</w:t>
      </w:r>
    </w:p>
    <w:p w14:paraId="698F5328" w14:textId="77777777" w:rsidR="00DB5498" w:rsidRPr="00336321" w:rsidRDefault="00DB5498" w:rsidP="00336321">
      <w:pPr>
        <w:spacing w:line="360" w:lineRule="auto"/>
        <w:ind w:left="709" w:hanging="357"/>
        <w:jc w:val="left"/>
        <w:rPr>
          <w:sz w:val="22"/>
        </w:rPr>
      </w:pPr>
      <w:r w:rsidRPr="00336321">
        <w:rPr>
          <w:sz w:val="22"/>
        </w:rPr>
        <w:t>2)</w:t>
      </w:r>
      <w:r w:rsidRPr="00336321">
        <w:rPr>
          <w:sz w:val="22"/>
        </w:rPr>
        <w:tab/>
        <w:t>Wykonawca przystępuje do kolejnej fazy robót i jest potrzeba określenia jakości i ilości robót zanikających albo ulegających zakryciu;</w:t>
      </w:r>
    </w:p>
    <w:p w14:paraId="3A76110E" w14:textId="77777777" w:rsidR="00DB5498" w:rsidRPr="00336321" w:rsidRDefault="00DB5498" w:rsidP="00336321">
      <w:pPr>
        <w:spacing w:line="360" w:lineRule="auto"/>
        <w:ind w:left="709" w:hanging="357"/>
        <w:jc w:val="left"/>
        <w:rPr>
          <w:sz w:val="22"/>
        </w:rPr>
      </w:pPr>
      <w:r w:rsidRPr="00336321">
        <w:rPr>
          <w:sz w:val="22"/>
        </w:rPr>
        <w:t>3)</w:t>
      </w:r>
      <w:r w:rsidRPr="00336321">
        <w:rPr>
          <w:sz w:val="22"/>
        </w:rPr>
        <w:tab/>
        <w:t>zachodzi potrzeba oceny jakości zmontowanego elementu lub urządzenia;</w:t>
      </w:r>
    </w:p>
    <w:p w14:paraId="3D97BA94" w14:textId="2C54BD35" w:rsidR="00B3381F" w:rsidRPr="00336321" w:rsidRDefault="00DB5498" w:rsidP="00336321">
      <w:pPr>
        <w:spacing w:after="120" w:line="360" w:lineRule="auto"/>
        <w:ind w:left="709" w:hanging="357"/>
        <w:jc w:val="left"/>
        <w:rPr>
          <w:sz w:val="22"/>
        </w:rPr>
      </w:pPr>
      <w:r w:rsidRPr="00336321">
        <w:rPr>
          <w:sz w:val="22"/>
        </w:rPr>
        <w:t>4)</w:t>
      </w:r>
      <w:r w:rsidRPr="00336321">
        <w:rPr>
          <w:sz w:val="22"/>
        </w:rPr>
        <w:tab/>
        <w:t>zachodzi konieczność odbioru przed przekazywaniem fazy robót innemu Wykonawcy.</w:t>
      </w:r>
      <w:bookmarkStart w:id="6210" w:name="_Toc455741398"/>
      <w:bookmarkStart w:id="6211" w:name="_Toc455741554"/>
      <w:bookmarkStart w:id="6212" w:name="_Toc460409529"/>
      <w:bookmarkStart w:id="6213" w:name="_Toc461199227"/>
      <w:bookmarkStart w:id="6214" w:name="_Toc461784751"/>
      <w:bookmarkStart w:id="6215" w:name="_Toc461791328"/>
      <w:bookmarkStart w:id="6216" w:name="_Toc461803407"/>
    </w:p>
    <w:p w14:paraId="7FA55444" w14:textId="0B5D96F1" w:rsidR="00685F77" w:rsidRPr="00336321" w:rsidRDefault="00685F77" w:rsidP="00336321">
      <w:pPr>
        <w:spacing w:after="120" w:line="360" w:lineRule="auto"/>
        <w:ind w:firstLine="0"/>
        <w:jc w:val="left"/>
        <w:rPr>
          <w:sz w:val="22"/>
        </w:rPr>
      </w:pPr>
      <w:r w:rsidRPr="00336321">
        <w:rPr>
          <w:sz w:val="22"/>
        </w:rPr>
        <w:t>Podstawą odbioru robót zanikających na gruncie, powinna być dokumentacja z inwentaryzacji geodezyjnej robót ulegających zakryciu.</w:t>
      </w:r>
    </w:p>
    <w:p w14:paraId="7A2B8A77" w14:textId="49EB67A8" w:rsidR="00BB06BC" w:rsidRPr="00336321" w:rsidRDefault="00BB06BC" w:rsidP="00336321">
      <w:pPr>
        <w:pStyle w:val="Nagwek3"/>
        <w:spacing w:line="360" w:lineRule="auto"/>
        <w:jc w:val="left"/>
        <w:rPr>
          <w:rFonts w:cs="Arial"/>
          <w:szCs w:val="22"/>
        </w:rPr>
      </w:pPr>
      <w:bookmarkStart w:id="6217" w:name="_Toc474152592"/>
      <w:bookmarkStart w:id="6218" w:name="_Toc3975420"/>
      <w:bookmarkStart w:id="6219" w:name="_Toc4159358"/>
      <w:bookmarkStart w:id="6220" w:name="_Toc4159814"/>
      <w:bookmarkStart w:id="6221" w:name="_Toc207190751"/>
      <w:r w:rsidRPr="00336321">
        <w:rPr>
          <w:rFonts w:cs="Arial"/>
          <w:szCs w:val="22"/>
        </w:rPr>
        <w:t xml:space="preserve">Odbiory </w:t>
      </w:r>
      <w:bookmarkEnd w:id="6210"/>
      <w:bookmarkEnd w:id="6211"/>
      <w:bookmarkEnd w:id="6212"/>
      <w:bookmarkEnd w:id="6213"/>
      <w:bookmarkEnd w:id="6214"/>
      <w:bookmarkEnd w:id="6215"/>
      <w:bookmarkEnd w:id="6216"/>
      <w:bookmarkEnd w:id="6217"/>
      <w:r w:rsidR="00DB5498" w:rsidRPr="00336321">
        <w:rPr>
          <w:rFonts w:cs="Arial"/>
          <w:szCs w:val="22"/>
        </w:rPr>
        <w:t>techniczne</w:t>
      </w:r>
      <w:bookmarkEnd w:id="6218"/>
      <w:bookmarkEnd w:id="6219"/>
      <w:bookmarkEnd w:id="6220"/>
      <w:bookmarkEnd w:id="6221"/>
      <w:r w:rsidR="00DB5498" w:rsidRPr="00336321">
        <w:rPr>
          <w:rFonts w:cs="Arial"/>
          <w:szCs w:val="22"/>
        </w:rPr>
        <w:t xml:space="preserve"> </w:t>
      </w:r>
    </w:p>
    <w:p w14:paraId="3D9A5B31" w14:textId="019EC0B3" w:rsidR="00B3381F" w:rsidRPr="00336321" w:rsidRDefault="00DB5498" w:rsidP="00336321">
      <w:pPr>
        <w:spacing w:before="120" w:after="120" w:line="360" w:lineRule="auto"/>
        <w:ind w:firstLine="0"/>
        <w:jc w:val="left"/>
        <w:rPr>
          <w:sz w:val="22"/>
        </w:rPr>
      </w:pPr>
      <w:r w:rsidRPr="00336321">
        <w:rPr>
          <w:sz w:val="22"/>
        </w:rPr>
        <w:t xml:space="preserve">Odbiory techniczne są to odbiory mające na celu sprawdzenie budowanych i </w:t>
      </w:r>
      <w:r w:rsidR="0075048B" w:rsidRPr="00336321">
        <w:rPr>
          <w:sz w:val="22"/>
        </w:rPr>
        <w:t> </w:t>
      </w:r>
      <w:r w:rsidRPr="00336321">
        <w:rPr>
          <w:sz w:val="22"/>
        </w:rPr>
        <w:t>przebudowywanych budowli i urządzeń pod kątem spełnienia przez nie wymagań technicznych i innych wymagań określonych w przepisach, standardach, normach, instrukcjach, dokumentacji</w:t>
      </w:r>
      <w:r w:rsidR="002C764E" w:rsidRPr="00336321">
        <w:rPr>
          <w:sz w:val="22"/>
        </w:rPr>
        <w:t>,</w:t>
      </w:r>
      <w:r w:rsidRPr="00336321">
        <w:rPr>
          <w:sz w:val="22"/>
        </w:rPr>
        <w:t xml:space="preserve"> itp.</w:t>
      </w:r>
      <w:bookmarkStart w:id="6222" w:name="_Toc455741399"/>
      <w:bookmarkStart w:id="6223" w:name="_Toc455741555"/>
      <w:bookmarkStart w:id="6224" w:name="_Toc460409530"/>
      <w:bookmarkStart w:id="6225" w:name="_Toc461199228"/>
      <w:bookmarkStart w:id="6226" w:name="_Toc461784752"/>
      <w:bookmarkStart w:id="6227" w:name="_Toc461791329"/>
      <w:bookmarkStart w:id="6228" w:name="_Toc461803408"/>
    </w:p>
    <w:p w14:paraId="114DA013" w14:textId="266B8519" w:rsidR="00BB06BC" w:rsidRPr="00336321" w:rsidRDefault="00BB06BC" w:rsidP="00336321">
      <w:pPr>
        <w:pStyle w:val="Nagwek3"/>
        <w:spacing w:line="360" w:lineRule="auto"/>
        <w:jc w:val="left"/>
        <w:rPr>
          <w:rFonts w:cs="Arial"/>
          <w:szCs w:val="22"/>
        </w:rPr>
      </w:pPr>
      <w:bookmarkStart w:id="6229" w:name="_Toc474152593"/>
      <w:bookmarkStart w:id="6230" w:name="_Toc3975421"/>
      <w:bookmarkStart w:id="6231" w:name="_Toc4159359"/>
      <w:bookmarkStart w:id="6232" w:name="_Toc4159815"/>
      <w:bookmarkStart w:id="6233" w:name="_Toc207190752"/>
      <w:r w:rsidRPr="00336321">
        <w:rPr>
          <w:rFonts w:cs="Arial"/>
          <w:szCs w:val="22"/>
        </w:rPr>
        <w:t>Odbi</w:t>
      </w:r>
      <w:r w:rsidR="00BB3F7D" w:rsidRPr="00336321">
        <w:rPr>
          <w:rFonts w:cs="Arial"/>
          <w:szCs w:val="22"/>
        </w:rPr>
        <w:t>o</w:t>
      </w:r>
      <w:r w:rsidRPr="00336321">
        <w:rPr>
          <w:rFonts w:cs="Arial"/>
          <w:szCs w:val="22"/>
        </w:rPr>
        <w:t>r</w:t>
      </w:r>
      <w:r w:rsidR="00797D6D" w:rsidRPr="00336321">
        <w:rPr>
          <w:rFonts w:cs="Arial"/>
          <w:szCs w:val="22"/>
        </w:rPr>
        <w:t>y</w:t>
      </w:r>
      <w:r w:rsidRPr="00336321">
        <w:rPr>
          <w:rFonts w:cs="Arial"/>
          <w:szCs w:val="22"/>
        </w:rPr>
        <w:t xml:space="preserve"> </w:t>
      </w:r>
      <w:r w:rsidR="00797D6D" w:rsidRPr="00336321">
        <w:rPr>
          <w:rFonts w:cs="Arial"/>
          <w:szCs w:val="22"/>
        </w:rPr>
        <w:t>eksploatacyjne</w:t>
      </w:r>
      <w:bookmarkEnd w:id="6222"/>
      <w:bookmarkEnd w:id="6223"/>
      <w:bookmarkEnd w:id="6224"/>
      <w:bookmarkEnd w:id="6225"/>
      <w:bookmarkEnd w:id="6226"/>
      <w:bookmarkEnd w:id="6227"/>
      <w:bookmarkEnd w:id="6228"/>
      <w:bookmarkEnd w:id="6229"/>
      <w:bookmarkEnd w:id="6230"/>
      <w:bookmarkEnd w:id="6231"/>
      <w:bookmarkEnd w:id="6232"/>
      <w:bookmarkEnd w:id="6233"/>
    </w:p>
    <w:p w14:paraId="0943D4E6" w14:textId="3854FDE9" w:rsidR="00B3381F" w:rsidRPr="00336321" w:rsidRDefault="00797D6D" w:rsidP="00336321">
      <w:pPr>
        <w:spacing w:before="120" w:after="120" w:line="360" w:lineRule="auto"/>
        <w:ind w:firstLine="0"/>
        <w:jc w:val="left"/>
        <w:rPr>
          <w:sz w:val="22"/>
        </w:rPr>
      </w:pPr>
      <w:r w:rsidRPr="00336321">
        <w:rPr>
          <w:sz w:val="22"/>
        </w:rPr>
        <w:t>Odbiory eksploatacyjne  to odbiory wykonywane w celu przywrócenia eksploatacji linii kolejowej lub jej części po wykonanych pracac</w:t>
      </w:r>
      <w:r w:rsidR="004F0597" w:rsidRPr="00336321">
        <w:rPr>
          <w:sz w:val="22"/>
        </w:rPr>
        <w:t xml:space="preserve">h. Komisja dokonująca odbiorów </w:t>
      </w:r>
      <w:r w:rsidRPr="00336321">
        <w:rPr>
          <w:sz w:val="22"/>
        </w:rPr>
        <w:t>eksploatacyjnych określa po zakończeniu prac niezbędne obostrzenia dla ruchu pociągów oraz określa warunki eksploatacji.</w:t>
      </w:r>
      <w:bookmarkStart w:id="6234" w:name="_Toc455741400"/>
      <w:bookmarkStart w:id="6235" w:name="_Toc455741556"/>
      <w:bookmarkStart w:id="6236" w:name="_Toc460409531"/>
      <w:bookmarkStart w:id="6237" w:name="_Toc461199229"/>
      <w:bookmarkStart w:id="6238" w:name="_Toc461784753"/>
      <w:bookmarkStart w:id="6239" w:name="_Toc461791330"/>
      <w:bookmarkStart w:id="6240" w:name="_Toc461803409"/>
    </w:p>
    <w:p w14:paraId="7CEFFF30" w14:textId="77777777" w:rsidR="00DC6514" w:rsidRPr="00336321" w:rsidRDefault="00DC6514" w:rsidP="00336321">
      <w:pPr>
        <w:spacing w:before="120" w:after="120" w:line="360" w:lineRule="auto"/>
        <w:ind w:firstLine="0"/>
        <w:jc w:val="left"/>
        <w:rPr>
          <w:sz w:val="22"/>
        </w:rPr>
      </w:pPr>
      <w:r w:rsidRPr="00336321">
        <w:rPr>
          <w:sz w:val="22"/>
        </w:rPr>
        <w:t xml:space="preserve">Komisję przekwalifikowania przejazdu kolejowo - drogowego/przejścia powołuje Dyrektor właściwego Zakładu Linii Kolejowych na wniosek Inżyniera Kontraktu. W Komisji uczestniczą przedstawiciele Zakładu Linii Kolejowych oraz inni uczestnicy, jeżeli zostaną powołani Decyzją Dyrektora Zakładu. Ponadto Wykonawca nie później niż na 7 dni przed przekwalifikowaniem przejazdu kolejowo - drogowego/przejścia zgłosi u właściwego Zarządcy drogi zmianę osygnalizowania przejazdu kolejowo – drogowego/przejścia przed wprowadzeniem nowej, stałej organizacji ruchu.  </w:t>
      </w:r>
    </w:p>
    <w:p w14:paraId="1E1DC249" w14:textId="77777777" w:rsidR="00DC6514" w:rsidRPr="00336321" w:rsidRDefault="00DC6514" w:rsidP="00336321">
      <w:pPr>
        <w:spacing w:before="120" w:after="120" w:line="360" w:lineRule="auto"/>
        <w:ind w:firstLine="0"/>
        <w:jc w:val="left"/>
        <w:rPr>
          <w:sz w:val="22"/>
        </w:rPr>
      </w:pPr>
      <w:r w:rsidRPr="00336321">
        <w:rPr>
          <w:sz w:val="22"/>
        </w:rPr>
        <w:t xml:space="preserve">Komisji odbioru eksploatacyjnego przejazdu kolejowo - drogowego/przejścia przewodniczy przedstawiciel IZ, który sporządza protokół wg wzoru ustalonego w instrukcji Ie-6. Odbiór </w:t>
      </w:r>
      <w:r w:rsidRPr="00336321">
        <w:rPr>
          <w:sz w:val="22"/>
        </w:rPr>
        <w:lastRenderedPageBreak/>
        <w:t xml:space="preserve">eksploatacyjny jest podstawą oddania toru do eksploatacji z prędkością określoną przez Komisję dokonującą odbioru. </w:t>
      </w:r>
    </w:p>
    <w:p w14:paraId="523BFE2B" w14:textId="1776731E" w:rsidR="00DC6514" w:rsidRPr="00336321" w:rsidRDefault="00DC6514" w:rsidP="00336321">
      <w:pPr>
        <w:spacing w:before="120" w:after="120" w:line="360" w:lineRule="auto"/>
        <w:ind w:firstLine="0"/>
        <w:jc w:val="left"/>
        <w:rPr>
          <w:sz w:val="22"/>
        </w:rPr>
      </w:pPr>
      <w:r w:rsidRPr="00336321">
        <w:rPr>
          <w:sz w:val="22"/>
        </w:rPr>
        <w:t xml:space="preserve">Do rozpoczęcia prac Komisji odbioru eksploatacyjnego wymagane jest przedstawienie przez Wykonawcę dokumentów o których mowa w instrukcji Ie-6. Przedłożone przez Wykonawcę dokumenty powinny być zweryfikowane, sprawdzone i zatwierdzone przez Inżyniera Projektu oraz dostarczone do Użytkownika (IZ) do zweryfikowania przed rozpoczęciem odbiorów.  </w:t>
      </w:r>
    </w:p>
    <w:p w14:paraId="6292950E" w14:textId="77777777" w:rsidR="00DC6514" w:rsidRPr="00336321" w:rsidRDefault="00DC6514" w:rsidP="00336321">
      <w:pPr>
        <w:spacing w:before="120" w:after="120" w:line="360" w:lineRule="auto"/>
        <w:ind w:firstLine="0"/>
        <w:jc w:val="left"/>
        <w:rPr>
          <w:sz w:val="22"/>
        </w:rPr>
      </w:pPr>
      <w:r w:rsidRPr="00336321">
        <w:rPr>
          <w:sz w:val="22"/>
        </w:rPr>
        <w:t xml:space="preserve">Ewentualne usterki ujawnione w okresie pracy równoległej urządzeń lub eksploatacji powinny być usunięte w czasie trwania tych etapów, względnie w terminie określonym przez komisję, jednak przed przekazaniem urządzeń do eksploatacji. </w:t>
      </w:r>
    </w:p>
    <w:p w14:paraId="1E00429B" w14:textId="362B1686" w:rsidR="00DC6514" w:rsidRPr="00336321" w:rsidRDefault="00DC6514" w:rsidP="00336321">
      <w:pPr>
        <w:spacing w:before="120" w:after="120" w:line="360" w:lineRule="auto"/>
        <w:ind w:firstLine="0"/>
        <w:jc w:val="left"/>
        <w:rPr>
          <w:sz w:val="22"/>
        </w:rPr>
      </w:pPr>
      <w:r w:rsidRPr="00336321">
        <w:rPr>
          <w:sz w:val="22"/>
        </w:rPr>
        <w:t>Odbiór eksploatacyjny z przekazaniem do eksploatacji polega na przekazaniu do eksploatacji zabudowanych urządzeń oraz przyłączy energetycznych, teletechnicznych i transmisyjnych.</w:t>
      </w:r>
    </w:p>
    <w:p w14:paraId="79AA83BD" w14:textId="6229BDF5" w:rsidR="00797D6D" w:rsidRPr="00336321" w:rsidRDefault="00010C39" w:rsidP="00336321">
      <w:pPr>
        <w:pStyle w:val="Nagwek3"/>
        <w:spacing w:line="360" w:lineRule="auto"/>
        <w:jc w:val="left"/>
        <w:rPr>
          <w:rFonts w:eastAsia="Times New Roman" w:cs="Arial"/>
          <w:color w:val="auto"/>
          <w:szCs w:val="22"/>
        </w:rPr>
      </w:pPr>
      <w:bookmarkStart w:id="6241" w:name="_Toc3975422"/>
      <w:bookmarkStart w:id="6242" w:name="_Toc4159360"/>
      <w:bookmarkStart w:id="6243" w:name="_Toc4159816"/>
      <w:bookmarkStart w:id="6244" w:name="_Toc207190753"/>
      <w:bookmarkEnd w:id="6234"/>
      <w:bookmarkEnd w:id="6235"/>
      <w:bookmarkEnd w:id="6236"/>
      <w:bookmarkEnd w:id="6237"/>
      <w:bookmarkEnd w:id="6238"/>
      <w:bookmarkEnd w:id="6239"/>
      <w:bookmarkEnd w:id="6240"/>
      <w:r w:rsidRPr="00336321">
        <w:rPr>
          <w:rFonts w:cs="Arial"/>
          <w:szCs w:val="22"/>
        </w:rPr>
        <w:t>Odbiory końcowe</w:t>
      </w:r>
      <w:bookmarkEnd w:id="6241"/>
      <w:bookmarkEnd w:id="6242"/>
      <w:bookmarkEnd w:id="6243"/>
      <w:bookmarkEnd w:id="6244"/>
    </w:p>
    <w:p w14:paraId="0102ADA6" w14:textId="425338B7" w:rsidR="00797D6D" w:rsidRPr="00336321" w:rsidRDefault="00797D6D" w:rsidP="00336321">
      <w:pPr>
        <w:spacing w:before="120" w:after="120" w:line="360" w:lineRule="auto"/>
        <w:ind w:firstLine="0"/>
        <w:jc w:val="left"/>
        <w:rPr>
          <w:sz w:val="22"/>
        </w:rPr>
      </w:pPr>
      <w:r w:rsidRPr="00336321">
        <w:rPr>
          <w:sz w:val="22"/>
        </w:rPr>
        <w:t>Odbiory końcowe to odbiory mające na celu ostateczne przekazanie Zamawiającemu przedmiotu umowy, po sprawdzeniu jego należytego wykonania. Odbiory końcowe stanowią potwierdzenie wykonania przez Wykonawcę przedmiotu umowy po całkowitym zakończeniu części lub całości robót oraz po wykonaniu z wynikiem pozytywnym pomiarów i badań.</w:t>
      </w:r>
    </w:p>
    <w:p w14:paraId="10E53CEB" w14:textId="76954205" w:rsidR="00685F77" w:rsidRPr="00336321" w:rsidRDefault="00685F77" w:rsidP="00336321">
      <w:pPr>
        <w:spacing w:before="120" w:after="120" w:line="360" w:lineRule="auto"/>
        <w:ind w:firstLine="0"/>
        <w:jc w:val="left"/>
        <w:rPr>
          <w:sz w:val="22"/>
        </w:rPr>
      </w:pPr>
      <w:r w:rsidRPr="00336321">
        <w:rPr>
          <w:sz w:val="22"/>
        </w:rPr>
        <w:t>Podstawą odbioru robót budowlanych powinna być dokumentacja z powykonawczej inwentaryzacji geodezyjnej.</w:t>
      </w:r>
    </w:p>
    <w:p w14:paraId="74EAFD7B" w14:textId="77777777" w:rsidR="00DC6514" w:rsidRPr="00336321" w:rsidRDefault="00DC6514" w:rsidP="00336321">
      <w:pPr>
        <w:spacing w:before="120" w:after="120" w:line="360" w:lineRule="auto"/>
        <w:ind w:firstLine="0"/>
        <w:jc w:val="left"/>
        <w:rPr>
          <w:sz w:val="22"/>
        </w:rPr>
      </w:pPr>
      <w:r w:rsidRPr="00336321">
        <w:rPr>
          <w:sz w:val="22"/>
        </w:rPr>
        <w:t xml:space="preserve">Przed dokonaniem odbioru końcowego Wykonawca zobowiązany jest dostarczyć Inżynierowi oświadczenie Kierownika budowy o zakończeniu robót (w tym wpis w dzienniku budowy)  i wykonaniu prac zgodnie z zatwierdzoną dokumentacją projektową oraz operat kolaudacyjny wraz z kompletną dokumentację powykonawczą, w tym geodezyjną dokumentację powykonawczą przyjętą do zasobu geodezyjnego i kartograficznego. </w:t>
      </w:r>
    </w:p>
    <w:p w14:paraId="1226C89E" w14:textId="21DFC9F5" w:rsidR="00DC6514" w:rsidRPr="00336321" w:rsidRDefault="00DC6514" w:rsidP="00336321">
      <w:pPr>
        <w:spacing w:before="120" w:after="120" w:line="360" w:lineRule="auto"/>
        <w:ind w:firstLine="0"/>
        <w:jc w:val="left"/>
        <w:rPr>
          <w:sz w:val="22"/>
        </w:rPr>
      </w:pPr>
      <w:r w:rsidRPr="00336321">
        <w:rPr>
          <w:sz w:val="22"/>
        </w:rPr>
        <w:t>Organizację i zasady działania Komisji odbioru końcowego powinien określać dokument „Zasady odbioru robót”, który powinien zostać przygotowany przez Przewodniczącego Komisji i zostać udostępniony członkom Komisji co najmniej na 7 dni przez rozpoczęciem odbioru.</w:t>
      </w:r>
    </w:p>
    <w:p w14:paraId="01F5FCC4" w14:textId="19D5A206" w:rsidR="00797D6D" w:rsidRPr="00336321" w:rsidRDefault="00797D6D" w:rsidP="00336321">
      <w:pPr>
        <w:pStyle w:val="Nagwek3"/>
        <w:spacing w:line="360" w:lineRule="auto"/>
        <w:jc w:val="left"/>
        <w:rPr>
          <w:rFonts w:cs="Arial"/>
          <w:szCs w:val="22"/>
        </w:rPr>
      </w:pPr>
      <w:bookmarkStart w:id="6245" w:name="_Toc3975423"/>
      <w:bookmarkStart w:id="6246" w:name="_Toc4159361"/>
      <w:bookmarkStart w:id="6247" w:name="_Toc4159817"/>
      <w:bookmarkStart w:id="6248" w:name="_Toc207190754"/>
      <w:bookmarkStart w:id="6249" w:name="_Toc455741401"/>
      <w:bookmarkStart w:id="6250" w:name="_Toc455741557"/>
      <w:bookmarkStart w:id="6251" w:name="_Toc460409532"/>
      <w:bookmarkStart w:id="6252" w:name="_Toc461199230"/>
      <w:bookmarkStart w:id="6253" w:name="_Toc461784754"/>
      <w:bookmarkStart w:id="6254" w:name="_Toc461791331"/>
      <w:bookmarkStart w:id="6255" w:name="_Toc461803410"/>
      <w:r w:rsidRPr="00336321">
        <w:rPr>
          <w:rFonts w:cs="Arial"/>
          <w:szCs w:val="22"/>
        </w:rPr>
        <w:t>Odbiory gwarancyjne (przeglądy) i pogwarancyjne (ostateczne)</w:t>
      </w:r>
      <w:bookmarkEnd w:id="6245"/>
      <w:bookmarkEnd w:id="6246"/>
      <w:bookmarkEnd w:id="6247"/>
      <w:bookmarkEnd w:id="6248"/>
    </w:p>
    <w:p w14:paraId="6551C190" w14:textId="515C68F2" w:rsidR="00132D66" w:rsidRPr="00336321" w:rsidRDefault="00797D6D" w:rsidP="00336321">
      <w:pPr>
        <w:spacing w:before="120" w:after="120" w:line="360" w:lineRule="auto"/>
        <w:ind w:firstLine="0"/>
        <w:jc w:val="left"/>
        <w:rPr>
          <w:sz w:val="22"/>
        </w:rPr>
      </w:pPr>
      <w:r w:rsidRPr="00336321">
        <w:rPr>
          <w:sz w:val="22"/>
        </w:rPr>
        <w:t xml:space="preserve">Odbiory (przeglądy) gwarancyjne to przeglądy dokonywane w okresie gwarancji co kwartał </w:t>
      </w:r>
      <w:r w:rsidR="00DD0528" w:rsidRPr="00336321">
        <w:rPr>
          <w:sz w:val="22"/>
        </w:rPr>
        <w:br/>
      </w:r>
      <w:r w:rsidRPr="00336321">
        <w:rPr>
          <w:sz w:val="22"/>
        </w:rPr>
        <w:t xml:space="preserve">(w przypadku braku widocznych wad co pół roku – na obopólny wniosek IZ i </w:t>
      </w:r>
      <w:r w:rsidR="00D6009E" w:rsidRPr="00336321">
        <w:rPr>
          <w:sz w:val="22"/>
        </w:rPr>
        <w:t xml:space="preserve">Centrum </w:t>
      </w:r>
      <w:r w:rsidR="00D6009E" w:rsidRPr="00336321">
        <w:rPr>
          <w:sz w:val="22"/>
        </w:rPr>
        <w:lastRenderedPageBreak/>
        <w:t xml:space="preserve">Realizacji Inwestycji </w:t>
      </w:r>
      <w:r w:rsidR="00AB4590" w:rsidRPr="00336321">
        <w:rPr>
          <w:sz w:val="22"/>
        </w:rPr>
        <w:t>PLK SA</w:t>
      </w:r>
      <w:r w:rsidRPr="00336321">
        <w:rPr>
          <w:sz w:val="22"/>
        </w:rPr>
        <w:t>) celem sprawdzenia usuwania zgłoszonych wad i ewentualnego wskazania nowych</w:t>
      </w:r>
      <w:r w:rsidRPr="00336321">
        <w:rPr>
          <w:b/>
          <w:sz w:val="22"/>
        </w:rPr>
        <w:t>.</w:t>
      </w:r>
      <w:r w:rsidR="00FB7BA4" w:rsidRPr="00336321">
        <w:rPr>
          <w:b/>
          <w:sz w:val="22"/>
        </w:rPr>
        <w:t xml:space="preserve"> </w:t>
      </w:r>
      <w:r w:rsidR="00FB7BA4" w:rsidRPr="00336321">
        <w:rPr>
          <w:sz w:val="22"/>
        </w:rPr>
        <w:t xml:space="preserve">Odbiory (przeglądy) gwarancyjne obejmują sprawdzenie realizacji innych obowiązków Wykonawcy w zakresie świadczeń gwarancyjnych, o ile takie wskazano w </w:t>
      </w:r>
      <w:r w:rsidR="0075048B" w:rsidRPr="00336321">
        <w:rPr>
          <w:sz w:val="22"/>
        </w:rPr>
        <w:t> </w:t>
      </w:r>
      <w:r w:rsidR="00FB7BA4" w:rsidRPr="00336321">
        <w:rPr>
          <w:sz w:val="22"/>
        </w:rPr>
        <w:t>Umowie lub w rozdziale 3.5.1. niniejszego PFU.</w:t>
      </w:r>
    </w:p>
    <w:p w14:paraId="0629E8F6" w14:textId="12ED06B0" w:rsidR="00797D6D" w:rsidRPr="00336321" w:rsidRDefault="00797D6D" w:rsidP="00336321">
      <w:pPr>
        <w:spacing w:before="120" w:after="120" w:line="360" w:lineRule="auto"/>
        <w:ind w:firstLine="0"/>
        <w:jc w:val="left"/>
        <w:rPr>
          <w:b/>
          <w:sz w:val="22"/>
        </w:rPr>
      </w:pPr>
      <w:bookmarkStart w:id="6256" w:name="_Toc514767514"/>
      <w:bookmarkStart w:id="6257" w:name="_Toc3975424"/>
      <w:bookmarkStart w:id="6258" w:name="_Toc4159362"/>
      <w:bookmarkStart w:id="6259" w:name="_Toc4159818"/>
      <w:r w:rsidRPr="00336321">
        <w:rPr>
          <w:sz w:val="22"/>
        </w:rPr>
        <w:t>Odbiory pogwarancyjne (ostateczne) to odbiory dokonywane w ustalonym w umowie czasie, w zależności od okresu gwarancji, mające na celu potwierdzenie, iż Wykonawca usunął wszystkie wykryte i zgłoszone wady, a obiekt budowlany jest wolny od wad.</w:t>
      </w:r>
      <w:bookmarkEnd w:id="6256"/>
      <w:bookmarkEnd w:id="6257"/>
      <w:bookmarkEnd w:id="6258"/>
      <w:bookmarkEnd w:id="6259"/>
    </w:p>
    <w:p w14:paraId="340BC9A5" w14:textId="403A2491" w:rsidR="00D72A5E" w:rsidRPr="00336321" w:rsidRDefault="00D72A5E" w:rsidP="00336321">
      <w:pPr>
        <w:pStyle w:val="Nagwek2"/>
        <w:spacing w:line="360" w:lineRule="auto"/>
        <w:jc w:val="left"/>
        <w:rPr>
          <w:sz w:val="22"/>
          <w:szCs w:val="22"/>
        </w:rPr>
      </w:pPr>
      <w:bookmarkStart w:id="6260" w:name="_Toc474152595"/>
      <w:bookmarkStart w:id="6261" w:name="_Toc3975425"/>
      <w:bookmarkStart w:id="6262" w:name="_Toc4159363"/>
      <w:bookmarkStart w:id="6263" w:name="_Toc4159819"/>
      <w:bookmarkStart w:id="6264" w:name="_Toc207190755"/>
      <w:r w:rsidRPr="00336321">
        <w:rPr>
          <w:sz w:val="22"/>
          <w:szCs w:val="22"/>
        </w:rPr>
        <w:t>Ochrona przeciwpożarowa</w:t>
      </w:r>
      <w:bookmarkEnd w:id="6249"/>
      <w:bookmarkEnd w:id="6250"/>
      <w:bookmarkEnd w:id="6251"/>
      <w:bookmarkEnd w:id="6252"/>
      <w:bookmarkEnd w:id="6253"/>
      <w:bookmarkEnd w:id="6254"/>
      <w:bookmarkEnd w:id="6255"/>
      <w:bookmarkEnd w:id="6260"/>
      <w:bookmarkEnd w:id="6261"/>
      <w:bookmarkEnd w:id="6262"/>
      <w:bookmarkEnd w:id="6263"/>
      <w:bookmarkEnd w:id="6264"/>
    </w:p>
    <w:p w14:paraId="43439D93" w14:textId="21BE1CEA" w:rsidR="00D72A5E" w:rsidRPr="00336321" w:rsidRDefault="00D72A5E" w:rsidP="00336321">
      <w:pPr>
        <w:spacing w:before="120" w:after="120" w:line="360" w:lineRule="auto"/>
        <w:ind w:firstLine="0"/>
        <w:jc w:val="left"/>
        <w:rPr>
          <w:sz w:val="22"/>
        </w:rPr>
      </w:pPr>
      <w:r w:rsidRPr="00336321">
        <w:rPr>
          <w:sz w:val="22"/>
        </w:rPr>
        <w:t>Wykonawca będzie przestrzegać przepisów ochrony przeciwpożarowej. Wykonawca będzie utrzymywać, wymagany na podstawie odpowiednich przepisów, sprawny sprzęt przeciwpożarowy, na terenie baz produkcyjnych, w</w:t>
      </w:r>
      <w:r w:rsidR="002A06F0" w:rsidRPr="00336321">
        <w:rPr>
          <w:sz w:val="22"/>
        </w:rPr>
        <w:t xml:space="preserve"> </w:t>
      </w:r>
      <w:r w:rsidRPr="00336321">
        <w:rPr>
          <w:sz w:val="22"/>
        </w:rPr>
        <w:t>pomieszczeniach biurowych, mieszkalnych, magazynowych oraz w maszynach i</w:t>
      </w:r>
      <w:r w:rsidR="002A06F0" w:rsidRPr="00336321">
        <w:rPr>
          <w:sz w:val="22"/>
        </w:rPr>
        <w:t xml:space="preserve"> </w:t>
      </w:r>
      <w:r w:rsidRPr="00336321">
        <w:rPr>
          <w:sz w:val="22"/>
        </w:rPr>
        <w:t>pojazdach. Materiały łatwopalne będą składowane w sposób zgodny z</w:t>
      </w:r>
      <w:r w:rsidR="002A06F0" w:rsidRPr="00336321">
        <w:rPr>
          <w:sz w:val="22"/>
        </w:rPr>
        <w:t xml:space="preserve"> </w:t>
      </w:r>
      <w:r w:rsidRPr="00336321">
        <w:rPr>
          <w:sz w:val="22"/>
        </w:rPr>
        <w:t>odpowiednimi przepisami i zabezpieczone przed dostępem osób trzecich. Wykonawca będzie odpowiedzialny za wszelkie straty spowodowane pożarem wywołanym, jako rezultat realizacji Robót albo przez personel Wykonawcy</w:t>
      </w:r>
      <w:r w:rsidR="00D6009E" w:rsidRPr="00336321">
        <w:rPr>
          <w:sz w:val="22"/>
        </w:rPr>
        <w:t>.</w:t>
      </w:r>
    </w:p>
    <w:p w14:paraId="1400FA0E" w14:textId="53DA04AB" w:rsidR="00D72A5E" w:rsidRPr="00336321" w:rsidRDefault="00D72A5E" w:rsidP="00336321">
      <w:pPr>
        <w:spacing w:before="120" w:after="120" w:line="360" w:lineRule="auto"/>
        <w:ind w:firstLine="0"/>
        <w:jc w:val="left"/>
        <w:rPr>
          <w:sz w:val="22"/>
        </w:rPr>
      </w:pPr>
      <w:r w:rsidRPr="00336321">
        <w:rPr>
          <w:sz w:val="22"/>
        </w:rPr>
        <w:t>Wyroby, które w sposób trwały są szkodliwe dla otoczenia, nie będą dopuszczone do użycia.</w:t>
      </w:r>
      <w:r w:rsidR="00506DB8" w:rsidRPr="00336321">
        <w:rPr>
          <w:sz w:val="22"/>
        </w:rPr>
        <w:t xml:space="preserve"> Wszelkie wyroby odzyskane (np. tłuczeń) użyte ponownie do robót, muszą spełniać warunki określone w </w:t>
      </w:r>
      <w:r w:rsidR="006024B2" w:rsidRPr="00336321">
        <w:rPr>
          <w:sz w:val="22"/>
        </w:rPr>
        <w:t>obowiązujących przepisach prawa i instrukcjach wewnętrznych Zamawiającego</w:t>
      </w:r>
      <w:r w:rsidR="00474ACE" w:rsidRPr="00336321">
        <w:rPr>
          <w:sz w:val="22"/>
        </w:rPr>
        <w:t>.</w:t>
      </w:r>
      <w:r w:rsidR="006024B2" w:rsidRPr="00336321">
        <w:rPr>
          <w:sz w:val="22"/>
        </w:rPr>
        <w:t xml:space="preserve"> </w:t>
      </w:r>
      <w:r w:rsidRPr="00336321">
        <w:rPr>
          <w:sz w:val="22"/>
        </w:rPr>
        <w:t>Nie dopuszcza się użycia wyrobów wywołujących szkodliwe promieniowanie o</w:t>
      </w:r>
      <w:r w:rsidR="002A06F0" w:rsidRPr="00336321">
        <w:rPr>
          <w:sz w:val="22"/>
        </w:rPr>
        <w:t xml:space="preserve"> </w:t>
      </w:r>
      <w:r w:rsidRPr="00336321">
        <w:rPr>
          <w:sz w:val="22"/>
        </w:rPr>
        <w:t>stężeniu większym od dopuszczalnego, okreś</w:t>
      </w:r>
      <w:r w:rsidR="004F0597" w:rsidRPr="00336321">
        <w:rPr>
          <w:sz w:val="22"/>
        </w:rPr>
        <w:t>lonego odpowiednimi przepisami.</w:t>
      </w:r>
    </w:p>
    <w:p w14:paraId="05377045" w14:textId="77A70C7D" w:rsidR="00B3381F" w:rsidRPr="00336321" w:rsidRDefault="00E91857" w:rsidP="00336321">
      <w:pPr>
        <w:spacing w:before="120" w:after="120" w:line="360" w:lineRule="auto"/>
        <w:ind w:firstLine="0"/>
        <w:jc w:val="left"/>
        <w:rPr>
          <w:sz w:val="22"/>
        </w:rPr>
      </w:pPr>
      <w:r w:rsidRPr="00336321">
        <w:rPr>
          <w:sz w:val="22"/>
        </w:rPr>
        <w:t>Wykonawca będzie zobowiązany do wykonania dróg pożarowych o utwardzonej nawierzchni, umożliwiających dojazd pojazdów jednostek ochrony przeciwpożarowej do obiektów budowlanych, zaprojektowanych i wykonanych zgodnie</w:t>
      </w:r>
      <w:r w:rsidR="002D1D2E" w:rsidRPr="00336321">
        <w:rPr>
          <w:sz w:val="22"/>
        </w:rPr>
        <w:t xml:space="preserve"> z</w:t>
      </w:r>
      <w:r w:rsidRPr="00336321">
        <w:rPr>
          <w:sz w:val="22"/>
        </w:rPr>
        <w:t xml:space="preserve"> wymaganiami określonymi </w:t>
      </w:r>
      <w:r w:rsidR="00DD0528" w:rsidRPr="00336321">
        <w:rPr>
          <w:sz w:val="22"/>
        </w:rPr>
        <w:br/>
      </w:r>
      <w:r w:rsidRPr="00336321">
        <w:rPr>
          <w:sz w:val="22"/>
        </w:rPr>
        <w:t>w rozporządzeniu MSWiA z dnia 24</w:t>
      </w:r>
      <w:r w:rsidR="002A06F0" w:rsidRPr="00336321">
        <w:rPr>
          <w:sz w:val="22"/>
        </w:rPr>
        <w:t> </w:t>
      </w:r>
      <w:r w:rsidRPr="00336321">
        <w:rPr>
          <w:sz w:val="22"/>
        </w:rPr>
        <w:t>lipca 2009</w:t>
      </w:r>
      <w:r w:rsidR="002A06F0" w:rsidRPr="00336321">
        <w:rPr>
          <w:sz w:val="22"/>
        </w:rPr>
        <w:t> </w:t>
      </w:r>
      <w:r w:rsidRPr="00336321">
        <w:rPr>
          <w:sz w:val="22"/>
        </w:rPr>
        <w:t xml:space="preserve">r. w </w:t>
      </w:r>
      <w:r w:rsidR="002A06F0" w:rsidRPr="00336321">
        <w:rPr>
          <w:sz w:val="22"/>
        </w:rPr>
        <w:t> </w:t>
      </w:r>
      <w:r w:rsidRPr="00336321">
        <w:rPr>
          <w:sz w:val="22"/>
        </w:rPr>
        <w:t xml:space="preserve">sprawie przeciwpożarowego zaopatrzenia w wodę oraz dróg </w:t>
      </w:r>
      <w:bookmarkStart w:id="6265" w:name="_Toc455741402"/>
      <w:bookmarkStart w:id="6266" w:name="_Toc455741558"/>
      <w:bookmarkStart w:id="6267" w:name="_Toc460409533"/>
      <w:bookmarkStart w:id="6268" w:name="_Toc461199231"/>
      <w:bookmarkStart w:id="6269" w:name="_Toc461784755"/>
      <w:bookmarkStart w:id="6270" w:name="_Toc461791332"/>
      <w:bookmarkStart w:id="6271" w:name="_Toc461803411"/>
      <w:r w:rsidR="0075048B" w:rsidRPr="00336321">
        <w:rPr>
          <w:sz w:val="22"/>
        </w:rPr>
        <w:t>pożarowych.</w:t>
      </w:r>
    </w:p>
    <w:p w14:paraId="0485A2E9" w14:textId="77777777" w:rsidR="00D72A5E" w:rsidRPr="00336321" w:rsidRDefault="00D72A5E" w:rsidP="00336321">
      <w:pPr>
        <w:pStyle w:val="Nagwek2"/>
        <w:spacing w:line="360" w:lineRule="auto"/>
        <w:jc w:val="left"/>
        <w:rPr>
          <w:sz w:val="22"/>
          <w:szCs w:val="22"/>
        </w:rPr>
      </w:pPr>
      <w:bookmarkStart w:id="6272" w:name="_Toc474152596"/>
      <w:bookmarkStart w:id="6273" w:name="_Toc3975426"/>
      <w:bookmarkStart w:id="6274" w:name="_Toc4159364"/>
      <w:bookmarkStart w:id="6275" w:name="_Toc4159820"/>
      <w:bookmarkStart w:id="6276" w:name="_Toc207190756"/>
      <w:r w:rsidRPr="00336321">
        <w:rPr>
          <w:sz w:val="22"/>
          <w:szCs w:val="22"/>
        </w:rPr>
        <w:t>Ochrona własności publicznej i prywatnej</w:t>
      </w:r>
      <w:bookmarkEnd w:id="6265"/>
      <w:bookmarkEnd w:id="6266"/>
      <w:bookmarkEnd w:id="6267"/>
      <w:bookmarkEnd w:id="6268"/>
      <w:bookmarkEnd w:id="6269"/>
      <w:bookmarkEnd w:id="6270"/>
      <w:bookmarkEnd w:id="6271"/>
      <w:bookmarkEnd w:id="6272"/>
      <w:bookmarkEnd w:id="6273"/>
      <w:bookmarkEnd w:id="6274"/>
      <w:bookmarkEnd w:id="6275"/>
      <w:bookmarkEnd w:id="6276"/>
    </w:p>
    <w:p w14:paraId="15C7847D" w14:textId="19ED7457" w:rsidR="00D72A5E" w:rsidRPr="00336321" w:rsidRDefault="008C7DCF" w:rsidP="00336321">
      <w:pPr>
        <w:spacing w:before="120" w:after="120" w:line="360" w:lineRule="auto"/>
        <w:ind w:firstLine="0"/>
        <w:jc w:val="left"/>
        <w:rPr>
          <w:sz w:val="22"/>
        </w:rPr>
      </w:pPr>
      <w:r w:rsidRPr="00336321">
        <w:rPr>
          <w:sz w:val="22"/>
        </w:rPr>
        <w:t>Wykonawca odpowiada za ochronę instalacji i u</w:t>
      </w:r>
      <w:r w:rsidR="00DD0528" w:rsidRPr="00336321">
        <w:rPr>
          <w:sz w:val="22"/>
        </w:rPr>
        <w:t xml:space="preserve">rządzeń na powierzchni ziemi i </w:t>
      </w:r>
      <w:r w:rsidRPr="00336321">
        <w:rPr>
          <w:sz w:val="22"/>
        </w:rPr>
        <w:t xml:space="preserve">instalacji podziemnych, takich jak rurociągi, kable itp. </w:t>
      </w:r>
      <w:r w:rsidR="00D72A5E" w:rsidRPr="00336321">
        <w:rPr>
          <w:sz w:val="22"/>
        </w:rPr>
        <w:t>Wykonawca zapewni właściwe oznaczenie i</w:t>
      </w:r>
      <w:r w:rsidR="002A06F0" w:rsidRPr="00336321">
        <w:rPr>
          <w:sz w:val="22"/>
        </w:rPr>
        <w:t xml:space="preserve"> </w:t>
      </w:r>
      <w:r w:rsidR="00D72A5E" w:rsidRPr="00336321">
        <w:rPr>
          <w:sz w:val="22"/>
        </w:rPr>
        <w:t xml:space="preserve"> zabezpieczenie przed uszkodzeniem tych </w:t>
      </w:r>
      <w:r w:rsidR="00DD0528" w:rsidRPr="00336321">
        <w:rPr>
          <w:sz w:val="22"/>
        </w:rPr>
        <w:t>i</w:t>
      </w:r>
      <w:r w:rsidR="00D72A5E" w:rsidRPr="00336321">
        <w:rPr>
          <w:sz w:val="22"/>
        </w:rPr>
        <w:t>nstalacji i</w:t>
      </w:r>
      <w:r w:rsidR="002A06F0" w:rsidRPr="00336321">
        <w:rPr>
          <w:sz w:val="22"/>
        </w:rPr>
        <w:t xml:space="preserve"> </w:t>
      </w:r>
      <w:r w:rsidR="00D72A5E" w:rsidRPr="00336321">
        <w:rPr>
          <w:sz w:val="22"/>
        </w:rPr>
        <w:t>urządzeń w czasie trwania budowy. Wykonawca zobowiązany jest umieścić w</w:t>
      </w:r>
      <w:r w:rsidR="002A06F0" w:rsidRPr="00336321">
        <w:rPr>
          <w:sz w:val="22"/>
        </w:rPr>
        <w:t xml:space="preserve"> </w:t>
      </w:r>
      <w:r w:rsidR="00D72A5E" w:rsidRPr="00336321">
        <w:rPr>
          <w:sz w:val="22"/>
        </w:rPr>
        <w:t xml:space="preserve">swoim harmonogramie rezerwę czasową dla wszelkiego rodzaju Robót, które mają być wykonane w zakresie przełożenia instalacji </w:t>
      </w:r>
      <w:r w:rsidR="00D72A5E" w:rsidRPr="00336321">
        <w:rPr>
          <w:sz w:val="22"/>
        </w:rPr>
        <w:lastRenderedPageBreak/>
        <w:t>i</w:t>
      </w:r>
      <w:r w:rsidR="002A06F0" w:rsidRPr="00336321">
        <w:rPr>
          <w:sz w:val="22"/>
        </w:rPr>
        <w:t xml:space="preserve"> </w:t>
      </w:r>
      <w:r w:rsidR="00D72A5E" w:rsidRPr="00336321">
        <w:rPr>
          <w:sz w:val="22"/>
        </w:rPr>
        <w:t> urządzeń podziemnych i powiadomić Inżyniera, władze lokalne oraz instytucje obsługujące urządzenia podziemne o zamiarze rozpoczęcia Robót</w:t>
      </w:r>
      <w:r w:rsidR="00F73C3F" w:rsidRPr="00336321">
        <w:rPr>
          <w:sz w:val="22"/>
        </w:rPr>
        <w:t xml:space="preserve">. </w:t>
      </w:r>
    </w:p>
    <w:p w14:paraId="22325999" w14:textId="368A468E" w:rsidR="00D72A5E" w:rsidRPr="00336321" w:rsidRDefault="00D72A5E" w:rsidP="00336321">
      <w:pPr>
        <w:spacing w:before="120" w:after="120" w:line="360" w:lineRule="auto"/>
        <w:ind w:firstLine="0"/>
        <w:jc w:val="left"/>
        <w:rPr>
          <w:sz w:val="22"/>
        </w:rPr>
      </w:pPr>
      <w:r w:rsidRPr="00336321">
        <w:rPr>
          <w:sz w:val="22"/>
        </w:rPr>
        <w:t>O fakcie przypadkowego uszkodzenia tych instalacji Wykonawca bezzwłocznie powiadomi Inżyniera</w:t>
      </w:r>
      <w:r w:rsidR="000D5CF0" w:rsidRPr="00336321">
        <w:rPr>
          <w:sz w:val="22"/>
        </w:rPr>
        <w:t>, Zamawiającego</w:t>
      </w:r>
      <w:r w:rsidRPr="00336321">
        <w:rPr>
          <w:sz w:val="22"/>
        </w:rPr>
        <w:t xml:space="preserve"> i zainteresowane władze oraz będzie z nimi współpracował, dostarczając wszelkiej pomocy potrzebnej przy dokonywaniu napraw</w:t>
      </w:r>
      <w:r w:rsidR="00F73C3F" w:rsidRPr="00336321">
        <w:rPr>
          <w:sz w:val="22"/>
        </w:rPr>
        <w:t>.</w:t>
      </w:r>
    </w:p>
    <w:p w14:paraId="00A4002D" w14:textId="71C19425" w:rsidR="00D72A5E" w:rsidRPr="00336321" w:rsidRDefault="00D72A5E" w:rsidP="00336321">
      <w:pPr>
        <w:spacing w:before="120" w:after="120" w:line="360" w:lineRule="auto"/>
        <w:ind w:firstLine="0"/>
        <w:jc w:val="left"/>
        <w:rPr>
          <w:sz w:val="22"/>
        </w:rPr>
      </w:pPr>
      <w:r w:rsidRPr="00336321">
        <w:rPr>
          <w:sz w:val="22"/>
        </w:rPr>
        <w:t>Wykonawca zapewni w trakcie realizacji Robót dostęp i dojazd na posesje, do lokalnych przedsiębiorstw oraz obiektów użyteczności publicznej (np. jednostki ratownictwa medycznego, szpitale, szkoły, jednostki straży pożarnej, itp.) oraz uzgodni z</w:t>
      </w:r>
      <w:r w:rsidR="002A06F0" w:rsidRPr="00336321">
        <w:rPr>
          <w:sz w:val="22"/>
        </w:rPr>
        <w:t xml:space="preserve"> </w:t>
      </w:r>
      <w:r w:rsidRPr="00336321">
        <w:rPr>
          <w:sz w:val="22"/>
        </w:rPr>
        <w:t> właścicielem nieruchomości sposób ich wykonania</w:t>
      </w:r>
      <w:r w:rsidR="00F73C3F" w:rsidRPr="00336321">
        <w:rPr>
          <w:sz w:val="22"/>
        </w:rPr>
        <w:t>.</w:t>
      </w:r>
    </w:p>
    <w:p w14:paraId="2EA77DAA" w14:textId="22AF1220" w:rsidR="00D72A5E" w:rsidRPr="00336321" w:rsidRDefault="00D72A5E" w:rsidP="00336321">
      <w:pPr>
        <w:spacing w:before="120" w:after="120" w:line="360" w:lineRule="auto"/>
        <w:ind w:firstLine="0"/>
        <w:jc w:val="left"/>
        <w:rPr>
          <w:sz w:val="22"/>
        </w:rPr>
      </w:pPr>
      <w:r w:rsidRPr="00336321">
        <w:rPr>
          <w:sz w:val="22"/>
        </w:rPr>
        <w:t>Jeżeli teren budowy przylega do terenów z zabudową mieszkaniową, Wykonawca będzie realizować Roboty w sposób powodujący minimalne</w:t>
      </w:r>
      <w:r w:rsidR="00432683" w:rsidRPr="00336321">
        <w:rPr>
          <w:sz w:val="22"/>
        </w:rPr>
        <w:t xml:space="preserve"> niedogodności dla mieszkańców.</w:t>
      </w:r>
    </w:p>
    <w:p w14:paraId="6A8CA8E4" w14:textId="4F256680" w:rsidR="00D72A5E" w:rsidRPr="00336321" w:rsidRDefault="002D2F59" w:rsidP="00336321">
      <w:pPr>
        <w:spacing w:before="120" w:after="120" w:line="360" w:lineRule="auto"/>
        <w:ind w:firstLine="0"/>
        <w:jc w:val="left"/>
        <w:rPr>
          <w:sz w:val="22"/>
        </w:rPr>
      </w:pPr>
      <w:r w:rsidRPr="00336321">
        <w:rPr>
          <w:sz w:val="22"/>
        </w:rPr>
        <w:t xml:space="preserve">Wykonawca będzie </w:t>
      </w:r>
      <w:r w:rsidR="00D72A5E" w:rsidRPr="00336321">
        <w:rPr>
          <w:sz w:val="22"/>
        </w:rPr>
        <w:t>na bieżąco</w:t>
      </w:r>
      <w:r w:rsidRPr="00336321">
        <w:rPr>
          <w:sz w:val="22"/>
        </w:rPr>
        <w:t xml:space="preserve"> (nie później niż w terminie 7 dni)</w:t>
      </w:r>
      <w:r w:rsidR="00D72A5E" w:rsidRPr="00336321">
        <w:rPr>
          <w:sz w:val="22"/>
        </w:rPr>
        <w:t xml:space="preserve"> informow</w:t>
      </w:r>
      <w:r w:rsidRPr="00336321">
        <w:rPr>
          <w:sz w:val="22"/>
        </w:rPr>
        <w:t>ał Inżyniera</w:t>
      </w:r>
      <w:r w:rsidR="00D72A5E" w:rsidRPr="00336321">
        <w:rPr>
          <w:sz w:val="22"/>
        </w:rPr>
        <w:t xml:space="preserve"> </w:t>
      </w:r>
      <w:r w:rsidR="00DD0528" w:rsidRPr="00336321">
        <w:rPr>
          <w:sz w:val="22"/>
        </w:rPr>
        <w:br/>
      </w:r>
      <w:r w:rsidR="00D72A5E" w:rsidRPr="00336321">
        <w:rPr>
          <w:sz w:val="22"/>
        </w:rPr>
        <w:t>o wszystkich umowach zawartych pomiędzy Wykonawcą a właścicielami nieruchomości dotyczących korzystania z</w:t>
      </w:r>
      <w:r w:rsidR="002A06F0" w:rsidRPr="00336321">
        <w:rPr>
          <w:sz w:val="22"/>
        </w:rPr>
        <w:t xml:space="preserve"> </w:t>
      </w:r>
      <w:r w:rsidR="00D72A5E" w:rsidRPr="00336321">
        <w:rPr>
          <w:sz w:val="22"/>
        </w:rPr>
        <w:t>własności i dróg wewnętrznych</w:t>
      </w:r>
      <w:r w:rsidR="00F73C3F" w:rsidRPr="00336321">
        <w:rPr>
          <w:sz w:val="22"/>
        </w:rPr>
        <w:t>.</w:t>
      </w:r>
    </w:p>
    <w:p w14:paraId="501B08F2" w14:textId="61F76547" w:rsidR="00D72A5E" w:rsidRPr="00336321" w:rsidRDefault="00D72A5E" w:rsidP="00336321">
      <w:pPr>
        <w:spacing w:before="120" w:after="120" w:line="360" w:lineRule="auto"/>
        <w:ind w:firstLine="0"/>
        <w:jc w:val="left"/>
        <w:rPr>
          <w:sz w:val="22"/>
        </w:rPr>
      </w:pPr>
      <w:r w:rsidRPr="00336321">
        <w:rPr>
          <w:sz w:val="22"/>
        </w:rPr>
        <w:t>Wykonawca będzie stosować się do ustawowych ograniczeń nacisków osi na drogach publicznych oraz dozwolonych nacisków kolejowych przy transporcie wyrobów i</w:t>
      </w:r>
      <w:r w:rsidR="002A06F0" w:rsidRPr="00336321">
        <w:rPr>
          <w:sz w:val="22"/>
        </w:rPr>
        <w:t xml:space="preserve"> </w:t>
      </w:r>
      <w:r w:rsidRPr="00336321">
        <w:rPr>
          <w:sz w:val="22"/>
        </w:rPr>
        <w:t>wyposażenia na i z terenu budowy. Wykonawca uzyska wszelkie niezbędne zezwolenia i</w:t>
      </w:r>
      <w:r w:rsidR="002A06F0" w:rsidRPr="00336321">
        <w:rPr>
          <w:sz w:val="22"/>
        </w:rPr>
        <w:t xml:space="preserve"> </w:t>
      </w:r>
      <w:r w:rsidRPr="00336321">
        <w:rPr>
          <w:sz w:val="22"/>
        </w:rPr>
        <w:t xml:space="preserve">uzgodnienia od właściwych władz, co do przewozu nietypowych wagowo ładunków (ponadnormatywnych) i </w:t>
      </w:r>
      <w:r w:rsidR="00DD0528" w:rsidRPr="00336321">
        <w:rPr>
          <w:sz w:val="22"/>
        </w:rPr>
        <w:br/>
      </w:r>
      <w:r w:rsidRPr="00336321">
        <w:rPr>
          <w:sz w:val="22"/>
        </w:rPr>
        <w:t>o każdym takim przewozie będzie powiadamiał Inżyniera, z kopią do informacji Zamawiającego. Inżynier może polecić, aby pojazdy niespełniające tych warunków zostały usunięte z</w:t>
      </w:r>
      <w:r w:rsidR="002A06F0" w:rsidRPr="00336321">
        <w:rPr>
          <w:sz w:val="22"/>
        </w:rPr>
        <w:t xml:space="preserve"> </w:t>
      </w:r>
      <w:r w:rsidRPr="00336321">
        <w:rPr>
          <w:sz w:val="22"/>
        </w:rPr>
        <w:t xml:space="preserve">terenu budowy. Pojazdy powodujące nadmierne obciążenie osiowe nie będą dopuszczone na świeżo ukończony fragment budowy w obrębie </w:t>
      </w:r>
      <w:r w:rsidR="004E56F0" w:rsidRPr="00336321">
        <w:rPr>
          <w:sz w:val="22"/>
        </w:rPr>
        <w:t>placu budowy</w:t>
      </w:r>
      <w:r w:rsidR="00432683" w:rsidRPr="00336321">
        <w:rPr>
          <w:sz w:val="22"/>
        </w:rPr>
        <w:t>.</w:t>
      </w:r>
    </w:p>
    <w:p w14:paraId="3832FB6A" w14:textId="499CEC2F" w:rsidR="00D72A5E" w:rsidRPr="00336321" w:rsidRDefault="00D72A5E" w:rsidP="00336321">
      <w:pPr>
        <w:spacing w:before="120" w:after="120" w:line="360" w:lineRule="auto"/>
        <w:ind w:firstLine="0"/>
        <w:jc w:val="left"/>
        <w:rPr>
          <w:sz w:val="22"/>
        </w:rPr>
      </w:pPr>
      <w:r w:rsidRPr="00336321">
        <w:rPr>
          <w:sz w:val="22"/>
        </w:rPr>
        <w:t xml:space="preserve">W przypadku konieczności zamknięcia drogi publicznej zgodnie z Umową, wymagana jest zgoda Inżyniera, przed jej zamknięciem. Wykonawca dostarczy Inżynierowi, nie później niż </w:t>
      </w:r>
      <w:r w:rsidR="00DD0528" w:rsidRPr="00336321">
        <w:rPr>
          <w:sz w:val="22"/>
        </w:rPr>
        <w:br/>
      </w:r>
      <w:r w:rsidRPr="00336321">
        <w:rPr>
          <w:sz w:val="22"/>
        </w:rPr>
        <w:t>7 dni przed zamknięciem drogi propozycję dotyczącą podjęcia Robót oraz czasu ich ukończenia. Inżynier zaakceptuje propozycje Wykonawcy lub dokona poprawek w celu uwzględnienia niniejszego punktu oraz przepisów lokalnych</w:t>
      </w:r>
      <w:r w:rsidR="00432683" w:rsidRPr="00336321">
        <w:rPr>
          <w:sz w:val="22"/>
        </w:rPr>
        <w:t>.</w:t>
      </w:r>
    </w:p>
    <w:p w14:paraId="16E3E0A3" w14:textId="0CC75CDA" w:rsidR="00D72A5E" w:rsidRPr="00336321" w:rsidRDefault="00D72A5E" w:rsidP="00336321">
      <w:pPr>
        <w:spacing w:before="120" w:after="120" w:line="360" w:lineRule="auto"/>
        <w:ind w:firstLine="0"/>
        <w:jc w:val="left"/>
        <w:rPr>
          <w:sz w:val="22"/>
        </w:rPr>
      </w:pPr>
      <w:r w:rsidRPr="00336321">
        <w:rPr>
          <w:sz w:val="22"/>
        </w:rPr>
        <w:t xml:space="preserve">W przypadku uszkodzenia, zniszczenia lub konieczności przeniesienia kolejowych znaków geodezyjnych podczas robót budowlanych lub innych, Wykonawca zobowiązany jest </w:t>
      </w:r>
      <w:r w:rsidR="00DD0528" w:rsidRPr="00336321">
        <w:rPr>
          <w:sz w:val="22"/>
        </w:rPr>
        <w:br/>
      </w:r>
      <w:r w:rsidRPr="00336321">
        <w:rPr>
          <w:sz w:val="22"/>
        </w:rPr>
        <w:t xml:space="preserve">w porozumieniu z Zamawiającym do wznowienia lub przeniesienia zniszczonych znaków, </w:t>
      </w:r>
      <w:r w:rsidR="00DD0528" w:rsidRPr="00336321">
        <w:rPr>
          <w:sz w:val="22"/>
        </w:rPr>
        <w:br/>
      </w:r>
      <w:r w:rsidRPr="00336321">
        <w:rPr>
          <w:sz w:val="22"/>
        </w:rPr>
        <w:t>a w przypadku znaków osnowy państwowej powinien powiadomić o tym fakcie właściwego terenowo Starostę</w:t>
      </w:r>
      <w:r w:rsidR="001F2291" w:rsidRPr="00336321">
        <w:rPr>
          <w:sz w:val="22"/>
        </w:rPr>
        <w:t>.</w:t>
      </w:r>
    </w:p>
    <w:p w14:paraId="2ACCF6C4" w14:textId="306D9C11" w:rsidR="00B3381F" w:rsidRPr="00336321" w:rsidRDefault="00D72A5E" w:rsidP="00336321">
      <w:pPr>
        <w:spacing w:before="120" w:after="120" w:line="360" w:lineRule="auto"/>
        <w:ind w:firstLine="0"/>
        <w:jc w:val="left"/>
        <w:rPr>
          <w:sz w:val="22"/>
        </w:rPr>
      </w:pPr>
      <w:r w:rsidRPr="00336321">
        <w:rPr>
          <w:sz w:val="22"/>
        </w:rPr>
        <w:lastRenderedPageBreak/>
        <w:t>Za zgodą Zamawiającego, Wykonawca będzie dokonywać uzgodnień projektów dotyczących infrastruktury technicznej niezwiązanej z przedmiotem zamówienia, a</w:t>
      </w:r>
      <w:r w:rsidR="002A06F0" w:rsidRPr="00336321">
        <w:rPr>
          <w:sz w:val="22"/>
        </w:rPr>
        <w:t xml:space="preserve"> </w:t>
      </w:r>
      <w:r w:rsidRPr="00336321">
        <w:rPr>
          <w:sz w:val="22"/>
        </w:rPr>
        <w:t xml:space="preserve">przebiegającej </w:t>
      </w:r>
      <w:r w:rsidR="00DD0528" w:rsidRPr="00336321">
        <w:rPr>
          <w:sz w:val="22"/>
        </w:rPr>
        <w:br/>
      </w:r>
      <w:r w:rsidRPr="00336321">
        <w:rPr>
          <w:sz w:val="22"/>
        </w:rPr>
        <w:t>w obszarze odcinka linii kolejowej objętego niniejszym zamówieniem, jeżeli zwrócą się o to inwesto</w:t>
      </w:r>
      <w:bookmarkStart w:id="6277" w:name="_Toc455741403"/>
      <w:bookmarkStart w:id="6278" w:name="_Toc455741559"/>
      <w:bookmarkStart w:id="6279" w:name="_Toc460409534"/>
      <w:bookmarkStart w:id="6280" w:name="_Toc461199232"/>
      <w:bookmarkStart w:id="6281" w:name="_Toc461784756"/>
      <w:bookmarkStart w:id="6282" w:name="_Toc461791333"/>
      <w:bookmarkStart w:id="6283" w:name="_Toc461803412"/>
      <w:r w:rsidR="0075048B" w:rsidRPr="00336321">
        <w:rPr>
          <w:sz w:val="22"/>
        </w:rPr>
        <w:t>rzy tej infrastruktury.</w:t>
      </w:r>
    </w:p>
    <w:p w14:paraId="4E9AE463" w14:textId="77777777" w:rsidR="00D72A5E" w:rsidRPr="00336321" w:rsidRDefault="00D72A5E" w:rsidP="00336321">
      <w:pPr>
        <w:pStyle w:val="Nagwek2"/>
        <w:spacing w:line="360" w:lineRule="auto"/>
        <w:jc w:val="left"/>
        <w:rPr>
          <w:sz w:val="22"/>
          <w:szCs w:val="22"/>
        </w:rPr>
      </w:pPr>
      <w:bookmarkStart w:id="6284" w:name="_Toc474152597"/>
      <w:bookmarkStart w:id="6285" w:name="_Toc3975427"/>
      <w:bookmarkStart w:id="6286" w:name="_Toc4159365"/>
      <w:bookmarkStart w:id="6287" w:name="_Toc4159821"/>
      <w:bookmarkStart w:id="6288" w:name="_Toc207190757"/>
      <w:r w:rsidRPr="00336321">
        <w:rPr>
          <w:sz w:val="22"/>
          <w:szCs w:val="22"/>
        </w:rPr>
        <w:t>Bezpieczeństwo i higiena pracy</w:t>
      </w:r>
      <w:bookmarkEnd w:id="6277"/>
      <w:bookmarkEnd w:id="6278"/>
      <w:bookmarkEnd w:id="6279"/>
      <w:bookmarkEnd w:id="6280"/>
      <w:bookmarkEnd w:id="6281"/>
      <w:bookmarkEnd w:id="6282"/>
      <w:bookmarkEnd w:id="6283"/>
      <w:bookmarkEnd w:id="6284"/>
      <w:bookmarkEnd w:id="6285"/>
      <w:bookmarkEnd w:id="6286"/>
      <w:bookmarkEnd w:id="6287"/>
      <w:bookmarkEnd w:id="6288"/>
    </w:p>
    <w:p w14:paraId="3FDFF398" w14:textId="625F95C9" w:rsidR="00D72A5E" w:rsidRPr="00336321" w:rsidRDefault="00D72A5E" w:rsidP="00336321">
      <w:pPr>
        <w:spacing w:before="120" w:after="120" w:line="360" w:lineRule="auto"/>
        <w:ind w:firstLine="0"/>
        <w:jc w:val="left"/>
        <w:rPr>
          <w:sz w:val="22"/>
        </w:rPr>
      </w:pPr>
      <w:r w:rsidRPr="00336321">
        <w:rPr>
          <w:sz w:val="22"/>
        </w:rPr>
        <w:t>Podczas realizacji Robót Wykonawca będzie przestrzegać wszystkich obowiązujących przepisów Prawa i wymagań w zakresie bezpieczeństwa i ochrony zdrowia oraz Regulacji Zamawiającego dotyczących bezpieczeństwa i higieny pracy. Wykonawca ma obowiązek zadbać, aby personel wykonywał prac</w:t>
      </w:r>
      <w:r w:rsidR="002B5BFB" w:rsidRPr="00336321">
        <w:rPr>
          <w:sz w:val="22"/>
        </w:rPr>
        <w:t>ę zgodnie z obowiązującymi przepisami sanitarnymi</w:t>
      </w:r>
      <w:r w:rsidRPr="00336321">
        <w:rPr>
          <w:sz w:val="22"/>
        </w:rPr>
        <w:t>. Wykonawca zapewni i będzie utrzymywał wszelkie urządzenia zabezpieczające, socjalne oraz</w:t>
      </w:r>
      <w:r w:rsidR="00877B98" w:rsidRPr="00336321">
        <w:rPr>
          <w:sz w:val="22"/>
        </w:rPr>
        <w:t xml:space="preserve"> </w:t>
      </w:r>
      <w:r w:rsidRPr="00336321">
        <w:rPr>
          <w:sz w:val="22"/>
        </w:rPr>
        <w:t xml:space="preserve">sprzęt i wyposaży zespoły robocze w odpowiednią odzież </w:t>
      </w:r>
      <w:r w:rsidR="002B5BFB" w:rsidRPr="00336321">
        <w:rPr>
          <w:sz w:val="22"/>
        </w:rPr>
        <w:t>i obuwie robocze oraz środki ochrony indywidualnej.</w:t>
      </w:r>
      <w:r w:rsidRPr="00336321">
        <w:rPr>
          <w:sz w:val="22"/>
        </w:rPr>
        <w:t xml:space="preserve"> Wykonawca ma obowiązek zapewnienia odpowiednich warunków dla ochrony życia i</w:t>
      </w:r>
      <w:r w:rsidR="00877B98" w:rsidRPr="00336321">
        <w:rPr>
          <w:sz w:val="22"/>
        </w:rPr>
        <w:t xml:space="preserve"> </w:t>
      </w:r>
      <w:r w:rsidRPr="00336321">
        <w:rPr>
          <w:sz w:val="22"/>
        </w:rPr>
        <w:t>zdrowia osób zatrudnionych na budowie oraz dla zapewnienia bezpieczeństwa publicznego. Wykonawca jest zobowiązany do stosowania postanowień Ibh</w:t>
      </w:r>
      <w:r w:rsidR="00785AA3" w:rsidRPr="00336321">
        <w:rPr>
          <w:sz w:val="22"/>
        </w:rPr>
        <w:noBreakHyphen/>
      </w:r>
      <w:r w:rsidRPr="00336321">
        <w:rPr>
          <w:sz w:val="22"/>
        </w:rPr>
        <w:t>105.</w:t>
      </w:r>
    </w:p>
    <w:p w14:paraId="0D90D2C8" w14:textId="780481E7" w:rsidR="00D72A5E" w:rsidRPr="00336321" w:rsidRDefault="00D72A5E" w:rsidP="00336321">
      <w:pPr>
        <w:spacing w:before="120" w:after="120" w:line="360" w:lineRule="auto"/>
        <w:ind w:firstLine="0"/>
        <w:jc w:val="left"/>
        <w:rPr>
          <w:sz w:val="22"/>
        </w:rPr>
      </w:pPr>
      <w:r w:rsidRPr="00336321">
        <w:rPr>
          <w:sz w:val="22"/>
        </w:rPr>
        <w:t>Wykonawca zobowiązany jest zabezpieczyć miejsce Robót zgodnie z postanowieniami Warunków technicznych utrzymania nawierzchni na liniach kolejowych (Id</w:t>
      </w:r>
      <w:r w:rsidR="00877B98" w:rsidRPr="00336321">
        <w:rPr>
          <w:sz w:val="22"/>
        </w:rPr>
        <w:noBreakHyphen/>
      </w:r>
      <w:r w:rsidRPr="00336321">
        <w:rPr>
          <w:sz w:val="22"/>
        </w:rPr>
        <w:t>1) oraz</w:t>
      </w:r>
      <w:r w:rsidR="00877B98" w:rsidRPr="00336321">
        <w:rPr>
          <w:sz w:val="22"/>
        </w:rPr>
        <w:t xml:space="preserve"> </w:t>
      </w:r>
      <w:r w:rsidRPr="00336321">
        <w:rPr>
          <w:sz w:val="22"/>
        </w:rPr>
        <w:t>Wytycznych zabezpieczenia miejsca robót wykonywanych na torze zamkniętym podczas prowadzenia ruchu pojazdów kolejowych po torze czynnym z prędkością V ≥ 100</w:t>
      </w:r>
      <w:r w:rsidR="00877B98" w:rsidRPr="00336321">
        <w:rPr>
          <w:sz w:val="22"/>
        </w:rPr>
        <w:t> </w:t>
      </w:r>
      <w:r w:rsidRPr="00336321">
        <w:rPr>
          <w:sz w:val="22"/>
        </w:rPr>
        <w:t>km/h (Id</w:t>
      </w:r>
      <w:r w:rsidR="00877B98" w:rsidRPr="00336321">
        <w:rPr>
          <w:sz w:val="22"/>
        </w:rPr>
        <w:noBreakHyphen/>
      </w:r>
      <w:r w:rsidR="0075048B" w:rsidRPr="00336321">
        <w:rPr>
          <w:sz w:val="22"/>
        </w:rPr>
        <w:t>18).</w:t>
      </w:r>
    </w:p>
    <w:p w14:paraId="07F2FDDA" w14:textId="2E384B69" w:rsidR="00D72A5E" w:rsidRPr="00336321" w:rsidRDefault="00D72A5E" w:rsidP="00336321">
      <w:pPr>
        <w:spacing w:before="120" w:after="120" w:line="360" w:lineRule="auto"/>
        <w:ind w:firstLine="0"/>
        <w:jc w:val="left"/>
        <w:rPr>
          <w:sz w:val="22"/>
        </w:rPr>
      </w:pPr>
      <w:r w:rsidRPr="00336321">
        <w:rPr>
          <w:sz w:val="22"/>
        </w:rPr>
        <w:t>System zabezpieczenia miejsca Robót należy dobrać tak, aby zapewniał on warunki bezpieczeństwa dla prowadzenia ruchu kolejowego na sąsiednich torach czynnych z</w:t>
      </w:r>
      <w:r w:rsidR="00877B98" w:rsidRPr="00336321">
        <w:rPr>
          <w:sz w:val="22"/>
        </w:rPr>
        <w:t xml:space="preserve"> </w:t>
      </w:r>
      <w:r w:rsidRPr="00336321">
        <w:rPr>
          <w:sz w:val="22"/>
        </w:rPr>
        <w:t> dopu</w:t>
      </w:r>
      <w:r w:rsidR="001F2291" w:rsidRPr="00336321">
        <w:rPr>
          <w:sz w:val="22"/>
        </w:rPr>
        <w:t>szczalną prędkością maksymalną.</w:t>
      </w:r>
    </w:p>
    <w:p w14:paraId="2B566B1A" w14:textId="7B934408" w:rsidR="00B3381F" w:rsidRPr="00336321" w:rsidRDefault="00D72A5E" w:rsidP="00336321">
      <w:pPr>
        <w:spacing w:before="120" w:after="120" w:line="360" w:lineRule="auto"/>
        <w:ind w:firstLine="0"/>
        <w:jc w:val="left"/>
        <w:rPr>
          <w:sz w:val="22"/>
        </w:rPr>
      </w:pPr>
      <w:r w:rsidRPr="00336321">
        <w:rPr>
          <w:sz w:val="22"/>
        </w:rPr>
        <w:t>Ostrzeganie przed nadjeżdżającymi pociągami należy wykonywać metodami zapewniającymi największy stopień bezpieczeństwa pracy i bezpieczeństwa ruchu pociągów dla danego rodzaju robót</w:t>
      </w:r>
      <w:r w:rsidR="006C3E0E" w:rsidRPr="00336321">
        <w:rPr>
          <w:sz w:val="22"/>
        </w:rPr>
        <w:t xml:space="preserve"> według obowiązujących w </w:t>
      </w:r>
      <w:r w:rsidR="00AB4590" w:rsidRPr="00336321">
        <w:rPr>
          <w:sz w:val="22"/>
        </w:rPr>
        <w:t>PLK SA</w:t>
      </w:r>
      <w:r w:rsidR="00F73C3F" w:rsidRPr="00336321">
        <w:rPr>
          <w:sz w:val="22"/>
        </w:rPr>
        <w:t xml:space="preserve"> </w:t>
      </w:r>
      <w:r w:rsidR="006C3E0E" w:rsidRPr="00336321">
        <w:rPr>
          <w:sz w:val="22"/>
        </w:rPr>
        <w:t>przepisów.</w:t>
      </w:r>
      <w:bookmarkStart w:id="6289" w:name="_Toc455741404"/>
      <w:bookmarkStart w:id="6290" w:name="_Toc455741560"/>
      <w:bookmarkStart w:id="6291" w:name="_Toc460409535"/>
      <w:bookmarkStart w:id="6292" w:name="_Toc461199233"/>
      <w:bookmarkStart w:id="6293" w:name="_Toc461784757"/>
      <w:bookmarkStart w:id="6294" w:name="_Toc461791334"/>
      <w:bookmarkStart w:id="6295" w:name="_Toc461803413"/>
    </w:p>
    <w:p w14:paraId="1F01824F" w14:textId="77777777" w:rsidR="00D72A5E" w:rsidRPr="00336321" w:rsidRDefault="00D72A5E" w:rsidP="00336321">
      <w:pPr>
        <w:pStyle w:val="Nagwek3"/>
        <w:spacing w:line="360" w:lineRule="auto"/>
        <w:jc w:val="left"/>
        <w:rPr>
          <w:rFonts w:cs="Arial"/>
          <w:szCs w:val="22"/>
        </w:rPr>
      </w:pPr>
      <w:bookmarkStart w:id="6296" w:name="_Toc474152598"/>
      <w:bookmarkStart w:id="6297" w:name="_Toc3975428"/>
      <w:bookmarkStart w:id="6298" w:name="_Toc4159366"/>
      <w:bookmarkStart w:id="6299" w:name="_Toc4159822"/>
      <w:bookmarkStart w:id="6300" w:name="_Toc207190758"/>
      <w:r w:rsidRPr="00336321">
        <w:rPr>
          <w:rFonts w:cs="Arial"/>
          <w:szCs w:val="22"/>
        </w:rPr>
        <w:t>Plan bezpieczeństwa i ochrony zdrowia</w:t>
      </w:r>
      <w:bookmarkEnd w:id="6289"/>
      <w:bookmarkEnd w:id="6290"/>
      <w:bookmarkEnd w:id="6291"/>
      <w:bookmarkEnd w:id="6292"/>
      <w:bookmarkEnd w:id="6293"/>
      <w:bookmarkEnd w:id="6294"/>
      <w:bookmarkEnd w:id="6295"/>
      <w:bookmarkEnd w:id="6296"/>
      <w:bookmarkEnd w:id="6297"/>
      <w:bookmarkEnd w:id="6298"/>
      <w:bookmarkEnd w:id="6299"/>
      <w:bookmarkEnd w:id="6300"/>
    </w:p>
    <w:p w14:paraId="17F0DF27" w14:textId="505CB16B" w:rsidR="00D72A5E" w:rsidRPr="00336321" w:rsidRDefault="00D72A5E" w:rsidP="00336321">
      <w:pPr>
        <w:spacing w:before="120" w:after="120" w:line="360" w:lineRule="auto"/>
        <w:ind w:firstLine="0"/>
        <w:jc w:val="left"/>
        <w:rPr>
          <w:sz w:val="22"/>
        </w:rPr>
      </w:pPr>
      <w:r w:rsidRPr="00336321">
        <w:rPr>
          <w:sz w:val="22"/>
        </w:rPr>
        <w:t xml:space="preserve">Przed przystąpieniem do Robót, zgodnie z wymogami Prawa budowlanego Wykonawca opracuje </w:t>
      </w:r>
      <w:r w:rsidR="004E56F0" w:rsidRPr="00336321">
        <w:rPr>
          <w:sz w:val="22"/>
        </w:rPr>
        <w:t xml:space="preserve">plan </w:t>
      </w:r>
      <w:r w:rsidRPr="00336321">
        <w:rPr>
          <w:sz w:val="22"/>
        </w:rPr>
        <w:t xml:space="preserve">bezpieczeństwa i ochrony zdrowia i przekaże Inżynierowi najpóźniej </w:t>
      </w:r>
      <w:r w:rsidR="005F0A8A" w:rsidRPr="00336321">
        <w:rPr>
          <w:sz w:val="22"/>
        </w:rPr>
        <w:t>7</w:t>
      </w:r>
      <w:r w:rsidRPr="00336321">
        <w:rPr>
          <w:sz w:val="22"/>
        </w:rPr>
        <w:t xml:space="preserve"> dni </w:t>
      </w:r>
      <w:r w:rsidR="005F0A8A" w:rsidRPr="00336321">
        <w:rPr>
          <w:sz w:val="22"/>
        </w:rPr>
        <w:t xml:space="preserve">przed datą </w:t>
      </w:r>
      <w:r w:rsidRPr="00336321">
        <w:rPr>
          <w:sz w:val="22"/>
        </w:rPr>
        <w:t xml:space="preserve">przekazania </w:t>
      </w:r>
      <w:r w:rsidR="004E56F0" w:rsidRPr="00336321">
        <w:rPr>
          <w:sz w:val="22"/>
        </w:rPr>
        <w:t>placu budowy</w:t>
      </w:r>
      <w:r w:rsidR="004F0597" w:rsidRPr="00336321">
        <w:rPr>
          <w:sz w:val="22"/>
        </w:rPr>
        <w:t>.</w:t>
      </w:r>
    </w:p>
    <w:p w14:paraId="0EAD9577" w14:textId="7DFDB0F8" w:rsidR="00D72A5E" w:rsidRPr="00336321" w:rsidRDefault="00D72A5E" w:rsidP="00336321">
      <w:pPr>
        <w:spacing w:before="120" w:after="120" w:line="360" w:lineRule="auto"/>
        <w:ind w:firstLine="0"/>
        <w:jc w:val="left"/>
        <w:rPr>
          <w:sz w:val="22"/>
        </w:rPr>
      </w:pPr>
      <w:r w:rsidRPr="00336321">
        <w:rPr>
          <w:sz w:val="22"/>
        </w:rPr>
        <w:t xml:space="preserve">Plan bezpieczeństwa i ochrony zdrowia powinien uwzględniać warunki bezpiecznej pracy na </w:t>
      </w:r>
      <w:r w:rsidR="0075048B" w:rsidRPr="00336321">
        <w:rPr>
          <w:sz w:val="22"/>
        </w:rPr>
        <w:t> </w:t>
      </w:r>
      <w:r w:rsidRPr="00336321">
        <w:rPr>
          <w:sz w:val="22"/>
        </w:rPr>
        <w:t xml:space="preserve">czynnych torach, w szczególności warunki bezpiecznego prowadzenia ruchu pociągów </w:t>
      </w:r>
      <w:r w:rsidRPr="00336321">
        <w:rPr>
          <w:sz w:val="22"/>
        </w:rPr>
        <w:lastRenderedPageBreak/>
        <w:t xml:space="preserve">obok (wzdłuż) miejsca Robót na sąsiednim torze z możliwymi ograniczeniami w </w:t>
      </w:r>
      <w:r w:rsidR="003B6219" w:rsidRPr="00336321">
        <w:rPr>
          <w:sz w:val="22"/>
        </w:rPr>
        <w:t> </w:t>
      </w:r>
      <w:r w:rsidRPr="00336321">
        <w:rPr>
          <w:sz w:val="22"/>
        </w:rPr>
        <w:t>rejonie obiektów inżynieryjnych i innych miejscach, wymagających takiego ograniczenia, na torach zamkniętych oraz warunki bezpieczeństwa pracy na liniach zelektryfikowanych</w:t>
      </w:r>
      <w:r w:rsidR="004F0597" w:rsidRPr="00336321">
        <w:rPr>
          <w:sz w:val="22"/>
        </w:rPr>
        <w:t>.</w:t>
      </w:r>
    </w:p>
    <w:p w14:paraId="578C0179" w14:textId="143E307A" w:rsidR="00D72A5E" w:rsidRPr="00336321" w:rsidRDefault="00D72A5E" w:rsidP="00336321">
      <w:pPr>
        <w:spacing w:before="120" w:after="120" w:line="360" w:lineRule="auto"/>
        <w:ind w:firstLine="0"/>
        <w:jc w:val="left"/>
        <w:rPr>
          <w:sz w:val="22"/>
        </w:rPr>
      </w:pPr>
      <w:r w:rsidRPr="00336321">
        <w:rPr>
          <w:sz w:val="22"/>
        </w:rPr>
        <w:t xml:space="preserve">Plan bezpieczeństwa i ochrony zdrowia znajdzie odniesienie w </w:t>
      </w:r>
      <w:r w:rsidR="004E56F0" w:rsidRPr="00336321">
        <w:rPr>
          <w:sz w:val="22"/>
        </w:rPr>
        <w:t xml:space="preserve">regulaminach </w:t>
      </w:r>
      <w:r w:rsidRPr="00336321">
        <w:rPr>
          <w:sz w:val="22"/>
        </w:rPr>
        <w:t>tymczasowych prowadzenia ruchu w czasie wykonywania Robót, opracowanych dla poszczególnych etapów Robót i faz zamknięć torów</w:t>
      </w:r>
      <w:r w:rsidR="003938DB" w:rsidRPr="00336321">
        <w:rPr>
          <w:sz w:val="22"/>
        </w:rPr>
        <w:t>. Regulamin wyłączenia napięcia/</w:t>
      </w:r>
      <w:r w:rsidR="00723D8B" w:rsidRPr="00336321">
        <w:rPr>
          <w:sz w:val="22"/>
        </w:rPr>
        <w:t xml:space="preserve">Regulaminu bez wyłączenia napięcia (organizacji robót) </w:t>
      </w:r>
      <w:r w:rsidRPr="00336321">
        <w:rPr>
          <w:sz w:val="22"/>
        </w:rPr>
        <w:t>i</w:t>
      </w:r>
      <w:r w:rsidR="003B6219" w:rsidRPr="00336321">
        <w:rPr>
          <w:sz w:val="22"/>
        </w:rPr>
        <w:t xml:space="preserve"> </w:t>
      </w:r>
      <w:r w:rsidRPr="00336321">
        <w:rPr>
          <w:sz w:val="22"/>
        </w:rPr>
        <w:t xml:space="preserve">pracy pod siecią trakcyjną opracuje właściwy zakład Spółki PKP Energetyka S.A., przy </w:t>
      </w:r>
      <w:r w:rsidR="00B127FA" w:rsidRPr="00336321">
        <w:rPr>
          <w:sz w:val="22"/>
        </w:rPr>
        <w:t>udziale i</w:t>
      </w:r>
      <w:r w:rsidR="003B6219" w:rsidRPr="00336321">
        <w:rPr>
          <w:sz w:val="22"/>
        </w:rPr>
        <w:t xml:space="preserve"> </w:t>
      </w:r>
      <w:r w:rsidR="00B127FA" w:rsidRPr="00336321">
        <w:rPr>
          <w:sz w:val="22"/>
        </w:rPr>
        <w:t>na wniosek Wykonawcy</w:t>
      </w:r>
      <w:r w:rsidR="004F0597" w:rsidRPr="00336321">
        <w:rPr>
          <w:sz w:val="22"/>
        </w:rPr>
        <w:t>.</w:t>
      </w:r>
    </w:p>
    <w:p w14:paraId="1F5D2A1C" w14:textId="2610BC9E" w:rsidR="00B3381F" w:rsidRPr="00336321" w:rsidRDefault="0020614E" w:rsidP="00336321">
      <w:pPr>
        <w:spacing w:before="120" w:after="120" w:line="360" w:lineRule="auto"/>
        <w:ind w:firstLine="0"/>
        <w:jc w:val="left"/>
        <w:rPr>
          <w:sz w:val="22"/>
        </w:rPr>
      </w:pPr>
      <w:r w:rsidRPr="00336321">
        <w:rPr>
          <w:sz w:val="22"/>
        </w:rPr>
        <w:t>Plan bezpieczeństwa i ochrony zdrowia powinien być aktualizow</w:t>
      </w:r>
      <w:bookmarkStart w:id="6301" w:name="_Toc455741405"/>
      <w:bookmarkStart w:id="6302" w:name="_Toc455741561"/>
      <w:bookmarkStart w:id="6303" w:name="_Toc460409536"/>
      <w:bookmarkStart w:id="6304" w:name="_Toc461199234"/>
      <w:bookmarkStart w:id="6305" w:name="_Toc461784758"/>
      <w:bookmarkStart w:id="6306" w:name="_Toc461791335"/>
      <w:bookmarkStart w:id="6307" w:name="_Toc461803414"/>
      <w:r w:rsidR="0075048B" w:rsidRPr="00336321">
        <w:rPr>
          <w:sz w:val="22"/>
        </w:rPr>
        <w:t>any w trakcie realizacji robót.</w:t>
      </w:r>
    </w:p>
    <w:p w14:paraId="31216F47" w14:textId="77777777" w:rsidR="00D72A5E" w:rsidRPr="00336321" w:rsidRDefault="00D72A5E" w:rsidP="00336321">
      <w:pPr>
        <w:pStyle w:val="Nagwek2"/>
        <w:spacing w:line="360" w:lineRule="auto"/>
        <w:jc w:val="left"/>
        <w:rPr>
          <w:sz w:val="22"/>
          <w:szCs w:val="22"/>
        </w:rPr>
      </w:pPr>
      <w:bookmarkStart w:id="6308" w:name="_Toc474152599"/>
      <w:bookmarkStart w:id="6309" w:name="_Toc3975429"/>
      <w:bookmarkStart w:id="6310" w:name="_Toc4159367"/>
      <w:bookmarkStart w:id="6311" w:name="_Toc4159823"/>
      <w:bookmarkStart w:id="6312" w:name="_Toc207190759"/>
      <w:r w:rsidRPr="00336321">
        <w:rPr>
          <w:sz w:val="22"/>
          <w:szCs w:val="22"/>
        </w:rPr>
        <w:t>Bezpieczeństwo systemu kolejowego</w:t>
      </w:r>
      <w:bookmarkEnd w:id="6301"/>
      <w:bookmarkEnd w:id="6302"/>
      <w:bookmarkEnd w:id="6303"/>
      <w:bookmarkEnd w:id="6304"/>
      <w:bookmarkEnd w:id="6305"/>
      <w:bookmarkEnd w:id="6306"/>
      <w:bookmarkEnd w:id="6307"/>
      <w:bookmarkEnd w:id="6308"/>
      <w:bookmarkEnd w:id="6309"/>
      <w:bookmarkEnd w:id="6310"/>
      <w:bookmarkEnd w:id="6311"/>
      <w:bookmarkEnd w:id="6312"/>
    </w:p>
    <w:p w14:paraId="71DC3C5D" w14:textId="5279FA77" w:rsidR="009A3654" w:rsidRPr="00336321" w:rsidRDefault="009A3654" w:rsidP="00336321">
      <w:pPr>
        <w:spacing w:before="120" w:after="120" w:line="360" w:lineRule="auto"/>
        <w:ind w:firstLine="0"/>
        <w:jc w:val="left"/>
        <w:rPr>
          <w:sz w:val="22"/>
        </w:rPr>
      </w:pPr>
      <w:r w:rsidRPr="00336321">
        <w:rPr>
          <w:sz w:val="22"/>
        </w:rPr>
        <w:t>Wykonawca ma obowiązek realizow</w:t>
      </w:r>
      <w:r w:rsidR="0075048B" w:rsidRPr="00336321">
        <w:rPr>
          <w:sz w:val="22"/>
        </w:rPr>
        <w:t xml:space="preserve">ać proces zarządzania ryzykiem </w:t>
      </w:r>
      <w:r w:rsidRPr="00336321">
        <w:rPr>
          <w:sz w:val="22"/>
        </w:rPr>
        <w:t>zgodnie w wymogami Rozporządzenia Wykonawc</w:t>
      </w:r>
      <w:r w:rsidR="00DD0528" w:rsidRPr="00336321">
        <w:rPr>
          <w:sz w:val="22"/>
        </w:rPr>
        <w:t xml:space="preserve">zego Komisji (UE) nr 402/2013 z </w:t>
      </w:r>
      <w:r w:rsidRPr="00336321">
        <w:rPr>
          <w:sz w:val="22"/>
        </w:rPr>
        <w:t>dnia 30 kwietnia 2013 r. w sprawie wspólnej metody oceny bezpieczeństwa w zakresie wyceny i oceny ryzyka i uchylające rozporządzenie (WE) nr 352/2009 (Dz. Urz. UE L 121 z dnia 03.05.2013r., z późn. zm.).</w:t>
      </w:r>
    </w:p>
    <w:p w14:paraId="64637B69" w14:textId="7A408116" w:rsidR="00A409C5" w:rsidRPr="00336321" w:rsidRDefault="00A409C5" w:rsidP="00336321">
      <w:pPr>
        <w:spacing w:before="120" w:after="120" w:line="360" w:lineRule="auto"/>
        <w:ind w:firstLine="0"/>
        <w:jc w:val="left"/>
        <w:rPr>
          <w:sz w:val="22"/>
        </w:rPr>
      </w:pPr>
      <w:r w:rsidRPr="00336321">
        <w:rPr>
          <w:sz w:val="22"/>
        </w:rPr>
        <w:t>Wykonawca, w zakresie realizowanego zamówienia, ma obowiązek udziału w procesie oceny znaczenia zmiany jak również analizy ryzyka (w przypadku zmiany uznanej za „znaczącą”), przeprowadzanej przez Zamawiającego, zgodnie z procedurą SMS/MMS-PR-03 „Zarządzanie zmianą”.</w:t>
      </w:r>
    </w:p>
    <w:p w14:paraId="578264AD" w14:textId="7D1D0911" w:rsidR="00A409C5" w:rsidRPr="00336321" w:rsidRDefault="00A409C5" w:rsidP="00336321">
      <w:pPr>
        <w:spacing w:before="120" w:line="360" w:lineRule="auto"/>
        <w:ind w:firstLine="0"/>
        <w:jc w:val="left"/>
        <w:rPr>
          <w:sz w:val="22"/>
        </w:rPr>
      </w:pPr>
      <w:r w:rsidRPr="00336321">
        <w:rPr>
          <w:sz w:val="22"/>
        </w:rPr>
        <w:t xml:space="preserve">W ramach tego </w:t>
      </w:r>
      <w:r w:rsidR="001F2291" w:rsidRPr="00336321">
        <w:rPr>
          <w:sz w:val="22"/>
        </w:rPr>
        <w:t>obowiązku Wykonawca sporządzi</w:t>
      </w:r>
      <w:r w:rsidR="0075048B" w:rsidRPr="00336321">
        <w:rPr>
          <w:sz w:val="22"/>
        </w:rPr>
        <w:t>:</w:t>
      </w:r>
    </w:p>
    <w:p w14:paraId="5267BA7C" w14:textId="743D3E01" w:rsidR="00A409C5" w:rsidRPr="00336321" w:rsidRDefault="00A409C5" w:rsidP="00336321">
      <w:pPr>
        <w:numPr>
          <w:ilvl w:val="0"/>
          <w:numId w:val="67"/>
        </w:numPr>
        <w:spacing w:line="360" w:lineRule="auto"/>
        <w:ind w:left="709"/>
        <w:contextualSpacing/>
        <w:jc w:val="left"/>
        <w:rPr>
          <w:sz w:val="22"/>
        </w:rPr>
      </w:pPr>
      <w:r w:rsidRPr="00336321">
        <w:rPr>
          <w:sz w:val="22"/>
        </w:rPr>
        <w:t>opis planowanej do wprowadzenia zmiany</w:t>
      </w:r>
      <w:r w:rsidR="001F2291" w:rsidRPr="00336321">
        <w:rPr>
          <w:sz w:val="22"/>
        </w:rPr>
        <w:t>;</w:t>
      </w:r>
    </w:p>
    <w:p w14:paraId="58768EE4" w14:textId="77777777" w:rsidR="00DC6514" w:rsidRPr="00336321" w:rsidRDefault="00DC6514" w:rsidP="00336321">
      <w:pPr>
        <w:numPr>
          <w:ilvl w:val="0"/>
          <w:numId w:val="67"/>
        </w:numPr>
        <w:spacing w:line="360" w:lineRule="auto"/>
        <w:ind w:left="709"/>
        <w:contextualSpacing/>
        <w:jc w:val="left"/>
        <w:rPr>
          <w:sz w:val="22"/>
        </w:rPr>
      </w:pPr>
      <w:r w:rsidRPr="00336321">
        <w:rPr>
          <w:sz w:val="22"/>
        </w:rPr>
        <w:t>identyfikację zagrożeń (z uwzględnieniem obowiązującego Rejestru Zagrożeń Zamawiającego) mogących zaistnieć wskutek wprowadzania zmiany, ze szczególnym uwzględnieniem identyfikacji nowych zagrożeń, wraz ze wskazaniem:</w:t>
      </w:r>
    </w:p>
    <w:p w14:paraId="57549592" w14:textId="77777777" w:rsidR="00DC6514" w:rsidRPr="00336321" w:rsidRDefault="00DC6514" w:rsidP="00336321">
      <w:pPr>
        <w:numPr>
          <w:ilvl w:val="1"/>
          <w:numId w:val="131"/>
        </w:numPr>
        <w:spacing w:line="360" w:lineRule="auto"/>
        <w:ind w:left="1134"/>
        <w:contextualSpacing/>
        <w:jc w:val="left"/>
        <w:rPr>
          <w:sz w:val="22"/>
        </w:rPr>
      </w:pPr>
      <w:r w:rsidRPr="00336321">
        <w:rPr>
          <w:sz w:val="22"/>
        </w:rPr>
        <w:t>przyjętej zasady akceptacji ryzyka dla każdego zidentyfikowanego zagrożenia oraz wyników wyceny ryzyka,</w:t>
      </w:r>
    </w:p>
    <w:p w14:paraId="62FAF80D" w14:textId="77777777" w:rsidR="00DC6514" w:rsidRPr="00336321" w:rsidRDefault="00DC6514" w:rsidP="00336321">
      <w:pPr>
        <w:numPr>
          <w:ilvl w:val="1"/>
          <w:numId w:val="131"/>
        </w:numPr>
        <w:spacing w:line="360" w:lineRule="auto"/>
        <w:ind w:left="1134"/>
        <w:contextualSpacing/>
        <w:jc w:val="left"/>
        <w:rPr>
          <w:sz w:val="22"/>
        </w:rPr>
      </w:pPr>
      <w:r w:rsidRPr="00336321">
        <w:rPr>
          <w:sz w:val="22"/>
        </w:rPr>
        <w:t>przyjętych środków bezpieczeństwa dla każdego zidentyfikowanego zagrożenia,</w:t>
      </w:r>
    </w:p>
    <w:p w14:paraId="510AE7C8" w14:textId="77777777" w:rsidR="00DC6514" w:rsidRPr="00336321" w:rsidRDefault="00DC6514" w:rsidP="00336321">
      <w:pPr>
        <w:numPr>
          <w:ilvl w:val="1"/>
          <w:numId w:val="131"/>
        </w:numPr>
        <w:spacing w:line="360" w:lineRule="auto"/>
        <w:ind w:left="1134"/>
        <w:contextualSpacing/>
        <w:jc w:val="left"/>
        <w:rPr>
          <w:sz w:val="22"/>
        </w:rPr>
      </w:pPr>
      <w:r w:rsidRPr="00336321">
        <w:rPr>
          <w:sz w:val="22"/>
        </w:rPr>
        <w:t xml:space="preserve">podmiotów odpowiedzialnych za wdrażanie środków bezpieczeństwa, </w:t>
      </w:r>
      <w:r w:rsidRPr="00336321">
        <w:rPr>
          <w:sz w:val="22"/>
        </w:rPr>
        <w:br/>
        <w:t>w szczególności odnośnie zagrożeń przeniesionych,</w:t>
      </w:r>
    </w:p>
    <w:p w14:paraId="2A6AD46D" w14:textId="77777777" w:rsidR="00DC6514" w:rsidRPr="00336321" w:rsidRDefault="00DC6514" w:rsidP="00336321">
      <w:pPr>
        <w:numPr>
          <w:ilvl w:val="1"/>
          <w:numId w:val="131"/>
        </w:numPr>
        <w:spacing w:line="360" w:lineRule="auto"/>
        <w:ind w:left="1134"/>
        <w:contextualSpacing/>
        <w:jc w:val="left"/>
        <w:rPr>
          <w:sz w:val="22"/>
        </w:rPr>
      </w:pPr>
      <w:r w:rsidRPr="00336321">
        <w:rPr>
          <w:sz w:val="22"/>
        </w:rPr>
        <w:t>wykazanie zgodności z wymogami bezpieczeństwa.</w:t>
      </w:r>
    </w:p>
    <w:p w14:paraId="5F641B3C" w14:textId="77777777" w:rsidR="00DC6514" w:rsidRPr="00336321" w:rsidRDefault="00DC6514" w:rsidP="00336321">
      <w:pPr>
        <w:numPr>
          <w:ilvl w:val="0"/>
          <w:numId w:val="67"/>
        </w:numPr>
        <w:spacing w:line="360" w:lineRule="auto"/>
        <w:ind w:left="709"/>
        <w:contextualSpacing/>
        <w:jc w:val="left"/>
        <w:rPr>
          <w:sz w:val="22"/>
        </w:rPr>
      </w:pPr>
      <w:r w:rsidRPr="00336321">
        <w:rPr>
          <w:sz w:val="22"/>
        </w:rPr>
        <w:t>dokumentację potwierdzającą wykazanie bezpiecznej integracji.</w:t>
      </w:r>
    </w:p>
    <w:p w14:paraId="1E75AB22" w14:textId="77777777" w:rsidR="00DC6514" w:rsidRPr="00336321" w:rsidRDefault="00DC6514" w:rsidP="00336321">
      <w:pPr>
        <w:spacing w:line="360" w:lineRule="auto"/>
        <w:ind w:left="709" w:firstLine="0"/>
        <w:contextualSpacing/>
        <w:jc w:val="left"/>
        <w:rPr>
          <w:sz w:val="22"/>
        </w:rPr>
      </w:pPr>
      <w:r w:rsidRPr="00336321">
        <w:rPr>
          <w:noProof/>
          <w:sz w:val="22"/>
        </w:rPr>
        <w:lastRenderedPageBreak/>
        <w:t xml:space="preserve">- powyższe muszą uwzględniać wytyczne Prezesa Urzędu Transportu Kolejowego zawarte w dokumencie „Plan działania na rzecz poprawy podejścia do zarządzania bezpieczeństwem opartego na ryzyku” (dostępne pod adresem: </w:t>
      </w:r>
      <w:hyperlink r:id="rId24" w:history="1">
        <w:r w:rsidRPr="00336321">
          <w:rPr>
            <w:rStyle w:val="Hipercze"/>
            <w:noProof/>
            <w:sz w:val="22"/>
          </w:rPr>
          <w:t>https://utk.gov.pl/download/1/64876/Plandzialanianarzeczpoprawypodejsciadozarzadzaniabezpieczenstwem.pdf</w:t>
        </w:r>
      </w:hyperlink>
      <w:r w:rsidRPr="00336321">
        <w:rPr>
          <w:noProof/>
          <w:sz w:val="22"/>
        </w:rPr>
        <w:t xml:space="preserve"> </w:t>
      </w:r>
    </w:p>
    <w:p w14:paraId="0BDF6FE1" w14:textId="77777777" w:rsidR="00A409C5" w:rsidRPr="00336321" w:rsidRDefault="00A409C5" w:rsidP="00336321">
      <w:pPr>
        <w:spacing w:before="120" w:after="120" w:line="360" w:lineRule="auto"/>
        <w:ind w:firstLine="0"/>
        <w:jc w:val="left"/>
        <w:rPr>
          <w:sz w:val="22"/>
        </w:rPr>
      </w:pPr>
      <w:r w:rsidRPr="00336321">
        <w:rPr>
          <w:sz w:val="22"/>
        </w:rPr>
        <w:t>W przypadku, gdy z przeprowadzonej analizy ryzyka wynikać będzie konieczność zastosowania dodatkowych technicznych, eksploatacyjnych lub organizacyjnych środków kontroli ryzyka, Wykonawca uwzględni je w projekcie.</w:t>
      </w:r>
    </w:p>
    <w:p w14:paraId="3D0E8F5D" w14:textId="77777777" w:rsidR="00DC6514" w:rsidRPr="00336321" w:rsidRDefault="00DC6514" w:rsidP="00336321">
      <w:pPr>
        <w:spacing w:before="120" w:line="360" w:lineRule="auto"/>
        <w:ind w:firstLine="0"/>
        <w:jc w:val="left"/>
        <w:rPr>
          <w:sz w:val="22"/>
        </w:rPr>
      </w:pPr>
      <w:r w:rsidRPr="00336321">
        <w:rPr>
          <w:sz w:val="22"/>
        </w:rPr>
        <w:t xml:space="preserve">Wykonawca przedstawi Zamawiającemu, 7 dni przed przejęciem placu budowy, Plan monitorowania środków kontroli ryzyka dotyczący etapu robót, opracowany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w:t>
      </w:r>
      <w:r w:rsidRPr="00336321">
        <w:rPr>
          <w:rFonts w:eastAsia="+mn-ea"/>
          <w:bCs/>
          <w:kern w:val="24"/>
          <w:sz w:val="22"/>
        </w:rPr>
        <w:t xml:space="preserve">(Dz. Urz. UE </w:t>
      </w:r>
      <w:r w:rsidRPr="00336321">
        <w:rPr>
          <w:sz w:val="22"/>
        </w:rPr>
        <w:t xml:space="preserve">L 320/11 z 17 listopada 2012 r. z późn. zm.).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25" w:history="1">
        <w:r w:rsidRPr="00336321">
          <w:rPr>
            <w:rStyle w:val="Hipercze"/>
            <w:sz w:val="22"/>
          </w:rPr>
          <w:t>https://www.plk-sa.pl/klienci-i-kontrahenci/akty-prawne-i-przepisy/regulacje-wewnetrzne</w:t>
        </w:r>
      </w:hyperlink>
      <w:r w:rsidRPr="00336321">
        <w:rPr>
          <w:sz w:val="22"/>
        </w:rPr>
        <w:t>.</w:t>
      </w:r>
    </w:p>
    <w:p w14:paraId="28E11BCC" w14:textId="71F237BB" w:rsidR="00A409C5" w:rsidRPr="00336321" w:rsidRDefault="00A409C5" w:rsidP="00336321">
      <w:pPr>
        <w:spacing w:before="120" w:after="120" w:line="360" w:lineRule="auto"/>
        <w:ind w:firstLine="0"/>
        <w:jc w:val="left"/>
        <w:rPr>
          <w:sz w:val="22"/>
        </w:rPr>
      </w:pPr>
      <w:r w:rsidRPr="00336321">
        <w:rPr>
          <w:sz w:val="22"/>
        </w:rPr>
        <w:t xml:space="preserve">W trakcie realizacji przedmiotu zamówienia Wykonawca ma obowiązek monitorować środki kontroli ryzyka na podstawie planu, o którym mowa powyżej,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w:t>
      </w:r>
      <w:r w:rsidR="00B5057D" w:rsidRPr="00336321">
        <w:rPr>
          <w:sz w:val="22"/>
        </w:rPr>
        <w:br/>
      </w:r>
      <w:r w:rsidRPr="00336321">
        <w:rPr>
          <w:sz w:val="22"/>
        </w:rPr>
        <w:t>z przeprowadzanych kontroli oraz wdrożonych działań korygujących i zapobiegawczych wraz z określeniem ich wpływu na harmonogram oraz termin zakończenia umowy.</w:t>
      </w:r>
    </w:p>
    <w:p w14:paraId="5EF42F8F" w14:textId="10285FEB" w:rsidR="00A409C5" w:rsidRPr="00336321" w:rsidRDefault="00A409C5" w:rsidP="00336321">
      <w:pPr>
        <w:spacing w:before="120" w:after="120" w:line="360" w:lineRule="auto"/>
        <w:ind w:firstLine="0"/>
        <w:jc w:val="left"/>
        <w:rPr>
          <w:sz w:val="22"/>
        </w:rPr>
      </w:pPr>
      <w:r w:rsidRPr="00336321">
        <w:rPr>
          <w:sz w:val="22"/>
        </w:rPr>
        <w:t>Ponadto, Wykonawca weźmie pod uwagę obowiązu</w:t>
      </w:r>
      <w:r w:rsidR="00B5057D" w:rsidRPr="00336321">
        <w:rPr>
          <w:sz w:val="22"/>
        </w:rPr>
        <w:t xml:space="preserve">jące Regulacje Zamawiającego </w:t>
      </w:r>
      <w:r w:rsidR="00B5057D" w:rsidRPr="00336321">
        <w:rPr>
          <w:sz w:val="22"/>
        </w:rPr>
        <w:br/>
        <w:t xml:space="preserve">i </w:t>
      </w:r>
      <w:r w:rsidRPr="00336321">
        <w:rPr>
          <w:sz w:val="22"/>
        </w:rPr>
        <w:t xml:space="preserve">procedury bezpieczeństwa, w tym wymogi wynikające z pisma IBR1-734-93/13 stanowiącego </w:t>
      </w:r>
      <w:r w:rsidR="008C7DCF" w:rsidRPr="00336321">
        <w:rPr>
          <w:color w:val="000000"/>
          <w:sz w:val="22"/>
        </w:rPr>
        <w:t>Z</w:t>
      </w:r>
      <w:r w:rsidRPr="00336321">
        <w:rPr>
          <w:color w:val="000000"/>
          <w:sz w:val="22"/>
        </w:rPr>
        <w:t xml:space="preserve">ałącznik </w:t>
      </w:r>
      <w:r w:rsidR="00DC6514" w:rsidRPr="00336321">
        <w:rPr>
          <w:sz w:val="22"/>
        </w:rPr>
        <w:t xml:space="preserve">nr </w:t>
      </w:r>
      <w:r w:rsidR="002246F6" w:rsidRPr="00336321">
        <w:rPr>
          <w:sz w:val="22"/>
        </w:rPr>
        <w:t>5</w:t>
      </w:r>
      <w:r w:rsidR="00DC6514" w:rsidRPr="00336321">
        <w:rPr>
          <w:sz w:val="22"/>
        </w:rPr>
        <w:t xml:space="preserve"> </w:t>
      </w:r>
      <w:r w:rsidRPr="00336321">
        <w:rPr>
          <w:sz w:val="22"/>
        </w:rPr>
        <w:t>do PFU, nakładające w szczególności obowiązek dostosowania urządzeń srk na czas długotrwałych zamknięć torowych (wg Ir-19) do prowadzenia ruchu pociągów na podstawie sygnałów zezwalających na semaforach, bez konieczności używania rozkazów pisemnych i/lub sygnałów zastęp</w:t>
      </w:r>
      <w:r w:rsidR="001F2291" w:rsidRPr="00336321">
        <w:rPr>
          <w:sz w:val="22"/>
        </w:rPr>
        <w:t>czych (Sz).</w:t>
      </w:r>
    </w:p>
    <w:p w14:paraId="58D1619B" w14:textId="77777777" w:rsidR="00A409C5" w:rsidRPr="00336321" w:rsidRDefault="00A409C5" w:rsidP="00336321">
      <w:pPr>
        <w:spacing w:before="120" w:line="360" w:lineRule="auto"/>
        <w:ind w:firstLine="0"/>
        <w:jc w:val="left"/>
        <w:rPr>
          <w:sz w:val="22"/>
        </w:rPr>
      </w:pPr>
      <w:r w:rsidRPr="00336321">
        <w:rPr>
          <w:sz w:val="22"/>
        </w:rPr>
        <w:lastRenderedPageBreak/>
        <w:t>Wykonawca sporządzi również wykaz odstępstw od przepisów (w tym regulacji Zamawiającego), zawierający spis wszystkich wprowadzonych w dokumentacji odstępstw wraz z informacją zawierającą (dla każdego odstępstwa):</w:t>
      </w:r>
    </w:p>
    <w:p w14:paraId="739A5D48" w14:textId="06E38A64" w:rsidR="00A409C5" w:rsidRPr="00336321" w:rsidRDefault="001F2291" w:rsidP="00336321">
      <w:pPr>
        <w:numPr>
          <w:ilvl w:val="2"/>
          <w:numId w:val="68"/>
        </w:numPr>
        <w:spacing w:line="360" w:lineRule="auto"/>
        <w:ind w:left="709"/>
        <w:jc w:val="left"/>
        <w:rPr>
          <w:noProof/>
          <w:sz w:val="22"/>
        </w:rPr>
      </w:pPr>
      <w:r w:rsidRPr="00336321">
        <w:rPr>
          <w:noProof/>
          <w:sz w:val="22"/>
        </w:rPr>
        <w:t>nazwę organu wydającego zgodę;</w:t>
      </w:r>
    </w:p>
    <w:p w14:paraId="03F99B88" w14:textId="6A422E94" w:rsidR="00A409C5" w:rsidRPr="00336321" w:rsidRDefault="00A409C5" w:rsidP="00336321">
      <w:pPr>
        <w:numPr>
          <w:ilvl w:val="2"/>
          <w:numId w:val="68"/>
        </w:numPr>
        <w:spacing w:line="360" w:lineRule="auto"/>
        <w:ind w:left="709"/>
        <w:jc w:val="left"/>
        <w:rPr>
          <w:noProof/>
          <w:sz w:val="22"/>
        </w:rPr>
      </w:pPr>
      <w:r w:rsidRPr="00336321">
        <w:rPr>
          <w:noProof/>
          <w:sz w:val="22"/>
        </w:rPr>
        <w:t>numer pisma, za którym zgoda została udzielona (jeś</w:t>
      </w:r>
      <w:r w:rsidR="001F2291" w:rsidRPr="00336321">
        <w:rPr>
          <w:noProof/>
          <w:sz w:val="22"/>
        </w:rPr>
        <w:t>li dotyczy) wraz z datą wydania;</w:t>
      </w:r>
    </w:p>
    <w:p w14:paraId="19D05400" w14:textId="33ADD031" w:rsidR="00A409C5" w:rsidRPr="00336321" w:rsidRDefault="00A409C5" w:rsidP="00336321">
      <w:pPr>
        <w:numPr>
          <w:ilvl w:val="2"/>
          <w:numId w:val="68"/>
        </w:numPr>
        <w:spacing w:after="120" w:line="360" w:lineRule="auto"/>
        <w:ind w:left="709"/>
        <w:jc w:val="left"/>
        <w:rPr>
          <w:noProof/>
          <w:sz w:val="22"/>
        </w:rPr>
      </w:pPr>
      <w:r w:rsidRPr="00336321">
        <w:rPr>
          <w:noProof/>
          <w:sz w:val="22"/>
        </w:rPr>
        <w:t>środki kontroli ryzyka (środki bezpieczeństwa) wdrożone oraz przewidziane do wdrożenia na etapie eksploatacji w związku z zastosowaniem odstępstwa.</w:t>
      </w:r>
    </w:p>
    <w:p w14:paraId="6139E3C5" w14:textId="2EDD108D" w:rsidR="00B3381F" w:rsidRPr="00336321" w:rsidRDefault="00A409C5" w:rsidP="00336321">
      <w:pPr>
        <w:spacing w:before="120" w:after="120" w:line="360" w:lineRule="auto"/>
        <w:ind w:firstLine="0"/>
        <w:jc w:val="left"/>
        <w:rPr>
          <w:sz w:val="22"/>
        </w:rPr>
      </w:pPr>
      <w:r w:rsidRPr="00336321">
        <w:rPr>
          <w:sz w:val="22"/>
        </w:rPr>
        <w:t>Prace w urządzeniach srk niekolidujące z przebudowywaną infrastrukturą należy wykonać wyprzedzająco przed robotami zasadniczymi w branży torowej.</w:t>
      </w:r>
      <w:bookmarkStart w:id="6313" w:name="_Toc461784555"/>
      <w:bookmarkStart w:id="6314" w:name="_Toc461784759"/>
      <w:bookmarkStart w:id="6315" w:name="_Toc461791336"/>
      <w:bookmarkStart w:id="6316" w:name="_Toc461794481"/>
      <w:bookmarkStart w:id="6317" w:name="_Toc461803415"/>
      <w:bookmarkStart w:id="6318" w:name="_Toc461784556"/>
      <w:bookmarkStart w:id="6319" w:name="_Toc461784760"/>
      <w:bookmarkStart w:id="6320" w:name="_Toc461791337"/>
      <w:bookmarkStart w:id="6321" w:name="_Toc461794482"/>
      <w:bookmarkStart w:id="6322" w:name="_Toc461803416"/>
      <w:bookmarkStart w:id="6323" w:name="_Toc460408947"/>
      <w:bookmarkStart w:id="6324" w:name="_Toc461173492"/>
      <w:bookmarkStart w:id="6325" w:name="_Toc461186781"/>
      <w:bookmarkStart w:id="6326" w:name="_Toc461187176"/>
      <w:bookmarkStart w:id="6327" w:name="_Toc461188498"/>
      <w:bookmarkStart w:id="6328" w:name="_Toc461188801"/>
      <w:bookmarkStart w:id="6329" w:name="_Toc461189011"/>
      <w:bookmarkStart w:id="6330" w:name="_Toc461198629"/>
      <w:bookmarkStart w:id="6331" w:name="_Toc461199441"/>
      <w:bookmarkStart w:id="6332" w:name="_Toc461528539"/>
      <w:bookmarkStart w:id="6333" w:name="_Toc461784557"/>
      <w:bookmarkStart w:id="6334" w:name="_Toc461784761"/>
      <w:bookmarkStart w:id="6335" w:name="_Toc461791338"/>
      <w:bookmarkStart w:id="6336" w:name="_Toc461794483"/>
      <w:bookmarkStart w:id="6337" w:name="_Toc461803417"/>
      <w:bookmarkStart w:id="6338" w:name="_Toc455741406"/>
      <w:bookmarkStart w:id="6339" w:name="_Toc455741562"/>
      <w:bookmarkStart w:id="6340" w:name="_Toc460409537"/>
      <w:bookmarkStart w:id="6341" w:name="_Toc461199235"/>
      <w:bookmarkStart w:id="6342" w:name="_Toc461784762"/>
      <w:bookmarkStart w:id="6343" w:name="_Toc461791339"/>
      <w:bookmarkStart w:id="6344" w:name="_Toc461803418"/>
      <w:bookmarkEnd w:id="6152"/>
      <w:bookmarkEnd w:id="6153"/>
      <w:bookmarkEnd w:id="6154"/>
      <w:bookmarkEnd w:id="6155"/>
      <w:bookmarkEnd w:id="6156"/>
      <w:bookmarkEnd w:id="6157"/>
      <w:bookmarkEnd w:id="6158"/>
      <w:bookmarkEnd w:id="6159"/>
      <w:bookmarkEnd w:id="6160"/>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p>
    <w:p w14:paraId="483F48E7" w14:textId="079E3725" w:rsidR="005947A0" w:rsidRPr="00336321" w:rsidRDefault="005947A0" w:rsidP="00336321">
      <w:pPr>
        <w:pStyle w:val="Nagwek2"/>
        <w:spacing w:line="360" w:lineRule="auto"/>
        <w:jc w:val="left"/>
        <w:rPr>
          <w:sz w:val="22"/>
          <w:szCs w:val="22"/>
        </w:rPr>
      </w:pPr>
      <w:bookmarkStart w:id="6345" w:name="_Toc474152600"/>
      <w:bookmarkStart w:id="6346" w:name="_Toc3975430"/>
      <w:bookmarkStart w:id="6347" w:name="_Toc4159368"/>
      <w:bookmarkStart w:id="6348" w:name="_Toc4159824"/>
      <w:bookmarkStart w:id="6349" w:name="_Toc207190760"/>
      <w:r w:rsidRPr="00336321">
        <w:rPr>
          <w:sz w:val="22"/>
          <w:szCs w:val="22"/>
        </w:rPr>
        <w:t>Plan zarządzania ryzykiem</w:t>
      </w:r>
      <w:bookmarkEnd w:id="6338"/>
      <w:bookmarkEnd w:id="6339"/>
      <w:bookmarkEnd w:id="6340"/>
      <w:bookmarkEnd w:id="6341"/>
      <w:bookmarkEnd w:id="6342"/>
      <w:bookmarkEnd w:id="6343"/>
      <w:bookmarkEnd w:id="6344"/>
      <w:bookmarkEnd w:id="6345"/>
      <w:bookmarkEnd w:id="6346"/>
      <w:bookmarkEnd w:id="6347"/>
      <w:bookmarkEnd w:id="6348"/>
      <w:bookmarkEnd w:id="6349"/>
    </w:p>
    <w:p w14:paraId="2F0F5C7D" w14:textId="77777777" w:rsidR="005947A0" w:rsidRPr="00336321" w:rsidRDefault="005947A0" w:rsidP="00336321">
      <w:pPr>
        <w:spacing w:line="360" w:lineRule="auto"/>
        <w:ind w:firstLine="0"/>
        <w:jc w:val="left"/>
        <w:rPr>
          <w:sz w:val="22"/>
        </w:rPr>
      </w:pPr>
      <w:r w:rsidRPr="00336321">
        <w:rPr>
          <w:sz w:val="22"/>
        </w:rPr>
        <w:t>Wykonawca sporządzi plan zarządzania ryzykiem związanym z realizacją niniejszego zamówienia uwzgledniający co najmniej:</w:t>
      </w:r>
    </w:p>
    <w:p w14:paraId="7B5BF63B" w14:textId="79BE56CB"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finansowe a w tym podwyżki cen materiałów i paliw</w:t>
      </w:r>
      <w:r w:rsidR="001F2291" w:rsidRPr="00336321">
        <w:rPr>
          <w:sz w:val="22"/>
        </w:rPr>
        <w:t>;</w:t>
      </w:r>
    </w:p>
    <w:p w14:paraId="120238F0" w14:textId="2F16C010"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związane z nieprzewidzianymi warunkami fizycznymi (np. niezinwentaryzowana infrastruktura podziemna)</w:t>
      </w:r>
      <w:r w:rsidR="001F2291" w:rsidRPr="00336321">
        <w:rPr>
          <w:sz w:val="22"/>
        </w:rPr>
        <w:t>;</w:t>
      </w:r>
    </w:p>
    <w:p w14:paraId="7A4EFA45" w14:textId="375E9E93"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związane z dostępnością materiałów</w:t>
      </w:r>
      <w:r w:rsidR="001F2291" w:rsidRPr="00336321">
        <w:rPr>
          <w:sz w:val="22"/>
        </w:rPr>
        <w:t>;</w:t>
      </w:r>
    </w:p>
    <w:p w14:paraId="42E413EA" w14:textId="141EABE7"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związane z koniecznością uzyskania opinii, uzgod</w:t>
      </w:r>
      <w:r w:rsidR="001F2291" w:rsidRPr="00336321">
        <w:rPr>
          <w:sz w:val="22"/>
        </w:rPr>
        <w:t>nień, decyzji administracyjnych;</w:t>
      </w:r>
    </w:p>
    <w:p w14:paraId="42DCD2BF" w14:textId="5837DCCB"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yzyka związane z zamknięciami torowymi</w:t>
      </w:r>
      <w:r w:rsidR="001F2291" w:rsidRPr="00336321">
        <w:rPr>
          <w:sz w:val="22"/>
        </w:rPr>
        <w:t>;</w:t>
      </w:r>
    </w:p>
    <w:p w14:paraId="2C8DC1F4" w14:textId="0AF6BDF4"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związane z błędami w dokumentacji projektowej</w:t>
      </w:r>
      <w:r w:rsidR="001F2291" w:rsidRPr="00336321">
        <w:rPr>
          <w:sz w:val="22"/>
        </w:rPr>
        <w:t>;</w:t>
      </w:r>
    </w:p>
    <w:p w14:paraId="55567BF1" w14:textId="7854A3CE"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organizacyjne związane m.in. z prowadzeniem prac budowlanych przy jednoczesnym ruchu</w:t>
      </w:r>
      <w:r w:rsidR="001F2291" w:rsidRPr="00336321">
        <w:rPr>
          <w:sz w:val="22"/>
        </w:rPr>
        <w:t>;</w:t>
      </w:r>
    </w:p>
    <w:p w14:paraId="71DD9F45" w14:textId="47DF8D34"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związane z nieprzewidzianymi sytuacjami</w:t>
      </w:r>
      <w:r w:rsidR="001F2291" w:rsidRPr="00336321">
        <w:rPr>
          <w:sz w:val="22"/>
        </w:rPr>
        <w:t>;</w:t>
      </w:r>
    </w:p>
    <w:p w14:paraId="5E340849" w14:textId="2F235AA8"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związane z warunkami atmosferycznymi</w:t>
      </w:r>
      <w:r w:rsidR="001F2291" w:rsidRPr="00336321">
        <w:rPr>
          <w:sz w:val="22"/>
        </w:rPr>
        <w:t>;</w:t>
      </w:r>
    </w:p>
    <w:p w14:paraId="0D2EB9DB" w14:textId="5F5B1194"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związane z warunkami geotechnicznymi</w:t>
      </w:r>
      <w:r w:rsidR="001F2291" w:rsidRPr="00336321">
        <w:rPr>
          <w:sz w:val="22"/>
        </w:rPr>
        <w:t>;</w:t>
      </w:r>
    </w:p>
    <w:p w14:paraId="549CB829" w14:textId="7556548F"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yzyka podlegające ubezpieczeniu</w:t>
      </w:r>
      <w:r w:rsidR="001F2291" w:rsidRPr="00336321">
        <w:rPr>
          <w:sz w:val="22"/>
        </w:rPr>
        <w:t>;</w:t>
      </w:r>
    </w:p>
    <w:p w14:paraId="1B51E02D" w14:textId="0383CBCD" w:rsidR="005947A0" w:rsidRPr="00336321" w:rsidRDefault="00E16C51" w:rsidP="00336321">
      <w:pPr>
        <w:pStyle w:val="Akapitzlist"/>
        <w:numPr>
          <w:ilvl w:val="1"/>
          <w:numId w:val="69"/>
        </w:numPr>
        <w:spacing w:line="360" w:lineRule="auto"/>
        <w:ind w:left="709"/>
        <w:contextualSpacing w:val="0"/>
        <w:jc w:val="left"/>
        <w:rPr>
          <w:sz w:val="22"/>
        </w:rPr>
      </w:pPr>
      <w:r w:rsidRPr="00336321">
        <w:rPr>
          <w:sz w:val="22"/>
        </w:rPr>
        <w:t>r</w:t>
      </w:r>
      <w:r w:rsidR="005947A0" w:rsidRPr="00336321">
        <w:rPr>
          <w:sz w:val="22"/>
        </w:rPr>
        <w:t>yzyko związane z obowiązkami dotyczącymi ochrony środowiska.</w:t>
      </w:r>
    </w:p>
    <w:p w14:paraId="2F11EBAD" w14:textId="77777777" w:rsidR="005947A0" w:rsidRPr="00336321" w:rsidRDefault="005947A0" w:rsidP="00336321">
      <w:pPr>
        <w:spacing w:before="120" w:after="120" w:line="360" w:lineRule="auto"/>
        <w:ind w:firstLine="0"/>
        <w:jc w:val="left"/>
        <w:rPr>
          <w:sz w:val="22"/>
        </w:rPr>
      </w:pPr>
      <w:r w:rsidRPr="00336321">
        <w:rPr>
          <w:sz w:val="22"/>
        </w:rPr>
        <w:t>Plan zarządzania ryzykiem podlega akceptacji Zamawiającego.</w:t>
      </w:r>
    </w:p>
    <w:p w14:paraId="3D97724B" w14:textId="77777777" w:rsidR="0038058A" w:rsidRPr="00336321" w:rsidRDefault="0038058A" w:rsidP="00336321">
      <w:pPr>
        <w:pStyle w:val="Nagwek2"/>
        <w:spacing w:line="360" w:lineRule="auto"/>
        <w:jc w:val="left"/>
        <w:rPr>
          <w:sz w:val="22"/>
          <w:szCs w:val="22"/>
        </w:rPr>
      </w:pPr>
      <w:bookmarkStart w:id="6350" w:name="_Toc459990059"/>
      <w:bookmarkStart w:id="6351" w:name="_Toc460408951"/>
      <w:bookmarkStart w:id="6352" w:name="_Toc461173496"/>
      <w:bookmarkStart w:id="6353" w:name="_Toc461186785"/>
      <w:bookmarkStart w:id="6354" w:name="_Toc461187180"/>
      <w:bookmarkStart w:id="6355" w:name="_Toc461188502"/>
      <w:bookmarkStart w:id="6356" w:name="_Toc461188805"/>
      <w:bookmarkStart w:id="6357" w:name="_Toc461189015"/>
      <w:bookmarkStart w:id="6358" w:name="_Toc461198633"/>
      <w:bookmarkStart w:id="6359" w:name="_Toc461199445"/>
      <w:bookmarkStart w:id="6360" w:name="_Toc461528543"/>
      <w:bookmarkStart w:id="6361" w:name="_Toc461784561"/>
      <w:bookmarkStart w:id="6362" w:name="_Toc461784765"/>
      <w:bookmarkStart w:id="6363" w:name="_Toc461791342"/>
      <w:bookmarkStart w:id="6364" w:name="_Toc461794487"/>
      <w:bookmarkStart w:id="6365" w:name="_Toc461803421"/>
      <w:bookmarkStart w:id="6366" w:name="_Toc4159369"/>
      <w:bookmarkStart w:id="6367" w:name="_Toc4159825"/>
      <w:bookmarkStart w:id="6368" w:name="_Toc207190761"/>
      <w:bookmarkStart w:id="6369" w:name="_Toc455741408"/>
      <w:bookmarkStart w:id="6370" w:name="_Toc455741564"/>
      <w:bookmarkStart w:id="6371" w:name="_Toc460409539"/>
      <w:bookmarkStart w:id="6372" w:name="_Toc461199237"/>
      <w:bookmarkStart w:id="6373" w:name="_Toc461784766"/>
      <w:bookmarkStart w:id="6374" w:name="_Toc461791343"/>
      <w:bookmarkStart w:id="6375" w:name="_Toc461803422"/>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r w:rsidRPr="00336321">
        <w:rPr>
          <w:sz w:val="22"/>
          <w:szCs w:val="22"/>
        </w:rPr>
        <w:t>Plan ochrony środowiska</w:t>
      </w:r>
      <w:bookmarkEnd w:id="6366"/>
      <w:bookmarkEnd w:id="6367"/>
      <w:bookmarkEnd w:id="6368"/>
    </w:p>
    <w:p w14:paraId="474C9D4F" w14:textId="05F22877" w:rsidR="00B3381F" w:rsidRPr="00336321" w:rsidRDefault="0038058A" w:rsidP="00336321">
      <w:pPr>
        <w:spacing w:before="120" w:after="120" w:line="360" w:lineRule="auto"/>
        <w:ind w:firstLine="0"/>
        <w:jc w:val="left"/>
        <w:rPr>
          <w:sz w:val="22"/>
        </w:rPr>
      </w:pPr>
      <w:r w:rsidRPr="00336321">
        <w:rPr>
          <w:sz w:val="22"/>
        </w:rPr>
        <w:t xml:space="preserve">Wykonawca opracuje i przedstawi Zamawiającemu Plan Ochrony Środowiska (o którym mowa w pkt </w:t>
      </w:r>
      <w:r w:rsidR="003A19B1" w:rsidRPr="00336321">
        <w:rPr>
          <w:sz w:val="22"/>
        </w:rPr>
        <w:t>4.1</w:t>
      </w:r>
      <w:r w:rsidRPr="00336321">
        <w:rPr>
          <w:sz w:val="22"/>
        </w:rPr>
        <w:t>) obejmujący m.in. szczegółowy zakres i harmonogram prac z uwzgl</w:t>
      </w:r>
      <w:r w:rsidR="00120595" w:rsidRPr="00336321">
        <w:rPr>
          <w:sz w:val="22"/>
        </w:rPr>
        <w:t xml:space="preserve">ędnieniem wymagań określonych w </w:t>
      </w:r>
      <w:r w:rsidRPr="00336321">
        <w:rPr>
          <w:sz w:val="22"/>
        </w:rPr>
        <w:t xml:space="preserve">decyzjach administracyjnych w zakresie ochrony </w:t>
      </w:r>
      <w:r w:rsidRPr="00336321">
        <w:rPr>
          <w:sz w:val="22"/>
        </w:rPr>
        <w:lastRenderedPageBreak/>
        <w:t>środowiska, w zakresie gospodarki wodnej wynikających z ustawy Prawo wodne</w:t>
      </w:r>
      <w:r w:rsidR="00685F77" w:rsidRPr="00336321">
        <w:rPr>
          <w:sz w:val="22"/>
        </w:rPr>
        <w:t>, a także wymagania w zakresie gospodarki odpadami zgodnie z obowiązującymi przepisami, decyzjami administracyjnymi oraz wymogami wewnętrznymi Zamawiającego w tym zakresie.</w:t>
      </w:r>
    </w:p>
    <w:p w14:paraId="707F1D51" w14:textId="650047E1" w:rsidR="00D72A5E" w:rsidRPr="00336321" w:rsidRDefault="00D72A5E" w:rsidP="00336321">
      <w:pPr>
        <w:pStyle w:val="Nagwek2"/>
        <w:spacing w:line="360" w:lineRule="auto"/>
        <w:jc w:val="left"/>
        <w:rPr>
          <w:sz w:val="22"/>
          <w:szCs w:val="22"/>
        </w:rPr>
      </w:pPr>
      <w:bookmarkStart w:id="6376" w:name="_Toc474152601"/>
      <w:bookmarkStart w:id="6377" w:name="_Toc3975431"/>
      <w:bookmarkStart w:id="6378" w:name="_Toc4159370"/>
      <w:bookmarkStart w:id="6379" w:name="_Toc4159826"/>
      <w:bookmarkStart w:id="6380" w:name="_Toc207190762"/>
      <w:r w:rsidRPr="00336321">
        <w:rPr>
          <w:sz w:val="22"/>
          <w:szCs w:val="22"/>
        </w:rPr>
        <w:t>Szkolenie personelu Zamawiającego</w:t>
      </w:r>
      <w:bookmarkEnd w:id="6369"/>
      <w:bookmarkEnd w:id="6370"/>
      <w:bookmarkEnd w:id="6371"/>
      <w:bookmarkEnd w:id="6372"/>
      <w:bookmarkEnd w:id="6373"/>
      <w:bookmarkEnd w:id="6374"/>
      <w:bookmarkEnd w:id="6375"/>
      <w:bookmarkEnd w:id="6376"/>
      <w:bookmarkEnd w:id="6377"/>
      <w:bookmarkEnd w:id="6378"/>
      <w:bookmarkEnd w:id="6379"/>
      <w:bookmarkEnd w:id="6380"/>
    </w:p>
    <w:p w14:paraId="4EF1659B" w14:textId="74A26FB9" w:rsidR="001D5235" w:rsidRPr="00336321" w:rsidRDefault="001D5235" w:rsidP="00336321">
      <w:pPr>
        <w:spacing w:before="120" w:line="360" w:lineRule="auto"/>
        <w:ind w:firstLine="0"/>
        <w:jc w:val="left"/>
        <w:rPr>
          <w:sz w:val="22"/>
        </w:rPr>
      </w:pPr>
      <w:r w:rsidRPr="00336321">
        <w:rPr>
          <w:sz w:val="22"/>
        </w:rPr>
        <w:t>Wykonawca przeprowadzi szkolenia dla personelu Zamawiającego</w:t>
      </w:r>
      <w:r w:rsidR="009A09F3" w:rsidRPr="00336321">
        <w:rPr>
          <w:sz w:val="22"/>
        </w:rPr>
        <w:t xml:space="preserve"> (w zakresie każdego Zakładu Linii Kolejowych) </w:t>
      </w:r>
      <w:r w:rsidRPr="00336321">
        <w:rPr>
          <w:sz w:val="22"/>
        </w:rPr>
        <w:t>z zakresu obsługi i utrzymania wszystkich instalowanych urządzeń dla następujących branż:</w:t>
      </w:r>
    </w:p>
    <w:p w14:paraId="1DD3C407" w14:textId="77777777" w:rsidR="001D5235" w:rsidRPr="00336321" w:rsidRDefault="001D5235" w:rsidP="00336321">
      <w:pPr>
        <w:pStyle w:val="Akapitzlist"/>
        <w:numPr>
          <w:ilvl w:val="0"/>
          <w:numId w:val="39"/>
        </w:numPr>
        <w:spacing w:line="360" w:lineRule="auto"/>
        <w:contextualSpacing w:val="0"/>
        <w:jc w:val="left"/>
        <w:rPr>
          <w:sz w:val="22"/>
        </w:rPr>
      </w:pPr>
      <w:r w:rsidRPr="00336321">
        <w:rPr>
          <w:sz w:val="22"/>
        </w:rPr>
        <w:t>Automatyka kolejowa (srk):</w:t>
      </w:r>
    </w:p>
    <w:p w14:paraId="6013F66A" w14:textId="77777777" w:rsidR="001D5235" w:rsidRPr="00336321" w:rsidRDefault="001D5235" w:rsidP="00336321">
      <w:pPr>
        <w:pStyle w:val="Akapitzlist"/>
        <w:numPr>
          <w:ilvl w:val="1"/>
          <w:numId w:val="39"/>
        </w:numPr>
        <w:spacing w:line="360" w:lineRule="auto"/>
        <w:ind w:left="723"/>
        <w:contextualSpacing w:val="0"/>
        <w:jc w:val="left"/>
        <w:rPr>
          <w:sz w:val="22"/>
        </w:rPr>
      </w:pPr>
      <w:r w:rsidRPr="00336321">
        <w:rPr>
          <w:sz w:val="22"/>
        </w:rPr>
        <w:t>Maksymalna liczba osób objętych szkoleniem:</w:t>
      </w:r>
    </w:p>
    <w:p w14:paraId="78E13159" w14:textId="77777777" w:rsidR="001D5235" w:rsidRPr="00336321" w:rsidRDefault="001D5235" w:rsidP="00336321">
      <w:pPr>
        <w:pStyle w:val="Akapitzlist"/>
        <w:numPr>
          <w:ilvl w:val="2"/>
          <w:numId w:val="39"/>
        </w:numPr>
        <w:spacing w:line="360" w:lineRule="auto"/>
        <w:ind w:left="1210"/>
        <w:contextualSpacing w:val="0"/>
        <w:jc w:val="left"/>
        <w:rPr>
          <w:sz w:val="22"/>
        </w:rPr>
      </w:pPr>
      <w:r w:rsidRPr="00336321">
        <w:rPr>
          <w:sz w:val="22"/>
        </w:rPr>
        <w:t>30 osób z personelu technicznego utrzymania (obsługi technicznej i diagnostycznej),</w:t>
      </w:r>
    </w:p>
    <w:p w14:paraId="722F124C" w14:textId="77777777" w:rsidR="001D5235" w:rsidRPr="00336321" w:rsidRDefault="001D5235" w:rsidP="00336321">
      <w:pPr>
        <w:pStyle w:val="Akapitzlist"/>
        <w:numPr>
          <w:ilvl w:val="2"/>
          <w:numId w:val="39"/>
        </w:numPr>
        <w:spacing w:line="360" w:lineRule="auto"/>
        <w:ind w:left="1210"/>
        <w:contextualSpacing w:val="0"/>
        <w:jc w:val="left"/>
        <w:rPr>
          <w:sz w:val="22"/>
        </w:rPr>
      </w:pPr>
      <w:r w:rsidRPr="00336321">
        <w:rPr>
          <w:sz w:val="22"/>
        </w:rPr>
        <w:t>20 osób z personelu eksploatacji (obsługi),</w:t>
      </w:r>
    </w:p>
    <w:p w14:paraId="12DDEE44" w14:textId="77777777" w:rsidR="001D5235" w:rsidRPr="00336321" w:rsidRDefault="001D5235" w:rsidP="00336321">
      <w:pPr>
        <w:pStyle w:val="Akapitzlist"/>
        <w:numPr>
          <w:ilvl w:val="2"/>
          <w:numId w:val="39"/>
        </w:numPr>
        <w:spacing w:line="360" w:lineRule="auto"/>
        <w:ind w:left="1210"/>
        <w:contextualSpacing w:val="0"/>
        <w:jc w:val="left"/>
        <w:rPr>
          <w:sz w:val="22"/>
        </w:rPr>
      </w:pPr>
      <w:r w:rsidRPr="00336321">
        <w:rPr>
          <w:sz w:val="22"/>
        </w:rPr>
        <w:t>20 osób z nadzoru sekcji eksploatacji, kontroli i instruktażu,</w:t>
      </w:r>
    </w:p>
    <w:p w14:paraId="670A5588" w14:textId="77777777" w:rsidR="001D5235" w:rsidRPr="00336321" w:rsidRDefault="001D5235" w:rsidP="00336321">
      <w:pPr>
        <w:pStyle w:val="Akapitzlist"/>
        <w:numPr>
          <w:ilvl w:val="2"/>
          <w:numId w:val="39"/>
        </w:numPr>
        <w:spacing w:line="360" w:lineRule="auto"/>
        <w:ind w:left="1210"/>
        <w:contextualSpacing w:val="0"/>
        <w:jc w:val="left"/>
        <w:rPr>
          <w:sz w:val="22"/>
        </w:rPr>
      </w:pPr>
      <w:r w:rsidRPr="00336321">
        <w:rPr>
          <w:sz w:val="22"/>
        </w:rPr>
        <w:t>20 osób wskazanych przez Zamawiającego, którzy będą uprawnieni do przekazywania wiedzy w zakresie instalowanych urządzeń pracownikom Zamawiającego (dla personelu eksploatacji i personelu technicznego),</w:t>
      </w:r>
    </w:p>
    <w:p w14:paraId="12803067" w14:textId="77777777" w:rsidR="001D5235" w:rsidRPr="00336321" w:rsidRDefault="001D5235" w:rsidP="00336321">
      <w:pPr>
        <w:pStyle w:val="Akapitzlist"/>
        <w:numPr>
          <w:ilvl w:val="1"/>
          <w:numId w:val="39"/>
        </w:numPr>
        <w:spacing w:line="360" w:lineRule="auto"/>
        <w:ind w:left="723"/>
        <w:contextualSpacing w:val="0"/>
        <w:jc w:val="left"/>
        <w:rPr>
          <w:sz w:val="22"/>
        </w:rPr>
      </w:pPr>
      <w:r w:rsidRPr="00336321">
        <w:rPr>
          <w:sz w:val="22"/>
        </w:rPr>
        <w:t>Tematyka szkolenia z zakresu obsługi i utrzymania powinna obejmować zagadnienia eksploatacyjne opisane w dokumentacji technicznej producenta, w tym techniczno-ruchowej (DTR), planie utrzymania wraz z parametrami RAM oraz zajęcia praktyczne w zakresie:</w:t>
      </w:r>
    </w:p>
    <w:p w14:paraId="5ACDABC5" w14:textId="77777777" w:rsidR="001D5235" w:rsidRPr="00336321" w:rsidRDefault="001D5235" w:rsidP="00336321">
      <w:pPr>
        <w:pStyle w:val="Akapitzlist"/>
        <w:numPr>
          <w:ilvl w:val="2"/>
          <w:numId w:val="39"/>
        </w:numPr>
        <w:spacing w:line="360" w:lineRule="auto"/>
        <w:ind w:left="1210"/>
        <w:contextualSpacing w:val="0"/>
        <w:jc w:val="left"/>
        <w:rPr>
          <w:sz w:val="22"/>
        </w:rPr>
      </w:pPr>
      <w:r w:rsidRPr="00336321">
        <w:rPr>
          <w:sz w:val="22"/>
        </w:rPr>
        <w:t>działania i obsługi urządzeń,</w:t>
      </w:r>
    </w:p>
    <w:p w14:paraId="1F4381EE" w14:textId="77777777" w:rsidR="001D5235" w:rsidRPr="00336321" w:rsidRDefault="001D5235" w:rsidP="00336321">
      <w:pPr>
        <w:pStyle w:val="Akapitzlist"/>
        <w:numPr>
          <w:ilvl w:val="2"/>
          <w:numId w:val="39"/>
        </w:numPr>
        <w:spacing w:line="360" w:lineRule="auto"/>
        <w:ind w:left="1210"/>
        <w:contextualSpacing w:val="0"/>
        <w:jc w:val="left"/>
        <w:rPr>
          <w:sz w:val="22"/>
        </w:rPr>
      </w:pPr>
      <w:r w:rsidRPr="00336321">
        <w:rPr>
          <w:sz w:val="22"/>
        </w:rPr>
        <w:t>obsługi technicznej i diagnostycznej,</w:t>
      </w:r>
    </w:p>
    <w:p w14:paraId="7BDC475F" w14:textId="77777777" w:rsidR="001D5235" w:rsidRPr="00336321" w:rsidRDefault="001D5235" w:rsidP="00336321">
      <w:pPr>
        <w:pStyle w:val="Akapitzlist"/>
        <w:numPr>
          <w:ilvl w:val="2"/>
          <w:numId w:val="39"/>
        </w:numPr>
        <w:spacing w:line="360" w:lineRule="auto"/>
        <w:ind w:left="1210"/>
        <w:contextualSpacing w:val="0"/>
        <w:jc w:val="left"/>
        <w:rPr>
          <w:sz w:val="22"/>
        </w:rPr>
      </w:pPr>
      <w:r w:rsidRPr="00336321">
        <w:rPr>
          <w:sz w:val="22"/>
        </w:rPr>
        <w:t>dokonywania pomiarów pod kątem zachowania parametrów oraz ich regulacji,</w:t>
      </w:r>
    </w:p>
    <w:p w14:paraId="4CAB0564" w14:textId="77777777" w:rsidR="001D5235" w:rsidRPr="00336321" w:rsidRDefault="001D5235" w:rsidP="00336321">
      <w:pPr>
        <w:pStyle w:val="Akapitzlist"/>
        <w:numPr>
          <w:ilvl w:val="2"/>
          <w:numId w:val="39"/>
        </w:numPr>
        <w:spacing w:line="360" w:lineRule="auto"/>
        <w:ind w:left="1210"/>
        <w:contextualSpacing w:val="0"/>
        <w:jc w:val="left"/>
        <w:rPr>
          <w:sz w:val="22"/>
        </w:rPr>
      </w:pPr>
      <w:r w:rsidRPr="00336321">
        <w:rPr>
          <w:sz w:val="22"/>
        </w:rPr>
        <w:t>postępowania w przypadku wystąpienia usterek w urządzeniach,</w:t>
      </w:r>
    </w:p>
    <w:p w14:paraId="57FAAD29" w14:textId="77777777" w:rsidR="001D5235" w:rsidRPr="00336321" w:rsidRDefault="001D5235" w:rsidP="00336321">
      <w:pPr>
        <w:pStyle w:val="Akapitzlist"/>
        <w:numPr>
          <w:ilvl w:val="0"/>
          <w:numId w:val="39"/>
        </w:numPr>
        <w:spacing w:line="360" w:lineRule="auto"/>
        <w:contextualSpacing w:val="0"/>
        <w:jc w:val="left"/>
        <w:rPr>
          <w:sz w:val="22"/>
        </w:rPr>
      </w:pPr>
      <w:r w:rsidRPr="00336321">
        <w:rPr>
          <w:sz w:val="22"/>
        </w:rPr>
        <w:t>Telekomunikacja - dla każdego obiektów, na których zabudowane zostaną urządzenia:</w:t>
      </w:r>
    </w:p>
    <w:p w14:paraId="46D1E3F2" w14:textId="77777777" w:rsidR="001D5235" w:rsidRPr="00336321" w:rsidRDefault="001D5235" w:rsidP="00336321">
      <w:pPr>
        <w:pStyle w:val="Akapitzlist"/>
        <w:numPr>
          <w:ilvl w:val="1"/>
          <w:numId w:val="39"/>
        </w:numPr>
        <w:spacing w:line="360" w:lineRule="auto"/>
        <w:ind w:left="723"/>
        <w:contextualSpacing w:val="0"/>
        <w:jc w:val="left"/>
        <w:rPr>
          <w:sz w:val="22"/>
        </w:rPr>
      </w:pPr>
      <w:r w:rsidRPr="00336321">
        <w:rPr>
          <w:sz w:val="22"/>
        </w:rPr>
        <w:t>3 osób z personelu technicznego utrzymania z nagrywania materiału video, audio i korzystania z bazy danych automatycznie rozpoznanych numerów rejestracyjnych tablic;</w:t>
      </w:r>
    </w:p>
    <w:p w14:paraId="7D22A3E3" w14:textId="77777777" w:rsidR="001D5235" w:rsidRPr="00336321" w:rsidRDefault="001D5235" w:rsidP="00336321">
      <w:pPr>
        <w:pStyle w:val="Akapitzlist"/>
        <w:numPr>
          <w:ilvl w:val="1"/>
          <w:numId w:val="39"/>
        </w:numPr>
        <w:spacing w:line="360" w:lineRule="auto"/>
        <w:ind w:left="723"/>
        <w:contextualSpacing w:val="0"/>
        <w:jc w:val="left"/>
        <w:rPr>
          <w:sz w:val="22"/>
        </w:rPr>
      </w:pPr>
      <w:r w:rsidRPr="00336321">
        <w:rPr>
          <w:sz w:val="22"/>
        </w:rPr>
        <w:t>6 osób z personelu eksploatacji (obsługi);</w:t>
      </w:r>
    </w:p>
    <w:p w14:paraId="34F627AA" w14:textId="77777777" w:rsidR="001D5235" w:rsidRPr="00336321" w:rsidRDefault="001D5235" w:rsidP="00336321">
      <w:pPr>
        <w:pStyle w:val="Akapitzlist"/>
        <w:numPr>
          <w:ilvl w:val="1"/>
          <w:numId w:val="39"/>
        </w:numPr>
        <w:spacing w:line="360" w:lineRule="auto"/>
        <w:ind w:left="723"/>
        <w:contextualSpacing w:val="0"/>
        <w:jc w:val="left"/>
        <w:rPr>
          <w:sz w:val="22"/>
        </w:rPr>
      </w:pPr>
      <w:r w:rsidRPr="00336321">
        <w:rPr>
          <w:sz w:val="22"/>
        </w:rPr>
        <w:t>4 osób z nadzoru sekcji eksploatacji, kontroli i instruktażu</w:t>
      </w:r>
    </w:p>
    <w:p w14:paraId="6E71BD8E" w14:textId="612AD246" w:rsidR="00D72A5E" w:rsidRPr="00336321" w:rsidRDefault="00D72A5E" w:rsidP="00336321">
      <w:pPr>
        <w:spacing w:before="120" w:after="120" w:line="360" w:lineRule="auto"/>
        <w:ind w:firstLine="0"/>
        <w:jc w:val="left"/>
        <w:rPr>
          <w:sz w:val="22"/>
        </w:rPr>
      </w:pPr>
      <w:r w:rsidRPr="00336321">
        <w:rPr>
          <w:sz w:val="22"/>
        </w:rPr>
        <w:t xml:space="preserve">W przypadku zastosowania nowych </w:t>
      </w:r>
      <w:r w:rsidR="004E56F0" w:rsidRPr="00336321">
        <w:rPr>
          <w:sz w:val="22"/>
        </w:rPr>
        <w:t>rozwiązań</w:t>
      </w:r>
      <w:r w:rsidRPr="00336321">
        <w:rPr>
          <w:sz w:val="22"/>
        </w:rPr>
        <w:t xml:space="preserve"> technicznych,</w:t>
      </w:r>
      <w:r w:rsidR="00DD10C0" w:rsidRPr="00336321">
        <w:rPr>
          <w:sz w:val="22"/>
        </w:rPr>
        <w:t xml:space="preserve"> dla innych branż niż wskazane,</w:t>
      </w:r>
      <w:r w:rsidRPr="00336321">
        <w:rPr>
          <w:sz w:val="22"/>
        </w:rPr>
        <w:t xml:space="preserve"> które będą wymagały specjalistycznej wiedzy od </w:t>
      </w:r>
      <w:r w:rsidR="004E56F0" w:rsidRPr="00336321">
        <w:rPr>
          <w:sz w:val="22"/>
        </w:rPr>
        <w:t>pracowników</w:t>
      </w:r>
      <w:r w:rsidRPr="00336321">
        <w:rPr>
          <w:sz w:val="22"/>
        </w:rPr>
        <w:t xml:space="preserve"> utrzymania i obsługi Wykonawca również musi przewidzieć wykonanie takich szkoleń dla personelu </w:t>
      </w:r>
      <w:r w:rsidR="004E56F0" w:rsidRPr="00336321">
        <w:rPr>
          <w:sz w:val="22"/>
        </w:rPr>
        <w:t>Zamawiającego</w:t>
      </w:r>
      <w:r w:rsidR="009B70BE" w:rsidRPr="00336321">
        <w:rPr>
          <w:sz w:val="22"/>
        </w:rPr>
        <w:t>.</w:t>
      </w:r>
    </w:p>
    <w:p w14:paraId="0A2EBAE4" w14:textId="55FB5D3E" w:rsidR="00D72A5E" w:rsidRPr="00336321" w:rsidRDefault="00D72A5E" w:rsidP="00336321">
      <w:pPr>
        <w:spacing w:before="120" w:line="360" w:lineRule="auto"/>
        <w:ind w:firstLine="0"/>
        <w:jc w:val="left"/>
        <w:rPr>
          <w:sz w:val="22"/>
        </w:rPr>
      </w:pPr>
      <w:r w:rsidRPr="00336321">
        <w:rPr>
          <w:sz w:val="22"/>
        </w:rPr>
        <w:lastRenderedPageBreak/>
        <w:t xml:space="preserve">Wszystkie szkolenia branżowe muszą zakończyć się przed </w:t>
      </w:r>
      <w:r w:rsidR="002F351E" w:rsidRPr="00336321">
        <w:rPr>
          <w:sz w:val="22"/>
        </w:rPr>
        <w:t xml:space="preserve">terminem przekazania do eksploatacji urządzeń, lecz nie wcześniej niż 4 miesiące przed planowanym ich uruchomieniem. </w:t>
      </w:r>
      <w:r w:rsidRPr="00336321">
        <w:rPr>
          <w:sz w:val="22"/>
        </w:rPr>
        <w:t>Szczegółowy czas i program szkolenia dla każdej branży określa Wykonawca w</w:t>
      </w:r>
      <w:r w:rsidR="00E24073" w:rsidRPr="00336321">
        <w:rPr>
          <w:sz w:val="22"/>
        </w:rPr>
        <w:t xml:space="preserve"> </w:t>
      </w:r>
      <w:r w:rsidRPr="00336321">
        <w:rPr>
          <w:sz w:val="22"/>
        </w:rPr>
        <w:t>uzgodnieniu z właściwym/właściwymi Zakładem/Zakładami Linii Kolejowych.</w:t>
      </w:r>
      <w:r w:rsidR="00EF3431" w:rsidRPr="00336321">
        <w:rPr>
          <w:sz w:val="22"/>
        </w:rPr>
        <w:t xml:space="preserve"> Przed realizacją szkolenia program podlega zatwierdzeniu przez </w:t>
      </w:r>
      <w:r w:rsidR="00311304" w:rsidRPr="00336321">
        <w:rPr>
          <w:sz w:val="22"/>
        </w:rPr>
        <w:t>Dyrektora Zakładu Linii Kolejowych</w:t>
      </w:r>
      <w:r w:rsidR="00380F95" w:rsidRPr="00336321">
        <w:rPr>
          <w:sz w:val="22"/>
        </w:rPr>
        <w:t xml:space="preserve">. </w:t>
      </w:r>
      <w:r w:rsidRPr="00336321">
        <w:rPr>
          <w:sz w:val="22"/>
        </w:rPr>
        <w:t>Program każdego szkolenia powinien zawierać:</w:t>
      </w:r>
    </w:p>
    <w:p w14:paraId="3DC483EF" w14:textId="094DE92A" w:rsidR="00D72A5E" w:rsidRPr="00336321" w:rsidRDefault="001F2291" w:rsidP="00336321">
      <w:pPr>
        <w:pStyle w:val="Akapitzlist"/>
        <w:numPr>
          <w:ilvl w:val="2"/>
          <w:numId w:val="70"/>
        </w:numPr>
        <w:spacing w:line="360" w:lineRule="auto"/>
        <w:ind w:left="530"/>
        <w:jc w:val="left"/>
        <w:rPr>
          <w:sz w:val="22"/>
        </w:rPr>
      </w:pPr>
      <w:r w:rsidRPr="00336321">
        <w:rPr>
          <w:sz w:val="22"/>
        </w:rPr>
        <w:t>cel szkolenia;</w:t>
      </w:r>
    </w:p>
    <w:p w14:paraId="37065020" w14:textId="6DAF0C8F" w:rsidR="00D72A5E" w:rsidRPr="00336321" w:rsidRDefault="00D72A5E" w:rsidP="00336321">
      <w:pPr>
        <w:pStyle w:val="Akapitzlist"/>
        <w:numPr>
          <w:ilvl w:val="2"/>
          <w:numId w:val="70"/>
        </w:numPr>
        <w:spacing w:line="360" w:lineRule="auto"/>
        <w:ind w:left="530"/>
        <w:jc w:val="left"/>
        <w:rPr>
          <w:sz w:val="22"/>
        </w:rPr>
      </w:pPr>
      <w:r w:rsidRPr="00336321">
        <w:rPr>
          <w:sz w:val="22"/>
        </w:rPr>
        <w:t>opis merytoryczny za</w:t>
      </w:r>
      <w:r w:rsidR="001F2291" w:rsidRPr="00336321">
        <w:rPr>
          <w:sz w:val="22"/>
        </w:rPr>
        <w:t>kresu, formy i czasu szkolenia;</w:t>
      </w:r>
    </w:p>
    <w:p w14:paraId="083CAF79" w14:textId="613DAB9A" w:rsidR="00D72A5E" w:rsidRPr="00336321" w:rsidRDefault="00D72A5E" w:rsidP="00336321">
      <w:pPr>
        <w:pStyle w:val="Akapitzlist"/>
        <w:numPr>
          <w:ilvl w:val="2"/>
          <w:numId w:val="70"/>
        </w:numPr>
        <w:spacing w:line="360" w:lineRule="auto"/>
        <w:ind w:left="530"/>
        <w:jc w:val="left"/>
        <w:rPr>
          <w:sz w:val="22"/>
        </w:rPr>
      </w:pPr>
      <w:r w:rsidRPr="00336321">
        <w:rPr>
          <w:sz w:val="22"/>
        </w:rPr>
        <w:t>h</w:t>
      </w:r>
      <w:r w:rsidR="001F2291" w:rsidRPr="00336321">
        <w:rPr>
          <w:sz w:val="22"/>
        </w:rPr>
        <w:t>armonogram realizacji szkolenia;</w:t>
      </w:r>
    </w:p>
    <w:p w14:paraId="1B247240" w14:textId="7C100760" w:rsidR="00D72A5E" w:rsidRPr="00336321" w:rsidRDefault="00D72A5E" w:rsidP="00336321">
      <w:pPr>
        <w:pStyle w:val="Akapitzlist"/>
        <w:numPr>
          <w:ilvl w:val="2"/>
          <w:numId w:val="70"/>
        </w:numPr>
        <w:spacing w:after="120" w:line="360" w:lineRule="auto"/>
        <w:ind w:left="530"/>
        <w:jc w:val="left"/>
        <w:rPr>
          <w:sz w:val="22"/>
        </w:rPr>
      </w:pPr>
      <w:r w:rsidRPr="00336321">
        <w:rPr>
          <w:sz w:val="22"/>
        </w:rPr>
        <w:t xml:space="preserve">opis kompetencji prowadzących szkolenie i </w:t>
      </w:r>
      <w:r w:rsidR="00147288" w:rsidRPr="00336321">
        <w:rPr>
          <w:sz w:val="22"/>
        </w:rPr>
        <w:t xml:space="preserve">formę </w:t>
      </w:r>
      <w:r w:rsidR="009B70BE" w:rsidRPr="00336321">
        <w:rPr>
          <w:sz w:val="22"/>
        </w:rPr>
        <w:t>jego ukończenia.</w:t>
      </w:r>
    </w:p>
    <w:p w14:paraId="603FCB0D" w14:textId="2734FE26" w:rsidR="00D72A5E" w:rsidRPr="00336321" w:rsidRDefault="00D53D5F" w:rsidP="00336321">
      <w:pPr>
        <w:spacing w:before="120" w:after="120" w:line="360" w:lineRule="auto"/>
        <w:ind w:firstLine="0"/>
        <w:jc w:val="left"/>
        <w:rPr>
          <w:sz w:val="22"/>
        </w:rPr>
      </w:pPr>
      <w:r w:rsidRPr="00336321">
        <w:rPr>
          <w:sz w:val="22"/>
        </w:rPr>
        <w:t xml:space="preserve">Zakres programu szkolenia powinien zawierać tematykę umożliwiającą nabycie umiejętności obsługi i utrzymania urządzeń objętych projektem. </w:t>
      </w:r>
      <w:r w:rsidR="00D72A5E" w:rsidRPr="00336321">
        <w:rPr>
          <w:sz w:val="22"/>
        </w:rPr>
        <w:t>W programie powinny być uwzględnione zajęcia praktyczne odpowiadające zakresom prac przewidzianych dla danej grupy szkoleniowej.</w:t>
      </w:r>
      <w:r w:rsidR="00EF3431" w:rsidRPr="00336321">
        <w:rPr>
          <w:sz w:val="22"/>
        </w:rPr>
        <w:t xml:space="preserve"> </w:t>
      </w:r>
      <w:r w:rsidR="00BE308B" w:rsidRPr="00336321">
        <w:rPr>
          <w:sz w:val="22"/>
        </w:rPr>
        <w:t>Zajęcia praktyczne powinny się odbywać na typach urządzeń objętych projektem wykonawczym w warunkach umożliwiających wykonanie ćwiczeń i pokazów odpowiadających zakresowi działań (obsługi i utrzymania) przewidzianemu dla danej grupy szkoleniowej.</w:t>
      </w:r>
      <w:r w:rsidR="007E4E8E" w:rsidRPr="00336321">
        <w:rPr>
          <w:sz w:val="22"/>
        </w:rPr>
        <w:t xml:space="preserve"> </w:t>
      </w:r>
      <w:r w:rsidR="00D72A5E" w:rsidRPr="00336321">
        <w:rPr>
          <w:sz w:val="22"/>
        </w:rPr>
        <w:t xml:space="preserve">Liczba uczestników na </w:t>
      </w:r>
      <w:r w:rsidR="00BE308B" w:rsidRPr="00336321">
        <w:rPr>
          <w:sz w:val="22"/>
        </w:rPr>
        <w:t>poszczególnych zajęciach</w:t>
      </w:r>
      <w:r w:rsidR="00D72A5E" w:rsidRPr="00336321">
        <w:rPr>
          <w:sz w:val="22"/>
        </w:rPr>
        <w:t xml:space="preserve"> nie powinna przekraczać 15 osób.</w:t>
      </w:r>
    </w:p>
    <w:p w14:paraId="0A5DAEB5" w14:textId="77777777" w:rsidR="00D72A5E" w:rsidRPr="00336321" w:rsidRDefault="00D72A5E" w:rsidP="00336321">
      <w:pPr>
        <w:spacing w:before="120" w:after="120" w:line="360" w:lineRule="auto"/>
        <w:ind w:firstLine="0"/>
        <w:jc w:val="left"/>
        <w:rPr>
          <w:sz w:val="22"/>
        </w:rPr>
      </w:pPr>
      <w:r w:rsidRPr="00336321">
        <w:rPr>
          <w:sz w:val="22"/>
        </w:rPr>
        <w:t>Osoby, które należy przeszkolić, każdorazowo wskaże właściwy/właściwe terenowo Zakład/Zakłady Linii Kolejowych.</w:t>
      </w:r>
    </w:p>
    <w:p w14:paraId="47040855" w14:textId="77777777" w:rsidR="00D72A5E" w:rsidRPr="00336321" w:rsidRDefault="00D72A5E" w:rsidP="00336321">
      <w:pPr>
        <w:spacing w:before="120" w:line="360" w:lineRule="auto"/>
        <w:ind w:firstLine="0"/>
        <w:jc w:val="left"/>
        <w:rPr>
          <w:sz w:val="22"/>
        </w:rPr>
      </w:pPr>
      <w:r w:rsidRPr="00336321">
        <w:rPr>
          <w:sz w:val="22"/>
        </w:rPr>
        <w:t>Po zakończeniu każdego szkolenia Wykonawca powinien:</w:t>
      </w:r>
    </w:p>
    <w:p w14:paraId="097966D9" w14:textId="77777777" w:rsidR="001F2291" w:rsidRPr="00336321" w:rsidRDefault="00D43482" w:rsidP="00336321">
      <w:pPr>
        <w:pStyle w:val="am"/>
        <w:numPr>
          <w:ilvl w:val="2"/>
          <w:numId w:val="71"/>
        </w:numPr>
        <w:spacing w:after="0" w:line="360" w:lineRule="auto"/>
        <w:ind w:left="341" w:hanging="284"/>
      </w:pPr>
      <w:r w:rsidRPr="00336321">
        <w:t>wydać uczestnikom zaświadczenia o ukończeniu szkolenia (bez dodatkowych klauzul ich ważności – zwłaszcza terminu ważności), określające umiejętności, jakie na</w:t>
      </w:r>
      <w:r w:rsidR="001F2291" w:rsidRPr="00336321">
        <w:t>był w trakcie trwania szkolenia;</w:t>
      </w:r>
    </w:p>
    <w:p w14:paraId="51A246BD" w14:textId="18A03B68" w:rsidR="002F351E" w:rsidRPr="00336321" w:rsidRDefault="002F351E" w:rsidP="00336321">
      <w:pPr>
        <w:pStyle w:val="am"/>
        <w:numPr>
          <w:ilvl w:val="2"/>
          <w:numId w:val="71"/>
        </w:numPr>
        <w:spacing w:after="0" w:line="360" w:lineRule="auto"/>
        <w:ind w:left="341" w:hanging="284"/>
      </w:pPr>
      <w:r w:rsidRPr="00336321">
        <w:t>wydać wskazanym pracownikom Zamawiającego zaświadczenia upoważniające do przekazywania wiedzy dla osób z personelu eksploat</w:t>
      </w:r>
      <w:r w:rsidR="001F2291" w:rsidRPr="00336321">
        <w:t>acji i z personelu technicznego;</w:t>
      </w:r>
    </w:p>
    <w:p w14:paraId="71886482" w14:textId="146C5A9A" w:rsidR="00D72A5E" w:rsidRPr="00336321" w:rsidRDefault="00D72A5E" w:rsidP="00336321">
      <w:pPr>
        <w:pStyle w:val="Akapitzlist"/>
        <w:numPr>
          <w:ilvl w:val="2"/>
          <w:numId w:val="71"/>
        </w:numPr>
        <w:spacing w:after="120" w:line="360" w:lineRule="auto"/>
        <w:ind w:left="341" w:hanging="284"/>
        <w:contextualSpacing w:val="0"/>
        <w:jc w:val="left"/>
        <w:rPr>
          <w:sz w:val="22"/>
        </w:rPr>
      </w:pPr>
      <w:r w:rsidRPr="00336321">
        <w:rPr>
          <w:sz w:val="22"/>
        </w:rPr>
        <w:t>przekazać Zamawiającemu/Użytkownikowi co najmniej jeden komplet dokumentacji szkoleniowej dla każdego rodzaju szkolenia</w:t>
      </w:r>
      <w:r w:rsidR="00BF3399" w:rsidRPr="00336321">
        <w:rPr>
          <w:sz w:val="22"/>
        </w:rPr>
        <w:t>.</w:t>
      </w:r>
    </w:p>
    <w:p w14:paraId="48CC22AC" w14:textId="535C8B25" w:rsidR="00FB4E94" w:rsidRPr="00336321" w:rsidRDefault="00D72A5E" w:rsidP="00336321">
      <w:pPr>
        <w:pStyle w:val="Akapit"/>
        <w:spacing w:line="360" w:lineRule="auto"/>
        <w:jc w:val="left"/>
        <w:sectPr w:rsidR="00FB4E94" w:rsidRPr="00336321" w:rsidSect="00633C84">
          <w:headerReference w:type="even" r:id="rId26"/>
          <w:headerReference w:type="default" r:id="rId27"/>
          <w:footerReference w:type="even" r:id="rId28"/>
          <w:footerReference w:type="default" r:id="rId29"/>
          <w:headerReference w:type="first" r:id="rId30"/>
          <w:pgSz w:w="11906" w:h="16838" w:code="9"/>
          <w:pgMar w:top="1417" w:right="1417" w:bottom="1417" w:left="1418" w:header="709" w:footer="709" w:gutter="0"/>
          <w:cols w:space="708"/>
          <w:titlePg/>
          <w:docGrid w:linePitch="360"/>
        </w:sectPr>
      </w:pPr>
      <w:r w:rsidRPr="00336321">
        <w:t>Imienny wykaz osób przeszkolonych, potwierdzony przez Zakład/Zakłady Linii Kolejowych, na terenie którego/których zrealizowano zamówienie, należy dołączyć do Operatu kolaudacyjnego.</w:t>
      </w:r>
      <w:r w:rsidR="00DF61BF" w:rsidRPr="00336321">
        <w:t xml:space="preserve"> </w:t>
      </w:r>
      <w:r w:rsidR="00D43482" w:rsidRPr="00336321">
        <w:t>Przyjmuje się, że oferta obejmuje również koszt szkolenia. W czasie trwania okresu gwarancji Wykonawca przeprowadzi dodatkowe szkolenia uzupełniające dla ww. pracowników (1 szkolenie w każdym roku gwarancji)</w:t>
      </w:r>
      <w:r w:rsidR="009A3654" w:rsidRPr="00336321">
        <w:t xml:space="preserve">, w ciągu dwóch miesięcy od </w:t>
      </w:r>
      <w:r w:rsidR="001F4921" w:rsidRPr="00336321">
        <w:t> </w:t>
      </w:r>
      <w:r w:rsidR="009A3654" w:rsidRPr="00336321">
        <w:t xml:space="preserve">dnia zgłoszenia potrzeby szkolenia przez Zamawiającego.  </w:t>
      </w:r>
    </w:p>
    <w:p w14:paraId="18294B4E" w14:textId="3610D9AC" w:rsidR="00D042A5" w:rsidRPr="00336321" w:rsidRDefault="00D042A5" w:rsidP="00336321">
      <w:pPr>
        <w:spacing w:line="360" w:lineRule="auto"/>
        <w:ind w:left="425" w:firstLine="0"/>
        <w:jc w:val="left"/>
        <w:rPr>
          <w:sz w:val="22"/>
        </w:rPr>
      </w:pPr>
    </w:p>
    <w:p w14:paraId="760A38A7" w14:textId="77777777" w:rsidR="00C120C3" w:rsidRPr="00336321" w:rsidRDefault="00C120C3" w:rsidP="00336321">
      <w:pPr>
        <w:spacing w:line="360" w:lineRule="auto"/>
        <w:ind w:left="425" w:firstLine="0"/>
        <w:jc w:val="left"/>
        <w:rPr>
          <w:sz w:val="22"/>
        </w:rPr>
      </w:pPr>
      <w:bookmarkStart w:id="6381" w:name="_Toc454866503"/>
      <w:bookmarkStart w:id="6382" w:name="_Toc454866933"/>
      <w:bookmarkStart w:id="6383" w:name="_Toc454867363"/>
      <w:bookmarkStart w:id="6384" w:name="_Toc450137985"/>
      <w:bookmarkStart w:id="6385" w:name="_Toc450138306"/>
      <w:bookmarkStart w:id="6386" w:name="_Toc454195731"/>
      <w:bookmarkStart w:id="6387" w:name="_Toc454202613"/>
      <w:bookmarkStart w:id="6388" w:name="_Toc454272869"/>
      <w:bookmarkStart w:id="6389" w:name="_Toc454526145"/>
      <w:bookmarkStart w:id="6390" w:name="_Toc454866539"/>
      <w:bookmarkStart w:id="6391" w:name="_Toc454866969"/>
      <w:bookmarkStart w:id="6392" w:name="_Toc454867399"/>
      <w:bookmarkStart w:id="6393" w:name="_Toc450137999"/>
      <w:bookmarkStart w:id="6394" w:name="_Toc450138320"/>
      <w:bookmarkStart w:id="6395" w:name="_Toc454195754"/>
      <w:bookmarkStart w:id="6396" w:name="_Toc454202636"/>
      <w:bookmarkStart w:id="6397" w:name="_Toc454272892"/>
      <w:bookmarkStart w:id="6398" w:name="_Toc454526168"/>
      <w:bookmarkStart w:id="6399" w:name="_Toc454866562"/>
      <w:bookmarkStart w:id="6400" w:name="_Toc454866992"/>
      <w:bookmarkStart w:id="6401" w:name="_Toc454867422"/>
      <w:bookmarkStart w:id="6402" w:name="_Toc319203066"/>
      <w:bookmarkStart w:id="6403" w:name="_Toc319203070"/>
      <w:bookmarkStart w:id="6404" w:name="_Toc454526199"/>
      <w:bookmarkStart w:id="6405" w:name="_Toc454866593"/>
      <w:bookmarkStart w:id="6406" w:name="_Toc454867023"/>
      <w:bookmarkStart w:id="6407" w:name="_Toc454867453"/>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p>
    <w:p w14:paraId="43D05894" w14:textId="77777777" w:rsidR="003559A2" w:rsidRPr="00336321" w:rsidRDefault="003559A2" w:rsidP="00336321">
      <w:pPr>
        <w:spacing w:line="360" w:lineRule="auto"/>
        <w:ind w:left="425" w:firstLine="0"/>
        <w:jc w:val="left"/>
        <w:rPr>
          <w:sz w:val="22"/>
        </w:rPr>
      </w:pPr>
      <w:bookmarkStart w:id="6408" w:name="_Toc454866596"/>
      <w:bookmarkStart w:id="6409" w:name="_Toc454867026"/>
      <w:bookmarkStart w:id="6410" w:name="_Toc454867456"/>
      <w:bookmarkStart w:id="6411" w:name="_Toc454866600"/>
      <w:bookmarkStart w:id="6412" w:name="_Toc454867030"/>
      <w:bookmarkStart w:id="6413" w:name="_Toc454867460"/>
      <w:bookmarkStart w:id="6414" w:name="_Toc450138036"/>
      <w:bookmarkStart w:id="6415" w:name="_Toc450138357"/>
      <w:bookmarkStart w:id="6416" w:name="_Toc454195794"/>
      <w:bookmarkStart w:id="6417" w:name="_Toc454202676"/>
      <w:bookmarkStart w:id="6418" w:name="_Toc454272932"/>
      <w:bookmarkStart w:id="6419" w:name="_Toc454526209"/>
      <w:bookmarkStart w:id="6420" w:name="_Toc454866607"/>
      <w:bookmarkStart w:id="6421" w:name="_Toc454867037"/>
      <w:bookmarkStart w:id="6422" w:name="_Toc454867467"/>
      <w:bookmarkStart w:id="6423" w:name="_Toc450138038"/>
      <w:bookmarkStart w:id="6424" w:name="_Toc450138359"/>
      <w:bookmarkStart w:id="6425" w:name="_Toc454195796"/>
      <w:bookmarkStart w:id="6426" w:name="_Toc454202678"/>
      <w:bookmarkStart w:id="6427" w:name="_Toc454272934"/>
      <w:bookmarkStart w:id="6428" w:name="_Toc454526211"/>
      <w:bookmarkStart w:id="6429" w:name="_Toc454866609"/>
      <w:bookmarkStart w:id="6430" w:name="_Toc454867039"/>
      <w:bookmarkStart w:id="6431" w:name="_Toc454867469"/>
      <w:bookmarkStart w:id="6432" w:name="_Toc450138039"/>
      <w:bookmarkStart w:id="6433" w:name="_Toc450138360"/>
      <w:bookmarkStart w:id="6434" w:name="_Toc454195797"/>
      <w:bookmarkStart w:id="6435" w:name="_Toc454202679"/>
      <w:bookmarkStart w:id="6436" w:name="_Toc454272935"/>
      <w:bookmarkStart w:id="6437" w:name="_Toc454526212"/>
      <w:bookmarkStart w:id="6438" w:name="_Toc454866610"/>
      <w:bookmarkStart w:id="6439" w:name="_Toc454867040"/>
      <w:bookmarkStart w:id="6440" w:name="_Toc454867470"/>
      <w:bookmarkStart w:id="6441" w:name="_Toc299709114"/>
      <w:bookmarkStart w:id="6442" w:name="_Toc319203078"/>
      <w:bookmarkStart w:id="6443" w:name="_Toc319405941"/>
      <w:bookmarkStart w:id="6444" w:name="_Toc391469806"/>
      <w:bookmarkStart w:id="6445" w:name="_Toc391471088"/>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p>
    <w:p w14:paraId="2AE2FC02" w14:textId="77777777" w:rsidR="003559A2" w:rsidRPr="00336321" w:rsidRDefault="003559A2" w:rsidP="00336321">
      <w:pPr>
        <w:spacing w:line="360" w:lineRule="auto"/>
        <w:ind w:left="425" w:firstLine="0"/>
        <w:jc w:val="left"/>
        <w:rPr>
          <w:sz w:val="22"/>
        </w:rPr>
      </w:pPr>
    </w:p>
    <w:p w14:paraId="60EAB530" w14:textId="77777777" w:rsidR="003559A2" w:rsidRPr="00336321" w:rsidRDefault="003559A2" w:rsidP="00336321">
      <w:pPr>
        <w:spacing w:line="360" w:lineRule="auto"/>
        <w:ind w:left="425" w:firstLine="0"/>
        <w:jc w:val="left"/>
        <w:rPr>
          <w:sz w:val="22"/>
        </w:rPr>
      </w:pPr>
    </w:p>
    <w:p w14:paraId="2735D1D3" w14:textId="77777777" w:rsidR="003559A2" w:rsidRPr="00336321" w:rsidRDefault="003559A2" w:rsidP="00336321">
      <w:pPr>
        <w:spacing w:line="360" w:lineRule="auto"/>
        <w:ind w:left="425" w:firstLine="0"/>
        <w:jc w:val="left"/>
        <w:rPr>
          <w:sz w:val="22"/>
        </w:rPr>
      </w:pPr>
    </w:p>
    <w:p w14:paraId="56BF47E5" w14:textId="77777777" w:rsidR="003559A2" w:rsidRPr="00336321" w:rsidRDefault="003559A2" w:rsidP="00336321">
      <w:pPr>
        <w:spacing w:line="360" w:lineRule="auto"/>
        <w:ind w:left="425" w:firstLine="0"/>
        <w:jc w:val="left"/>
        <w:rPr>
          <w:sz w:val="22"/>
        </w:rPr>
      </w:pPr>
    </w:p>
    <w:p w14:paraId="0335F788" w14:textId="77777777" w:rsidR="003559A2" w:rsidRPr="00336321" w:rsidRDefault="003559A2" w:rsidP="00336321">
      <w:pPr>
        <w:spacing w:line="360" w:lineRule="auto"/>
        <w:ind w:left="425" w:firstLine="0"/>
        <w:jc w:val="left"/>
        <w:rPr>
          <w:sz w:val="22"/>
        </w:rPr>
      </w:pPr>
    </w:p>
    <w:p w14:paraId="4865DFFE" w14:textId="77777777" w:rsidR="003559A2" w:rsidRPr="00336321" w:rsidRDefault="003559A2" w:rsidP="00336321">
      <w:pPr>
        <w:spacing w:line="360" w:lineRule="auto"/>
        <w:ind w:left="425" w:firstLine="0"/>
        <w:jc w:val="left"/>
        <w:rPr>
          <w:sz w:val="22"/>
        </w:rPr>
      </w:pPr>
    </w:p>
    <w:p w14:paraId="074EE6F9" w14:textId="77777777" w:rsidR="003559A2" w:rsidRPr="00336321" w:rsidRDefault="003559A2" w:rsidP="00336321">
      <w:pPr>
        <w:spacing w:line="360" w:lineRule="auto"/>
        <w:ind w:left="425" w:firstLine="0"/>
        <w:jc w:val="left"/>
        <w:rPr>
          <w:sz w:val="22"/>
        </w:rPr>
      </w:pPr>
    </w:p>
    <w:p w14:paraId="78FFA4D0" w14:textId="77777777" w:rsidR="003559A2" w:rsidRPr="00336321" w:rsidRDefault="003559A2" w:rsidP="00336321">
      <w:pPr>
        <w:spacing w:line="360" w:lineRule="auto"/>
        <w:ind w:left="425" w:firstLine="0"/>
        <w:jc w:val="left"/>
        <w:rPr>
          <w:sz w:val="22"/>
        </w:rPr>
      </w:pPr>
    </w:p>
    <w:p w14:paraId="0262AEE9" w14:textId="77777777" w:rsidR="003559A2" w:rsidRPr="00336321" w:rsidRDefault="003559A2" w:rsidP="00336321">
      <w:pPr>
        <w:spacing w:line="360" w:lineRule="auto"/>
        <w:ind w:left="425" w:firstLine="0"/>
        <w:jc w:val="left"/>
        <w:rPr>
          <w:sz w:val="22"/>
        </w:rPr>
      </w:pPr>
    </w:p>
    <w:p w14:paraId="7C231BE9" w14:textId="77777777" w:rsidR="00AD6EF3" w:rsidRPr="00336321" w:rsidRDefault="00AD6EF3" w:rsidP="00336321">
      <w:pPr>
        <w:spacing w:line="360" w:lineRule="auto"/>
        <w:ind w:left="425" w:firstLine="0"/>
        <w:jc w:val="left"/>
        <w:rPr>
          <w:sz w:val="22"/>
        </w:rPr>
      </w:pPr>
      <w:bookmarkStart w:id="6446" w:name="_Toc391469809"/>
      <w:bookmarkStart w:id="6447" w:name="_Toc391471091"/>
      <w:bookmarkStart w:id="6448" w:name="_Toc405358300"/>
      <w:bookmarkStart w:id="6449" w:name="_Toc406653821"/>
      <w:bookmarkStart w:id="6450" w:name="_Toc450138365"/>
      <w:bookmarkStart w:id="6451" w:name="_Toc450139855"/>
      <w:bookmarkStart w:id="6452" w:name="_Toc454201141"/>
      <w:bookmarkStart w:id="6453" w:name="_Toc454202684"/>
    </w:p>
    <w:p w14:paraId="77065B03" w14:textId="77777777" w:rsidR="00B3381F" w:rsidRPr="00336321" w:rsidRDefault="00095F36" w:rsidP="00336321">
      <w:pPr>
        <w:pStyle w:val="Tytu0"/>
        <w:jc w:val="left"/>
        <w:rPr>
          <w:rFonts w:cs="Arial"/>
          <w:sz w:val="22"/>
          <w:szCs w:val="22"/>
        </w:rPr>
      </w:pPr>
      <w:bookmarkStart w:id="6454" w:name="_Toc455741409"/>
      <w:bookmarkStart w:id="6455" w:name="_Toc455741565"/>
      <w:bookmarkStart w:id="6456" w:name="_Toc460409540"/>
      <w:bookmarkStart w:id="6457" w:name="_Toc461199238"/>
      <w:bookmarkStart w:id="6458" w:name="_Toc461784767"/>
      <w:bookmarkStart w:id="6459" w:name="_Toc461791344"/>
      <w:bookmarkStart w:id="6460" w:name="_Toc461803423"/>
      <w:bookmarkStart w:id="6461" w:name="_Toc474152602"/>
      <w:bookmarkStart w:id="6462" w:name="_Toc3975432"/>
      <w:bookmarkStart w:id="6463" w:name="_Toc4159371"/>
      <w:bookmarkStart w:id="6464" w:name="_Toc4159827"/>
      <w:bookmarkStart w:id="6465" w:name="_Toc207190763"/>
      <w:r w:rsidRPr="00336321">
        <w:rPr>
          <w:rFonts w:cs="Arial"/>
          <w:sz w:val="22"/>
          <w:szCs w:val="22"/>
        </w:rPr>
        <w:t>CZĘŚĆ II – INFORMACYJNA</w:t>
      </w:r>
      <w:bookmarkStart w:id="6466" w:name="_Toc299709116"/>
      <w:bookmarkStart w:id="6467" w:name="_Toc319203080"/>
      <w:bookmarkStart w:id="6468" w:name="_Toc319405943"/>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p>
    <w:p w14:paraId="10558B84" w14:textId="77777777" w:rsidR="00B3381F" w:rsidRPr="00336321" w:rsidRDefault="00B3381F" w:rsidP="00336321">
      <w:pPr>
        <w:spacing w:line="360" w:lineRule="auto"/>
        <w:ind w:left="425" w:firstLine="0"/>
        <w:jc w:val="left"/>
        <w:rPr>
          <w:sz w:val="22"/>
        </w:rPr>
      </w:pPr>
    </w:p>
    <w:p w14:paraId="1EDCD120" w14:textId="49DE72A2" w:rsidR="006478BA" w:rsidRPr="00336321" w:rsidRDefault="006478BA" w:rsidP="00336321">
      <w:pPr>
        <w:spacing w:line="360" w:lineRule="auto"/>
        <w:ind w:left="425" w:firstLine="0"/>
        <w:jc w:val="left"/>
        <w:rPr>
          <w:sz w:val="22"/>
        </w:rPr>
      </w:pPr>
      <w:r w:rsidRPr="00336321">
        <w:rPr>
          <w:sz w:val="22"/>
        </w:rPr>
        <w:br w:type="page"/>
      </w:r>
    </w:p>
    <w:p w14:paraId="216438DC" w14:textId="6AC199F0" w:rsidR="00127F1E" w:rsidRPr="00336321" w:rsidRDefault="00B869BA" w:rsidP="00336321">
      <w:pPr>
        <w:pStyle w:val="Nagwek1"/>
        <w:spacing w:line="360" w:lineRule="auto"/>
        <w:jc w:val="left"/>
        <w:rPr>
          <w:sz w:val="22"/>
          <w:szCs w:val="22"/>
        </w:rPr>
      </w:pPr>
      <w:bookmarkStart w:id="6469" w:name="_Toc455741410"/>
      <w:bookmarkStart w:id="6470" w:name="_Toc455741566"/>
      <w:bookmarkStart w:id="6471" w:name="_Toc460409541"/>
      <w:bookmarkStart w:id="6472" w:name="_Toc461199239"/>
      <w:bookmarkStart w:id="6473" w:name="_Toc461784768"/>
      <w:bookmarkStart w:id="6474" w:name="_Toc461791345"/>
      <w:bookmarkStart w:id="6475" w:name="_Toc461803424"/>
      <w:bookmarkStart w:id="6476" w:name="_Toc474152603"/>
      <w:bookmarkStart w:id="6477" w:name="_Toc3975433"/>
      <w:bookmarkStart w:id="6478" w:name="_Toc4159372"/>
      <w:bookmarkStart w:id="6479" w:name="_Toc4159828"/>
      <w:bookmarkStart w:id="6480" w:name="_Toc207190764"/>
      <w:bookmarkStart w:id="6481" w:name="_Toc391469810"/>
      <w:bookmarkStart w:id="6482" w:name="_Toc391471092"/>
      <w:bookmarkStart w:id="6483" w:name="_Toc405358301"/>
      <w:bookmarkStart w:id="6484" w:name="_Toc406653822"/>
      <w:bookmarkStart w:id="6485" w:name="_Toc450138366"/>
      <w:bookmarkStart w:id="6486" w:name="_Toc450139856"/>
      <w:bookmarkStart w:id="6487" w:name="_Toc454201142"/>
      <w:bookmarkStart w:id="6488" w:name="_Toc454202685"/>
      <w:r w:rsidRPr="00336321">
        <w:rPr>
          <w:sz w:val="22"/>
          <w:szCs w:val="22"/>
        </w:rPr>
        <w:lastRenderedPageBreak/>
        <w:t>INFORMACJE DOTYCZĄCE PRZEDMIOTU ZAMÓWIENIA</w:t>
      </w:r>
      <w:bookmarkEnd w:id="6469"/>
      <w:bookmarkEnd w:id="6470"/>
      <w:bookmarkEnd w:id="6471"/>
      <w:bookmarkEnd w:id="6472"/>
      <w:bookmarkEnd w:id="6473"/>
      <w:bookmarkEnd w:id="6474"/>
      <w:bookmarkEnd w:id="6475"/>
      <w:bookmarkEnd w:id="6476"/>
      <w:bookmarkEnd w:id="6477"/>
      <w:bookmarkEnd w:id="6478"/>
      <w:bookmarkEnd w:id="6479"/>
      <w:bookmarkEnd w:id="6480"/>
    </w:p>
    <w:p w14:paraId="184F801D" w14:textId="29CAE3F3" w:rsidR="00095F36" w:rsidRPr="00336321" w:rsidRDefault="00095F36" w:rsidP="00336321">
      <w:pPr>
        <w:pStyle w:val="Nagwek2"/>
        <w:spacing w:line="360" w:lineRule="auto"/>
        <w:jc w:val="left"/>
        <w:rPr>
          <w:sz w:val="22"/>
          <w:szCs w:val="22"/>
          <w:vertAlign w:val="superscript"/>
        </w:rPr>
      </w:pPr>
      <w:bookmarkStart w:id="6489" w:name="_Toc455741411"/>
      <w:bookmarkStart w:id="6490" w:name="_Toc455741567"/>
      <w:bookmarkStart w:id="6491" w:name="_Toc460409542"/>
      <w:bookmarkStart w:id="6492" w:name="_Toc461199240"/>
      <w:bookmarkStart w:id="6493" w:name="_Toc461784769"/>
      <w:bookmarkStart w:id="6494" w:name="_Toc461791346"/>
      <w:bookmarkStart w:id="6495" w:name="_Toc461803425"/>
      <w:bookmarkStart w:id="6496" w:name="_Toc474152604"/>
      <w:bookmarkStart w:id="6497" w:name="_Toc3975434"/>
      <w:bookmarkStart w:id="6498" w:name="_Toc4159373"/>
      <w:bookmarkStart w:id="6499" w:name="_Toc4159829"/>
      <w:bookmarkStart w:id="6500" w:name="_Toc207190765"/>
      <w:r w:rsidRPr="00336321">
        <w:rPr>
          <w:sz w:val="22"/>
          <w:szCs w:val="22"/>
        </w:rPr>
        <w:t xml:space="preserve">Informacje </w:t>
      </w:r>
      <w:bookmarkEnd w:id="6466"/>
      <w:bookmarkEnd w:id="6467"/>
      <w:bookmarkEnd w:id="6468"/>
      <w:r w:rsidR="001F01C8" w:rsidRPr="00336321">
        <w:rPr>
          <w:sz w:val="22"/>
          <w:szCs w:val="22"/>
        </w:rPr>
        <w:t xml:space="preserve">o prawie </w:t>
      </w:r>
      <w:r w:rsidR="006A7E47" w:rsidRPr="00336321">
        <w:rPr>
          <w:sz w:val="22"/>
          <w:szCs w:val="22"/>
        </w:rPr>
        <w:t>d</w:t>
      </w:r>
      <w:r w:rsidR="001F01C8" w:rsidRPr="00336321">
        <w:rPr>
          <w:sz w:val="22"/>
          <w:szCs w:val="22"/>
        </w:rPr>
        <w:t>o dysponowania nieruchomością na cele budowlane</w:t>
      </w:r>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p>
    <w:p w14:paraId="6A2762A2" w14:textId="58EAD4EC" w:rsidR="00A666E6" w:rsidRPr="00336321" w:rsidRDefault="006A53D8" w:rsidP="00336321">
      <w:pPr>
        <w:spacing w:before="120" w:after="120" w:line="360" w:lineRule="auto"/>
        <w:ind w:firstLine="0"/>
        <w:jc w:val="left"/>
        <w:rPr>
          <w:sz w:val="22"/>
        </w:rPr>
      </w:pPr>
      <w:r w:rsidRPr="00336321">
        <w:rPr>
          <w:sz w:val="22"/>
        </w:rPr>
        <w:t>Zamawiający oświadcza, że w odniesieniu do nieruchomości, na których będą realizowane roboty budowalne, objętych umową zawartą z PKP S.A. Nr</w:t>
      </w:r>
      <w:r w:rsidR="00FB4E94" w:rsidRPr="00336321">
        <w:rPr>
          <w:sz w:val="22"/>
        </w:rPr>
        <w:t> </w:t>
      </w:r>
      <w:r w:rsidRPr="00336321">
        <w:rPr>
          <w:sz w:val="22"/>
        </w:rPr>
        <w:t>D50</w:t>
      </w:r>
      <w:r w:rsidR="00FB4E94" w:rsidRPr="00336321">
        <w:rPr>
          <w:sz w:val="22"/>
        </w:rPr>
        <w:noBreakHyphen/>
      </w:r>
      <w:r w:rsidRPr="00336321">
        <w:rPr>
          <w:sz w:val="22"/>
        </w:rPr>
        <w:t>KN</w:t>
      </w:r>
      <w:r w:rsidR="00FB4E94" w:rsidRPr="00336321">
        <w:rPr>
          <w:sz w:val="22"/>
        </w:rPr>
        <w:noBreakHyphen/>
      </w:r>
      <w:r w:rsidRPr="00336321">
        <w:rPr>
          <w:sz w:val="22"/>
        </w:rPr>
        <w:t>1L/01 z dnia 27.09.2001</w:t>
      </w:r>
      <w:r w:rsidR="00FB4E94" w:rsidRPr="00336321">
        <w:rPr>
          <w:sz w:val="22"/>
        </w:rPr>
        <w:t> r.</w:t>
      </w:r>
      <w:r w:rsidRPr="00336321">
        <w:rPr>
          <w:sz w:val="22"/>
        </w:rPr>
        <w:t xml:space="preserve"> </w:t>
      </w:r>
      <w:r w:rsidR="00D16A2C" w:rsidRPr="00336321">
        <w:rPr>
          <w:sz w:val="22"/>
        </w:rPr>
        <w:t xml:space="preserve">o uregulowanym na rzecz PKP S.A. stanie prawnym </w:t>
      </w:r>
      <w:r w:rsidRPr="00336321">
        <w:rPr>
          <w:sz w:val="22"/>
        </w:rPr>
        <w:t>oraz do których legitymuje się tytułem prawnym, posiada prawo dysponowania nieruchomością na cele budowlane (oświadczenie Zamawiającego stwierdzające jego prawo do dysponowania nieruchomością na cele budowlane – zostanie przekazane Wykonawcy). W sytuacji, gdy realiz</w:t>
      </w:r>
      <w:r w:rsidR="00163956" w:rsidRPr="00336321">
        <w:rPr>
          <w:sz w:val="22"/>
        </w:rPr>
        <w:t>acja inwestycji wykroczy poza w</w:t>
      </w:r>
      <w:r w:rsidRPr="00336321">
        <w:rPr>
          <w:sz w:val="22"/>
        </w:rPr>
        <w:t>w</w:t>
      </w:r>
      <w:r w:rsidR="00163956" w:rsidRPr="00336321">
        <w:rPr>
          <w:sz w:val="22"/>
        </w:rPr>
        <w:t>.</w:t>
      </w:r>
      <w:r w:rsidRPr="00336321">
        <w:rPr>
          <w:sz w:val="22"/>
        </w:rPr>
        <w:t xml:space="preserve"> nieruchomości, prawo do dysponowania nieruchomościami na cele budowlane Wykonawca jest zobowiązany pozyskać od podmiotów uprawnionych do wydania tego prawa</w:t>
      </w:r>
      <w:r w:rsidR="00B44215" w:rsidRPr="00336321">
        <w:rPr>
          <w:sz w:val="22"/>
        </w:rPr>
        <w:t xml:space="preserve"> </w:t>
      </w:r>
      <w:r w:rsidR="00E146F5" w:rsidRPr="00336321">
        <w:rPr>
          <w:sz w:val="22"/>
        </w:rPr>
        <w:t>na rzecz Zama</w:t>
      </w:r>
      <w:r w:rsidR="00B44215" w:rsidRPr="00336321">
        <w:rPr>
          <w:sz w:val="22"/>
        </w:rPr>
        <w:t>w</w:t>
      </w:r>
      <w:r w:rsidR="00E146F5" w:rsidRPr="00336321">
        <w:rPr>
          <w:sz w:val="22"/>
        </w:rPr>
        <w:t>i</w:t>
      </w:r>
      <w:r w:rsidR="00B44215" w:rsidRPr="00336321">
        <w:rPr>
          <w:sz w:val="22"/>
        </w:rPr>
        <w:t>ającego</w:t>
      </w:r>
      <w:r w:rsidR="0053276C" w:rsidRPr="00336321">
        <w:rPr>
          <w:sz w:val="22"/>
        </w:rPr>
        <w:t xml:space="preserve"> (np. w przypadku gruntów pokrytych wodami)</w:t>
      </w:r>
      <w:r w:rsidRPr="00336321">
        <w:rPr>
          <w:sz w:val="22"/>
        </w:rPr>
        <w:t>.</w:t>
      </w:r>
    </w:p>
    <w:p w14:paraId="4703272E" w14:textId="77777777" w:rsidR="001D5235" w:rsidRPr="00336321" w:rsidRDefault="001D5235" w:rsidP="00336321">
      <w:pPr>
        <w:spacing w:before="120" w:after="120" w:line="360" w:lineRule="auto"/>
        <w:ind w:firstLine="0"/>
        <w:jc w:val="left"/>
        <w:rPr>
          <w:sz w:val="22"/>
        </w:rPr>
      </w:pPr>
      <w:bookmarkStart w:id="6501" w:name="_Hlk164847750"/>
      <w:bookmarkStart w:id="6502" w:name="_Toc460409544"/>
      <w:bookmarkStart w:id="6503" w:name="_Toc461199242"/>
      <w:bookmarkStart w:id="6504" w:name="_Toc461784772"/>
      <w:bookmarkStart w:id="6505" w:name="_Toc461791349"/>
      <w:bookmarkStart w:id="6506" w:name="_Toc461803428"/>
      <w:bookmarkStart w:id="6507" w:name="_Toc474152605"/>
      <w:bookmarkStart w:id="6508" w:name="_Toc3975435"/>
      <w:bookmarkStart w:id="6509" w:name="_Toc4159374"/>
      <w:bookmarkStart w:id="6510" w:name="_Toc4159830"/>
      <w:r w:rsidRPr="00336321">
        <w:rPr>
          <w:sz w:val="22"/>
        </w:rPr>
        <w:t>Zamawiający ponadto będzie legitymował się prawem do dysponowania nieruchomościami na cele budowlane (o ile zajdzie taka konieczność, na podstawie pozyskanych przez Wykonawcę dokumentów) objętymi</w:t>
      </w:r>
      <w:bookmarkStart w:id="6511" w:name="_Hlk164847759"/>
      <w:bookmarkEnd w:id="6501"/>
      <w:r w:rsidRPr="00336321">
        <w:rPr>
          <w:sz w:val="22"/>
        </w:rPr>
        <w:t xml:space="preserve"> decyzją o ustaleniu lokalizacji linii kolejowej  w odniesieniu do  nieruchomości, o których mowa w  art. 9s ust 8 ustawy o transporcie kolejowym.</w:t>
      </w:r>
    </w:p>
    <w:bookmarkEnd w:id="6511"/>
    <w:p w14:paraId="5F02E3B4" w14:textId="77777777" w:rsidR="001D5235" w:rsidRPr="00336321" w:rsidRDefault="001D5235" w:rsidP="00336321">
      <w:pPr>
        <w:spacing w:before="120" w:after="120" w:line="360" w:lineRule="auto"/>
        <w:ind w:firstLine="0"/>
        <w:jc w:val="left"/>
        <w:rPr>
          <w:sz w:val="22"/>
        </w:rPr>
      </w:pPr>
      <w:r w:rsidRPr="00336321">
        <w:rPr>
          <w:sz w:val="22"/>
        </w:rPr>
        <w:t>W sytuacji, gdy realizacja inwestycji  obejmie inne niż ww. nieruchomości, Wykonawca jest zobowiązany pozyskać na rzecz Zamawiającego prawo do dysponowania nieruchomościami na cele budowlane w sposób przewidziany powszechnie obowiązującymi przepisami prawa i od podmiotów uprawnionych do wydania tego prawa (np. w przypadku gruntów pokrytych wodami, terenów dróg publicznych lub działek w części objętych Umową Nr D50</w:t>
      </w:r>
      <w:r w:rsidRPr="00336321">
        <w:rPr>
          <w:sz w:val="22"/>
        </w:rPr>
        <w:noBreakHyphen/>
        <w:t>KN</w:t>
      </w:r>
      <w:r w:rsidRPr="00336321">
        <w:rPr>
          <w:sz w:val="22"/>
        </w:rPr>
        <w:noBreakHyphen/>
        <w:t xml:space="preserve">1L/01 </w:t>
      </w:r>
      <w:bookmarkStart w:id="6512" w:name="_Hlk157503265"/>
      <w:r w:rsidRPr="00336321">
        <w:rPr>
          <w:sz w:val="22"/>
        </w:rPr>
        <w:t>gdy inwestycja wykroczy poza część objętą Umową Nr D50</w:t>
      </w:r>
      <w:r w:rsidRPr="00336321">
        <w:rPr>
          <w:sz w:val="22"/>
        </w:rPr>
        <w:noBreakHyphen/>
        <w:t>KN</w:t>
      </w:r>
      <w:r w:rsidRPr="00336321">
        <w:rPr>
          <w:sz w:val="22"/>
        </w:rPr>
        <w:noBreakHyphen/>
        <w:t>1L/01</w:t>
      </w:r>
      <w:bookmarkEnd w:id="6512"/>
      <w:r w:rsidRPr="00336321">
        <w:rPr>
          <w:sz w:val="22"/>
        </w:rPr>
        <w:t xml:space="preserve">) oraz pozyskać aktualne wypisy z ewidencji gruntów dla tych działek. Przy czym w sytuacji realizacji robót wymagających PnB  na nieruchomościach posiadających nieuregulowany stan prawny, w tym w rozumieniu art. 113 ust 6 i ust 7 ustawy o gospodarce nieruchomościami, dla realizacji robót budowlanych będzie pozyskana decyzja o ustaleniu lokalizacji linii kolejowej. </w:t>
      </w:r>
      <w:bookmarkStart w:id="6513" w:name="_Hlk164847723"/>
    </w:p>
    <w:p w14:paraId="0CE661FC" w14:textId="77777777" w:rsidR="001D5235" w:rsidRPr="00336321" w:rsidRDefault="001D5235" w:rsidP="00336321">
      <w:pPr>
        <w:spacing w:before="120" w:after="120" w:line="360" w:lineRule="auto"/>
        <w:ind w:firstLine="0"/>
        <w:jc w:val="left"/>
        <w:rPr>
          <w:sz w:val="22"/>
        </w:rPr>
      </w:pPr>
      <w:bookmarkStart w:id="6514" w:name="_Hlk156459330"/>
      <w:bookmarkEnd w:id="6513"/>
      <w:r w:rsidRPr="00336321">
        <w:rPr>
          <w:sz w:val="22"/>
        </w:rPr>
        <w:t>Zamawiający na podstawie art. 9yca ustawy o transporcie kolejowym dysponuje na cele budowlane w rozumieniu przepisów Prawa budowlanego nieruchomością lub częścią nieruchomości na której niezbędne jest wykonanie robót budowlanych nie wymagających decyzji o pozwoleniu na budowę, o której mowa w art. 28 ust. 1 Prawa budowlanego, w ramach inwestycji dotyczących linii kolejowych.</w:t>
      </w:r>
      <w:bookmarkEnd w:id="6514"/>
    </w:p>
    <w:p w14:paraId="616D04C2" w14:textId="3AB31D71" w:rsidR="0073125C" w:rsidRPr="00336321" w:rsidRDefault="0073125C" w:rsidP="00336321">
      <w:pPr>
        <w:pStyle w:val="Nagwek2"/>
        <w:spacing w:line="360" w:lineRule="auto"/>
        <w:jc w:val="left"/>
        <w:rPr>
          <w:sz w:val="22"/>
          <w:szCs w:val="22"/>
        </w:rPr>
      </w:pPr>
      <w:bookmarkStart w:id="6515" w:name="_Toc207190766"/>
      <w:r w:rsidRPr="00336321">
        <w:rPr>
          <w:sz w:val="22"/>
          <w:szCs w:val="22"/>
        </w:rPr>
        <w:lastRenderedPageBreak/>
        <w:t>Certyfikacja</w:t>
      </w:r>
      <w:bookmarkEnd w:id="6502"/>
      <w:bookmarkEnd w:id="6503"/>
      <w:bookmarkEnd w:id="6504"/>
      <w:bookmarkEnd w:id="6505"/>
      <w:bookmarkEnd w:id="6506"/>
      <w:bookmarkEnd w:id="6507"/>
      <w:bookmarkEnd w:id="6508"/>
      <w:bookmarkEnd w:id="6509"/>
      <w:bookmarkEnd w:id="6510"/>
      <w:bookmarkEnd w:id="6515"/>
    </w:p>
    <w:p w14:paraId="4ACDE25A" w14:textId="1120A0FC" w:rsidR="008348D0" w:rsidRPr="00336321" w:rsidRDefault="008348D0" w:rsidP="00336321">
      <w:pPr>
        <w:spacing w:before="120" w:after="120" w:line="360" w:lineRule="auto"/>
        <w:ind w:firstLine="0"/>
        <w:jc w:val="left"/>
        <w:rPr>
          <w:sz w:val="22"/>
        </w:rPr>
      </w:pPr>
      <w:r w:rsidRPr="00336321">
        <w:rPr>
          <w:sz w:val="22"/>
        </w:rPr>
        <w:t>Budowle</w:t>
      </w:r>
      <w:r w:rsidR="00122F86" w:rsidRPr="00336321">
        <w:rPr>
          <w:sz w:val="22"/>
        </w:rPr>
        <w:t xml:space="preserve"> i </w:t>
      </w:r>
      <w:r w:rsidRPr="00336321">
        <w:rPr>
          <w:sz w:val="22"/>
        </w:rPr>
        <w:t>urządzenia</w:t>
      </w:r>
      <w:r w:rsidR="00122F86" w:rsidRPr="00336321">
        <w:rPr>
          <w:sz w:val="22"/>
        </w:rPr>
        <w:t xml:space="preserve"> mające wpływ na poziom bezpieczeństwa ruchu kolejowego</w:t>
      </w:r>
      <w:r w:rsidR="006218E0" w:rsidRPr="00336321">
        <w:rPr>
          <w:sz w:val="22"/>
        </w:rPr>
        <w:t>, zgodnie z</w:t>
      </w:r>
      <w:r w:rsidR="00194EB3" w:rsidRPr="00336321">
        <w:rPr>
          <w:sz w:val="22"/>
        </w:rPr>
        <w:t> </w:t>
      </w:r>
      <w:r w:rsidR="00FC5AAF" w:rsidRPr="00336321">
        <w:rPr>
          <w:sz w:val="22"/>
        </w:rPr>
        <w:t xml:space="preserve">obowiązującymi </w:t>
      </w:r>
      <w:r w:rsidR="006218E0" w:rsidRPr="00336321">
        <w:rPr>
          <w:sz w:val="22"/>
        </w:rPr>
        <w:t>przepisami Prawa,</w:t>
      </w:r>
      <w:r w:rsidRPr="00336321">
        <w:rPr>
          <w:sz w:val="22"/>
        </w:rPr>
        <w:t xml:space="preserve"> muszą posiadać świadectwa dopuszczenia do eksploatacji</w:t>
      </w:r>
      <w:r w:rsidR="006218E0" w:rsidRPr="00336321">
        <w:rPr>
          <w:sz w:val="22"/>
        </w:rPr>
        <w:t xml:space="preserve"> typu</w:t>
      </w:r>
      <w:r w:rsidRPr="00336321">
        <w:rPr>
          <w:sz w:val="22"/>
        </w:rPr>
        <w:t xml:space="preserve">,  </w:t>
      </w:r>
      <w:r w:rsidR="0024715E" w:rsidRPr="00336321">
        <w:rPr>
          <w:sz w:val="22"/>
        </w:rPr>
        <w:t>wraz z</w:t>
      </w:r>
      <w:r w:rsidRPr="00336321">
        <w:rPr>
          <w:sz w:val="22"/>
        </w:rPr>
        <w:t xml:space="preserve"> odpowiednimi certyfikatami i</w:t>
      </w:r>
      <w:r w:rsidR="00D947D4" w:rsidRPr="00336321">
        <w:rPr>
          <w:sz w:val="22"/>
        </w:rPr>
        <w:t xml:space="preserve"> </w:t>
      </w:r>
      <w:r w:rsidRPr="00336321">
        <w:rPr>
          <w:sz w:val="22"/>
        </w:rPr>
        <w:t>deklaracjami</w:t>
      </w:r>
      <w:r w:rsidR="00E728A0" w:rsidRPr="00336321">
        <w:rPr>
          <w:sz w:val="22"/>
        </w:rPr>
        <w:t xml:space="preserve"> zgodności z typem</w:t>
      </w:r>
      <w:r w:rsidR="006218E0" w:rsidRPr="00336321">
        <w:rPr>
          <w:sz w:val="22"/>
        </w:rPr>
        <w:t>.</w:t>
      </w:r>
      <w:r w:rsidRPr="00336321">
        <w:rPr>
          <w:sz w:val="22"/>
        </w:rPr>
        <w:t xml:space="preserve"> </w:t>
      </w:r>
      <w:r w:rsidR="006218E0" w:rsidRPr="00336321">
        <w:rPr>
          <w:sz w:val="22"/>
        </w:rPr>
        <w:t>Zamawiający wymaga, aby zastosowane urządzenia i budowle były dopuszczone do</w:t>
      </w:r>
      <w:r w:rsidR="00291806" w:rsidRPr="00336321">
        <w:rPr>
          <w:sz w:val="22"/>
        </w:rPr>
        <w:t xml:space="preserve"> </w:t>
      </w:r>
      <w:r w:rsidR="006218E0" w:rsidRPr="00336321">
        <w:rPr>
          <w:sz w:val="22"/>
        </w:rPr>
        <w:t xml:space="preserve">eksploatacji </w:t>
      </w:r>
      <w:r w:rsidRPr="00336321">
        <w:rPr>
          <w:sz w:val="22"/>
        </w:rPr>
        <w:t>bez jakichkolwiek ograniczeń czasowych i terytorialnych.</w:t>
      </w:r>
    </w:p>
    <w:p w14:paraId="2FCB92A4" w14:textId="77777777" w:rsidR="001D5235" w:rsidRPr="00336321" w:rsidRDefault="001D5235" w:rsidP="00336321">
      <w:pPr>
        <w:spacing w:before="120" w:after="120" w:line="360" w:lineRule="auto"/>
        <w:ind w:firstLine="0"/>
        <w:jc w:val="left"/>
        <w:rPr>
          <w:sz w:val="22"/>
        </w:rPr>
      </w:pPr>
      <w:r w:rsidRPr="00336321">
        <w:rPr>
          <w:sz w:val="22"/>
        </w:rPr>
        <w:t>Wykonawca ma obowiązek stosowania takich materiałów - elementów podsystemów, zaliczanych do składników interoperacyjności, które posiadają stosowne deklaracje WE zgodności lub deklaracje WE przydatności do stosowania, wydane na podstawie odpowiednich certyfikatów (jeżeli wymagane zgodnie z zastosowanym modułem oceny zgodności).</w:t>
      </w:r>
    </w:p>
    <w:p w14:paraId="6888B0E1" w14:textId="18983E5A" w:rsidR="00182E39" w:rsidRPr="00336321" w:rsidRDefault="00182E39" w:rsidP="00336321">
      <w:pPr>
        <w:pStyle w:val="Nagwek2"/>
        <w:spacing w:line="360" w:lineRule="auto"/>
        <w:jc w:val="left"/>
        <w:rPr>
          <w:sz w:val="22"/>
          <w:szCs w:val="22"/>
        </w:rPr>
      </w:pPr>
      <w:bookmarkStart w:id="6516" w:name="_Toc455741413"/>
      <w:bookmarkStart w:id="6517" w:name="_Toc455741569"/>
      <w:bookmarkStart w:id="6518" w:name="_Toc460409545"/>
      <w:bookmarkStart w:id="6519" w:name="_Toc461199243"/>
      <w:bookmarkStart w:id="6520" w:name="_Toc461784773"/>
      <w:bookmarkStart w:id="6521" w:name="_Toc461791350"/>
      <w:bookmarkStart w:id="6522" w:name="_Toc461803429"/>
      <w:bookmarkStart w:id="6523" w:name="_Toc474152606"/>
      <w:bookmarkStart w:id="6524" w:name="_Toc3975436"/>
      <w:bookmarkStart w:id="6525" w:name="_Toc4159375"/>
      <w:bookmarkStart w:id="6526" w:name="_Toc4159831"/>
      <w:bookmarkStart w:id="6527" w:name="_Toc207190767"/>
      <w:r w:rsidRPr="00336321">
        <w:rPr>
          <w:sz w:val="22"/>
          <w:szCs w:val="22"/>
        </w:rPr>
        <w:t>Kontrola jakości Robót</w:t>
      </w:r>
      <w:bookmarkEnd w:id="6516"/>
      <w:bookmarkEnd w:id="6517"/>
      <w:bookmarkEnd w:id="6518"/>
      <w:bookmarkEnd w:id="6519"/>
      <w:bookmarkEnd w:id="6520"/>
      <w:bookmarkEnd w:id="6521"/>
      <w:bookmarkEnd w:id="6522"/>
      <w:bookmarkEnd w:id="6523"/>
      <w:bookmarkEnd w:id="6524"/>
      <w:bookmarkEnd w:id="6525"/>
      <w:bookmarkEnd w:id="6526"/>
      <w:bookmarkEnd w:id="6527"/>
    </w:p>
    <w:p w14:paraId="0D1E29C2" w14:textId="77777777" w:rsidR="001D5235" w:rsidRPr="00336321" w:rsidRDefault="001D5235" w:rsidP="00336321">
      <w:pPr>
        <w:pStyle w:val="Akapitzlist"/>
        <w:numPr>
          <w:ilvl w:val="0"/>
          <w:numId w:val="72"/>
        </w:numPr>
        <w:spacing w:before="120" w:after="120" w:line="360" w:lineRule="auto"/>
        <w:contextualSpacing w:val="0"/>
        <w:jc w:val="left"/>
        <w:rPr>
          <w:sz w:val="22"/>
        </w:rPr>
      </w:pPr>
      <w:r w:rsidRPr="00336321">
        <w:rPr>
          <w:sz w:val="22"/>
        </w:rPr>
        <w:t>Dla potrzeb zapewnienia współpracy z Wykonawcą i prowadzenia kontroli wykonywanych robót budowlanych oraz dokonywania odbiorów Zamawiający przewiduje ustanowienie Inżyniera zgodnie z Warunkami Umowy, w zakresie wynikającym z ustawy Prawo budowlane i postanowień Umowy.</w:t>
      </w:r>
    </w:p>
    <w:p w14:paraId="340C22F6" w14:textId="60FCE062" w:rsidR="00182E39" w:rsidRPr="00336321" w:rsidRDefault="00182E39" w:rsidP="00336321">
      <w:pPr>
        <w:pStyle w:val="Akapitzlist"/>
        <w:numPr>
          <w:ilvl w:val="0"/>
          <w:numId w:val="72"/>
        </w:numPr>
        <w:spacing w:before="120" w:after="120" w:line="360" w:lineRule="auto"/>
        <w:contextualSpacing w:val="0"/>
        <w:jc w:val="left"/>
        <w:rPr>
          <w:sz w:val="22"/>
        </w:rPr>
      </w:pPr>
      <w:r w:rsidRPr="00336321">
        <w:rPr>
          <w:sz w:val="22"/>
        </w:rPr>
        <w:t>Wykonawca Robót jest odpowiedzialny za prowadzenie i jakość Robót, za</w:t>
      </w:r>
      <w:r w:rsidR="00EB62D3" w:rsidRPr="00336321">
        <w:rPr>
          <w:sz w:val="22"/>
        </w:rPr>
        <w:t xml:space="preserve"> </w:t>
      </w:r>
      <w:r w:rsidRPr="00336321">
        <w:rPr>
          <w:sz w:val="22"/>
        </w:rPr>
        <w:t>stosowane metody wykonywania Robót, za zastosowane wyroby zgodnie z</w:t>
      </w:r>
      <w:r w:rsidR="00EB62D3" w:rsidRPr="00336321">
        <w:rPr>
          <w:sz w:val="22"/>
        </w:rPr>
        <w:t xml:space="preserve"> </w:t>
      </w:r>
      <w:r w:rsidRPr="00336321">
        <w:rPr>
          <w:sz w:val="22"/>
        </w:rPr>
        <w:t> warunkami Umowy</w:t>
      </w:r>
      <w:r w:rsidR="007D45DB" w:rsidRPr="00336321">
        <w:rPr>
          <w:sz w:val="22"/>
        </w:rPr>
        <w:t xml:space="preserve">, </w:t>
      </w:r>
      <w:r w:rsidR="001D5B62" w:rsidRPr="00336321">
        <w:rPr>
          <w:sz w:val="22"/>
        </w:rPr>
        <w:t>Prawem</w:t>
      </w:r>
      <w:r w:rsidR="009F0EDF" w:rsidRPr="00336321">
        <w:rPr>
          <w:sz w:val="22"/>
        </w:rPr>
        <w:t xml:space="preserve"> </w:t>
      </w:r>
      <w:r w:rsidRPr="00336321">
        <w:rPr>
          <w:sz w:val="22"/>
        </w:rPr>
        <w:t>i</w:t>
      </w:r>
      <w:r w:rsidR="00291806" w:rsidRPr="00336321">
        <w:rPr>
          <w:sz w:val="22"/>
        </w:rPr>
        <w:t xml:space="preserve"> </w:t>
      </w:r>
      <w:r w:rsidRPr="00336321">
        <w:rPr>
          <w:sz w:val="22"/>
        </w:rPr>
        <w:t xml:space="preserve">opracowaną przez Wykonawcę i </w:t>
      </w:r>
      <w:r w:rsidR="009F0EDF" w:rsidRPr="00336321">
        <w:rPr>
          <w:sz w:val="22"/>
        </w:rPr>
        <w:t xml:space="preserve">zatwierdzoną </w:t>
      </w:r>
      <w:r w:rsidRPr="00336321">
        <w:rPr>
          <w:sz w:val="22"/>
        </w:rPr>
        <w:t xml:space="preserve">przez Zamawiającego dokumentacją projektową, a także poleceniami </w:t>
      </w:r>
      <w:r w:rsidR="001F2291" w:rsidRPr="00336321">
        <w:rPr>
          <w:sz w:val="22"/>
        </w:rPr>
        <w:t>Inżyniera.</w:t>
      </w:r>
    </w:p>
    <w:p w14:paraId="50A60A89" w14:textId="16E80B7E" w:rsidR="00182E39" w:rsidRPr="00336321" w:rsidRDefault="00182E39" w:rsidP="00336321">
      <w:pPr>
        <w:pStyle w:val="Akapitzlist"/>
        <w:numPr>
          <w:ilvl w:val="0"/>
          <w:numId w:val="72"/>
        </w:numPr>
        <w:spacing w:before="120" w:after="120" w:line="360" w:lineRule="auto"/>
        <w:contextualSpacing w:val="0"/>
        <w:jc w:val="left"/>
        <w:rPr>
          <w:sz w:val="22"/>
        </w:rPr>
      </w:pPr>
      <w:r w:rsidRPr="00336321">
        <w:rPr>
          <w:sz w:val="22"/>
        </w:rPr>
        <w:t xml:space="preserve">Jakość Robót będzie kontrolowana w trakcie wykonywania Robót i ma być zgodna </w:t>
      </w:r>
      <w:r w:rsidR="00291806" w:rsidRPr="00336321">
        <w:rPr>
          <w:sz w:val="22"/>
        </w:rPr>
        <w:br/>
      </w:r>
      <w:r w:rsidRPr="00336321">
        <w:rPr>
          <w:sz w:val="22"/>
        </w:rPr>
        <w:t>w</w:t>
      </w:r>
      <w:r w:rsidR="00522F76" w:rsidRPr="00336321">
        <w:rPr>
          <w:sz w:val="22"/>
        </w:rPr>
        <w:t xml:space="preserve"> </w:t>
      </w:r>
      <w:r w:rsidRPr="00336321">
        <w:rPr>
          <w:sz w:val="22"/>
        </w:rPr>
        <w:t>wymaganiami STWiORB</w:t>
      </w:r>
      <w:r w:rsidR="00DA026E" w:rsidRPr="00336321">
        <w:rPr>
          <w:sz w:val="22"/>
        </w:rPr>
        <w:t>,</w:t>
      </w:r>
      <w:r w:rsidRPr="00336321">
        <w:rPr>
          <w:sz w:val="22"/>
        </w:rPr>
        <w:t xml:space="preserve"> </w:t>
      </w:r>
      <w:r w:rsidR="007E3A6F" w:rsidRPr="00336321">
        <w:rPr>
          <w:sz w:val="22"/>
        </w:rPr>
        <w:t>PZJ</w:t>
      </w:r>
      <w:r w:rsidR="0037511C" w:rsidRPr="00336321">
        <w:rPr>
          <w:sz w:val="22"/>
        </w:rPr>
        <w:t>,</w:t>
      </w:r>
      <w:r w:rsidR="007E3A6F" w:rsidRPr="00336321">
        <w:rPr>
          <w:sz w:val="22"/>
        </w:rPr>
        <w:t xml:space="preserve"> </w:t>
      </w:r>
      <w:r w:rsidR="00D33CFF" w:rsidRPr="00336321">
        <w:rPr>
          <w:sz w:val="22"/>
        </w:rPr>
        <w:t>projekt</w:t>
      </w:r>
      <w:r w:rsidR="002D3BDF" w:rsidRPr="00336321">
        <w:rPr>
          <w:sz w:val="22"/>
        </w:rPr>
        <w:t>u</w:t>
      </w:r>
      <w:r w:rsidR="00D33CFF" w:rsidRPr="00336321">
        <w:rPr>
          <w:sz w:val="22"/>
        </w:rPr>
        <w:t xml:space="preserve"> </w:t>
      </w:r>
      <w:r w:rsidR="00EB72CE" w:rsidRPr="00336321">
        <w:rPr>
          <w:sz w:val="22"/>
        </w:rPr>
        <w:t xml:space="preserve">organizacji i </w:t>
      </w:r>
      <w:r w:rsidR="00D33CFF" w:rsidRPr="00336321">
        <w:rPr>
          <w:sz w:val="22"/>
        </w:rPr>
        <w:t>technologii robót</w:t>
      </w:r>
      <w:r w:rsidR="007E3A6F" w:rsidRPr="00336321">
        <w:rPr>
          <w:sz w:val="22"/>
        </w:rPr>
        <w:t xml:space="preserve"> </w:t>
      </w:r>
      <w:r w:rsidRPr="00336321">
        <w:rPr>
          <w:sz w:val="22"/>
        </w:rPr>
        <w:t>i Regulacjami Zamawiającego</w:t>
      </w:r>
      <w:r w:rsidR="001F2291" w:rsidRPr="00336321">
        <w:rPr>
          <w:sz w:val="22"/>
        </w:rPr>
        <w:t>.</w:t>
      </w:r>
    </w:p>
    <w:p w14:paraId="0CEF1B70" w14:textId="6038FCFF" w:rsidR="00182E39" w:rsidRPr="00336321" w:rsidRDefault="00182E39" w:rsidP="00336321">
      <w:pPr>
        <w:pStyle w:val="Akapitzlist"/>
        <w:numPr>
          <w:ilvl w:val="0"/>
          <w:numId w:val="72"/>
        </w:numPr>
        <w:spacing w:before="120" w:after="120" w:line="360" w:lineRule="auto"/>
        <w:contextualSpacing w:val="0"/>
        <w:jc w:val="left"/>
        <w:rPr>
          <w:sz w:val="22"/>
        </w:rPr>
      </w:pPr>
      <w:r w:rsidRPr="00336321">
        <w:rPr>
          <w:sz w:val="22"/>
        </w:rPr>
        <w:t>Kontroli bieżącej i</w:t>
      </w:r>
      <w:r w:rsidR="009B7E8B" w:rsidRPr="00336321">
        <w:rPr>
          <w:sz w:val="22"/>
        </w:rPr>
        <w:t xml:space="preserve"> </w:t>
      </w:r>
      <w:r w:rsidRPr="00336321">
        <w:rPr>
          <w:sz w:val="22"/>
        </w:rPr>
        <w:t>sprawdzaniu wykonywanych robót budowlanych będą w</w:t>
      </w:r>
      <w:r w:rsidR="00EB62D3" w:rsidRPr="00336321">
        <w:rPr>
          <w:sz w:val="22"/>
        </w:rPr>
        <w:t xml:space="preserve"> </w:t>
      </w:r>
      <w:r w:rsidR="00194EB3" w:rsidRPr="00336321">
        <w:rPr>
          <w:sz w:val="22"/>
        </w:rPr>
        <w:t> </w:t>
      </w:r>
      <w:r w:rsidRPr="00336321">
        <w:rPr>
          <w:sz w:val="22"/>
        </w:rPr>
        <w:t>szczególności poddane:</w:t>
      </w:r>
    </w:p>
    <w:p w14:paraId="4BFC6038" w14:textId="34F53910" w:rsidR="00182E39" w:rsidRPr="00336321" w:rsidRDefault="00182E39" w:rsidP="00336321">
      <w:pPr>
        <w:pStyle w:val="Akapitzlist"/>
        <w:numPr>
          <w:ilvl w:val="1"/>
          <w:numId w:val="73"/>
        </w:numPr>
        <w:spacing w:before="120" w:after="120" w:line="360" w:lineRule="auto"/>
        <w:ind w:left="757"/>
        <w:contextualSpacing w:val="0"/>
        <w:jc w:val="left"/>
        <w:rPr>
          <w:sz w:val="22"/>
        </w:rPr>
      </w:pPr>
      <w:r w:rsidRPr="00336321">
        <w:rPr>
          <w:sz w:val="22"/>
        </w:rPr>
        <w:t>rozwiązania zawarte w dokumentacji projektowej - przed ich skierowaniem do realizacji robót budowlanych – w</w:t>
      </w:r>
      <w:r w:rsidR="00EB62D3" w:rsidRPr="00336321">
        <w:rPr>
          <w:sz w:val="22"/>
        </w:rPr>
        <w:t xml:space="preserve"> </w:t>
      </w:r>
      <w:r w:rsidRPr="00336321">
        <w:rPr>
          <w:sz w:val="22"/>
        </w:rPr>
        <w:t>aspekcie ich zgodności z</w:t>
      </w:r>
      <w:r w:rsidR="00EB62D3" w:rsidRPr="00336321">
        <w:rPr>
          <w:sz w:val="22"/>
        </w:rPr>
        <w:t xml:space="preserve"> </w:t>
      </w:r>
      <w:r w:rsidRPr="00336321">
        <w:rPr>
          <w:sz w:val="22"/>
        </w:rPr>
        <w:t>programem funkcjonalno-użytkowym oraz warunkami Umowy</w:t>
      </w:r>
      <w:r w:rsidR="001F2291" w:rsidRPr="00336321">
        <w:rPr>
          <w:sz w:val="22"/>
        </w:rPr>
        <w:t>;</w:t>
      </w:r>
    </w:p>
    <w:p w14:paraId="2C041797" w14:textId="1EEA8C99" w:rsidR="00182E39" w:rsidRPr="00336321" w:rsidRDefault="00182E39" w:rsidP="00336321">
      <w:pPr>
        <w:pStyle w:val="Akapitzlist"/>
        <w:numPr>
          <w:ilvl w:val="1"/>
          <w:numId w:val="73"/>
        </w:numPr>
        <w:spacing w:before="120" w:after="120" w:line="360" w:lineRule="auto"/>
        <w:ind w:left="757"/>
        <w:contextualSpacing w:val="0"/>
        <w:jc w:val="left"/>
        <w:rPr>
          <w:sz w:val="22"/>
        </w:rPr>
      </w:pPr>
      <w:r w:rsidRPr="00336321">
        <w:rPr>
          <w:sz w:val="22"/>
        </w:rPr>
        <w:t>stosowane wyroby budowlane - w odniesieniu do dokumentów potwierdzających ich dopuszczenie do obr</w:t>
      </w:r>
      <w:r w:rsidR="00291806" w:rsidRPr="00336321">
        <w:rPr>
          <w:sz w:val="22"/>
        </w:rPr>
        <w:t xml:space="preserve">otu oraz zgodności parametrów z </w:t>
      </w:r>
      <w:r w:rsidRPr="00336321">
        <w:rPr>
          <w:sz w:val="22"/>
        </w:rPr>
        <w:t>danymi zawartymi w</w:t>
      </w:r>
      <w:r w:rsidR="00EB62D3" w:rsidRPr="00336321">
        <w:rPr>
          <w:sz w:val="22"/>
        </w:rPr>
        <w:t xml:space="preserve"> </w:t>
      </w:r>
      <w:r w:rsidRPr="00336321">
        <w:rPr>
          <w:sz w:val="22"/>
        </w:rPr>
        <w:t>projektach wykonawczych i w specyfikacjach technicznych</w:t>
      </w:r>
      <w:r w:rsidR="001F2291" w:rsidRPr="00336321">
        <w:rPr>
          <w:sz w:val="22"/>
        </w:rPr>
        <w:t>;</w:t>
      </w:r>
    </w:p>
    <w:p w14:paraId="3409CE21" w14:textId="173C7C59" w:rsidR="00182E39" w:rsidRPr="00336321" w:rsidRDefault="00060EE2" w:rsidP="00336321">
      <w:pPr>
        <w:pStyle w:val="Akapitzlist"/>
        <w:numPr>
          <w:ilvl w:val="1"/>
          <w:numId w:val="73"/>
        </w:numPr>
        <w:spacing w:before="120" w:after="120" w:line="360" w:lineRule="auto"/>
        <w:ind w:left="757"/>
        <w:contextualSpacing w:val="0"/>
        <w:jc w:val="left"/>
        <w:rPr>
          <w:sz w:val="22"/>
        </w:rPr>
      </w:pPr>
      <w:r w:rsidRPr="00336321">
        <w:rPr>
          <w:sz w:val="22"/>
        </w:rPr>
        <w:lastRenderedPageBreak/>
        <w:t xml:space="preserve">zgodność </w:t>
      </w:r>
      <w:r w:rsidR="00182E39" w:rsidRPr="00336321">
        <w:rPr>
          <w:sz w:val="22"/>
        </w:rPr>
        <w:t>wykonania robót budowlanych z</w:t>
      </w:r>
      <w:r w:rsidRPr="00336321">
        <w:rPr>
          <w:sz w:val="22"/>
        </w:rPr>
        <w:t xml:space="preserve"> zatwierdzoną</w:t>
      </w:r>
      <w:r w:rsidR="00182E39" w:rsidRPr="00336321">
        <w:rPr>
          <w:sz w:val="22"/>
        </w:rPr>
        <w:t xml:space="preserve"> </w:t>
      </w:r>
      <w:r w:rsidRPr="00336321">
        <w:rPr>
          <w:sz w:val="22"/>
        </w:rPr>
        <w:t>dokumentacją projektową</w:t>
      </w:r>
      <w:r w:rsidR="001F2291" w:rsidRPr="00336321">
        <w:rPr>
          <w:sz w:val="22"/>
        </w:rPr>
        <w:t>.</w:t>
      </w:r>
    </w:p>
    <w:p w14:paraId="77358C65" w14:textId="52EE4F06" w:rsidR="00182E39" w:rsidRPr="00336321" w:rsidRDefault="00182E39" w:rsidP="00336321">
      <w:pPr>
        <w:pStyle w:val="Akapitzlist"/>
        <w:numPr>
          <w:ilvl w:val="0"/>
          <w:numId w:val="72"/>
        </w:numPr>
        <w:spacing w:before="120" w:after="120" w:line="360" w:lineRule="auto"/>
        <w:contextualSpacing w:val="0"/>
        <w:jc w:val="left"/>
        <w:rPr>
          <w:sz w:val="22"/>
        </w:rPr>
      </w:pPr>
      <w:r w:rsidRPr="00336321">
        <w:rPr>
          <w:sz w:val="22"/>
        </w:rPr>
        <w:t>Wykonawca zobowiązuje się:</w:t>
      </w:r>
    </w:p>
    <w:p w14:paraId="1F311D26" w14:textId="4935E0EF" w:rsidR="002E71AF" w:rsidRPr="00336321" w:rsidRDefault="00182E39" w:rsidP="00336321">
      <w:pPr>
        <w:pStyle w:val="Akapitzlist"/>
        <w:numPr>
          <w:ilvl w:val="2"/>
          <w:numId w:val="40"/>
        </w:numPr>
        <w:spacing w:before="120" w:after="120" w:line="360" w:lineRule="auto"/>
        <w:ind w:left="757"/>
        <w:contextualSpacing w:val="0"/>
        <w:jc w:val="left"/>
        <w:rPr>
          <w:sz w:val="22"/>
        </w:rPr>
      </w:pPr>
      <w:r w:rsidRPr="00336321">
        <w:rPr>
          <w:sz w:val="22"/>
        </w:rPr>
        <w:t xml:space="preserve">przekazywać Zamawiającemu na bieżąco dane dotyczące zaangażowania liczby personelu, sprzętu i materiałów na poszczególnych odcinkach w określonym czasie </w:t>
      </w:r>
      <w:r w:rsidR="00291806" w:rsidRPr="00336321">
        <w:rPr>
          <w:sz w:val="22"/>
        </w:rPr>
        <w:br/>
      </w:r>
      <w:r w:rsidRPr="00336321">
        <w:rPr>
          <w:sz w:val="22"/>
        </w:rPr>
        <w:t>i inne informacje o planowanej wielkości zatrudnienia, planowanych dostawach materiałów o strategicznym znaczeniu dla projektu itp.</w:t>
      </w:r>
      <w:bookmarkStart w:id="6528" w:name="_Toc455052978"/>
      <w:bookmarkStart w:id="6529" w:name="_Toc455053594"/>
      <w:bookmarkStart w:id="6530" w:name="_Toc455054210"/>
      <w:bookmarkStart w:id="6531" w:name="_Toc455054826"/>
      <w:bookmarkStart w:id="6532" w:name="_Toc455060930"/>
      <w:bookmarkStart w:id="6533" w:name="_Toc455061559"/>
      <w:bookmarkStart w:id="6534" w:name="_Toc455567633"/>
      <w:bookmarkStart w:id="6535" w:name="_Toc455741414"/>
      <w:bookmarkStart w:id="6536" w:name="_Toc455741570"/>
      <w:bookmarkStart w:id="6537" w:name="_Toc460409546"/>
      <w:bookmarkStart w:id="6538" w:name="_Toc461199244"/>
      <w:bookmarkStart w:id="6539" w:name="_Toc461784774"/>
      <w:bookmarkStart w:id="6540" w:name="_Toc461791351"/>
      <w:bookmarkStart w:id="6541" w:name="_Toc461803430"/>
      <w:bookmarkEnd w:id="6528"/>
      <w:bookmarkEnd w:id="6529"/>
      <w:bookmarkEnd w:id="6530"/>
      <w:bookmarkEnd w:id="6531"/>
      <w:bookmarkEnd w:id="6532"/>
      <w:bookmarkEnd w:id="6533"/>
      <w:bookmarkEnd w:id="6534"/>
    </w:p>
    <w:p w14:paraId="3E96C73F" w14:textId="0DB902EC" w:rsidR="00DE014E" w:rsidRPr="00336321" w:rsidRDefault="00DE014E" w:rsidP="00336321">
      <w:pPr>
        <w:pStyle w:val="Nagwek2"/>
        <w:spacing w:line="360" w:lineRule="auto"/>
        <w:jc w:val="left"/>
        <w:rPr>
          <w:sz w:val="22"/>
          <w:szCs w:val="22"/>
        </w:rPr>
      </w:pPr>
      <w:bookmarkStart w:id="6542" w:name="_Toc474152607"/>
      <w:bookmarkStart w:id="6543" w:name="_Toc3975437"/>
      <w:bookmarkStart w:id="6544" w:name="_Toc4159376"/>
      <w:bookmarkStart w:id="6545" w:name="_Toc4159832"/>
      <w:bookmarkStart w:id="6546" w:name="_Toc207190768"/>
      <w:r w:rsidRPr="00336321">
        <w:rPr>
          <w:sz w:val="22"/>
          <w:szCs w:val="22"/>
        </w:rPr>
        <w:t>Stosowanie się do Prawa i innych przepisów</w:t>
      </w:r>
      <w:bookmarkEnd w:id="6535"/>
      <w:bookmarkEnd w:id="6536"/>
      <w:bookmarkEnd w:id="6537"/>
      <w:bookmarkEnd w:id="6538"/>
      <w:bookmarkEnd w:id="6539"/>
      <w:bookmarkEnd w:id="6540"/>
      <w:bookmarkEnd w:id="6541"/>
      <w:bookmarkEnd w:id="6542"/>
      <w:bookmarkEnd w:id="6543"/>
      <w:bookmarkEnd w:id="6544"/>
      <w:bookmarkEnd w:id="6545"/>
      <w:bookmarkEnd w:id="6546"/>
    </w:p>
    <w:p w14:paraId="2ED02A45" w14:textId="6C6EF688" w:rsidR="00133DB7" w:rsidRPr="00336321" w:rsidRDefault="00B741A6" w:rsidP="00336321">
      <w:pPr>
        <w:spacing w:before="120" w:after="120" w:line="360" w:lineRule="auto"/>
        <w:ind w:firstLine="0"/>
        <w:jc w:val="left"/>
        <w:rPr>
          <w:sz w:val="22"/>
        </w:rPr>
      </w:pPr>
      <w:r w:rsidRPr="00336321">
        <w:rPr>
          <w:sz w:val="22"/>
        </w:rPr>
        <w:t>Stan prawny opisany w PFU, to stan prawny aktualny na dzień Daty Odniesienia.</w:t>
      </w:r>
    </w:p>
    <w:p w14:paraId="0DB1AC9F" w14:textId="3C10D9C0" w:rsidR="00133DB7" w:rsidRPr="00336321" w:rsidRDefault="00133DB7" w:rsidP="00336321">
      <w:pPr>
        <w:spacing w:before="120" w:line="360" w:lineRule="auto"/>
        <w:ind w:firstLine="0"/>
        <w:jc w:val="left"/>
        <w:rPr>
          <w:sz w:val="22"/>
        </w:rPr>
      </w:pPr>
      <w:r w:rsidRPr="00336321">
        <w:rPr>
          <w:sz w:val="22"/>
        </w:rPr>
        <w:t>W SWZ Zamawiający opisał przedmiot zamówienia w pierwszej kolejności przy wykorzystaniu Polskich Norm przenoszących normy europejskie, ale również przy pomocy norm innych państw członkowskich Europejskiego Obszaru Gospodarczego przenoszących normy europejskie, norm międzynarodowych, norm wydawanych przez Międzynarodowy Związek Kolei i europejskie organizacje normalizacyjne. Normy, które ma spełniać przedmiot zamówienia, zostały wskazane w:</w:t>
      </w:r>
    </w:p>
    <w:p w14:paraId="743809D4" w14:textId="253ED6B2" w:rsidR="00133DB7" w:rsidRPr="00336321" w:rsidRDefault="00133DB7" w:rsidP="00336321">
      <w:pPr>
        <w:pStyle w:val="Akapitzlist"/>
        <w:numPr>
          <w:ilvl w:val="2"/>
          <w:numId w:val="74"/>
        </w:numPr>
        <w:spacing w:line="360" w:lineRule="auto"/>
        <w:ind w:left="473"/>
        <w:contextualSpacing w:val="0"/>
        <w:jc w:val="left"/>
        <w:rPr>
          <w:sz w:val="22"/>
        </w:rPr>
      </w:pPr>
      <w:r w:rsidRPr="00336321">
        <w:rPr>
          <w:sz w:val="22"/>
        </w:rPr>
        <w:t>treści</w:t>
      </w:r>
      <w:r w:rsidR="001F2291" w:rsidRPr="00336321">
        <w:rPr>
          <w:sz w:val="22"/>
        </w:rPr>
        <w:t xml:space="preserve"> niniejszego dokumentu;</w:t>
      </w:r>
    </w:p>
    <w:p w14:paraId="24DE0174" w14:textId="66A4009A" w:rsidR="00133DB7" w:rsidRPr="00336321" w:rsidRDefault="00133DB7" w:rsidP="00336321">
      <w:pPr>
        <w:pStyle w:val="Akapitzlist"/>
        <w:numPr>
          <w:ilvl w:val="2"/>
          <w:numId w:val="74"/>
        </w:numPr>
        <w:spacing w:after="120" w:line="360" w:lineRule="auto"/>
        <w:ind w:left="473"/>
        <w:contextualSpacing w:val="0"/>
        <w:jc w:val="left"/>
        <w:rPr>
          <w:sz w:val="22"/>
        </w:rPr>
      </w:pPr>
      <w:r w:rsidRPr="00336321">
        <w:rPr>
          <w:sz w:val="22"/>
        </w:rPr>
        <w:t>Regulacjach Zamawiającego.</w:t>
      </w:r>
    </w:p>
    <w:p w14:paraId="73EA874B" w14:textId="5F0DA2B5" w:rsidR="00133DB7" w:rsidRPr="00336321" w:rsidRDefault="00133DB7" w:rsidP="00336321">
      <w:pPr>
        <w:spacing w:before="120" w:after="120" w:line="360" w:lineRule="auto"/>
        <w:ind w:firstLine="0"/>
        <w:jc w:val="left"/>
        <w:rPr>
          <w:sz w:val="22"/>
        </w:rPr>
      </w:pPr>
      <w:r w:rsidRPr="00336321">
        <w:rPr>
          <w:sz w:val="22"/>
        </w:rPr>
        <w:t>Zamawiający dopuszcza rozwiązania równoważne opisywanym</w:t>
      </w:r>
      <w:r w:rsidR="0013137B" w:rsidRPr="00336321">
        <w:rPr>
          <w:sz w:val="22"/>
        </w:rPr>
        <w:t xml:space="preserve"> w PFU oraz Regulacjach Zamawiającego.</w:t>
      </w:r>
      <w:r w:rsidR="00480D75" w:rsidRPr="00336321">
        <w:rPr>
          <w:sz w:val="22"/>
        </w:rPr>
        <w:t xml:space="preserve"> Wykonawca, który powołuje się na rozwiązania </w:t>
      </w:r>
      <w:bookmarkStart w:id="6547" w:name="highlightHit_4"/>
      <w:bookmarkEnd w:id="6547"/>
      <w:r w:rsidR="00480D75" w:rsidRPr="00336321">
        <w:rPr>
          <w:rStyle w:val="highlight"/>
          <w:sz w:val="22"/>
        </w:rPr>
        <w:t>równoważ</w:t>
      </w:r>
      <w:r w:rsidR="00480D75" w:rsidRPr="00336321">
        <w:rPr>
          <w:sz w:val="22"/>
        </w:rPr>
        <w:t xml:space="preserve">ne opisywanym przez </w:t>
      </w:r>
      <w:r w:rsidR="00B3238E" w:rsidRPr="00336321">
        <w:rPr>
          <w:sz w:val="22"/>
        </w:rPr>
        <w:t>Z</w:t>
      </w:r>
      <w:r w:rsidR="00480D75" w:rsidRPr="00336321">
        <w:rPr>
          <w:sz w:val="22"/>
        </w:rPr>
        <w:t xml:space="preserve">amawiającego, jest obowiązany wykazać, że oferowane przez niego dostawy, usługi lub roboty budowlane spełniają wymagania określone przez </w:t>
      </w:r>
      <w:r w:rsidR="00B3238E" w:rsidRPr="00336321">
        <w:rPr>
          <w:sz w:val="22"/>
        </w:rPr>
        <w:t>Z</w:t>
      </w:r>
      <w:r w:rsidR="00480D75" w:rsidRPr="00336321">
        <w:rPr>
          <w:sz w:val="22"/>
        </w:rPr>
        <w:t>amawiającego.</w:t>
      </w:r>
    </w:p>
    <w:p w14:paraId="533B0A3F" w14:textId="7CC70805" w:rsidR="002E71AF" w:rsidRPr="00336321" w:rsidRDefault="00133DB7" w:rsidP="00336321">
      <w:pPr>
        <w:spacing w:before="120" w:after="120" w:line="360" w:lineRule="auto"/>
        <w:ind w:firstLine="0"/>
        <w:jc w:val="left"/>
        <w:rPr>
          <w:sz w:val="22"/>
        </w:rPr>
      </w:pPr>
      <w:r w:rsidRPr="00336321">
        <w:rPr>
          <w:sz w:val="22"/>
        </w:rPr>
        <w:t>Wykonawca zobowiązany jest również uwzględnić wymogi wynikające z Księgi Identyfikacji Wizualnej PKP Polskich Linii Kolejowych S.A., w tym treści Rozdziału</w:t>
      </w:r>
      <w:r w:rsidR="00291806" w:rsidRPr="00336321">
        <w:rPr>
          <w:sz w:val="22"/>
        </w:rPr>
        <w:t xml:space="preserve"> </w:t>
      </w:r>
      <w:r w:rsidRPr="00336321">
        <w:rPr>
          <w:sz w:val="22"/>
        </w:rPr>
        <w:t>7 dotyczącego kolorystyki</w:t>
      </w:r>
      <w:r w:rsidR="001F4921" w:rsidRPr="00336321">
        <w:rPr>
          <w:sz w:val="22"/>
        </w:rPr>
        <w:t xml:space="preserve"> budynków i budowli kolejowych.</w:t>
      </w:r>
    </w:p>
    <w:p w14:paraId="7BF2EBFC" w14:textId="77777777" w:rsidR="00CD5B59" w:rsidRPr="00336321" w:rsidRDefault="00CD5B59" w:rsidP="00336321">
      <w:pPr>
        <w:spacing w:line="360" w:lineRule="auto"/>
        <w:ind w:firstLine="0"/>
        <w:jc w:val="left"/>
        <w:rPr>
          <w:sz w:val="22"/>
        </w:rPr>
      </w:pPr>
      <w:r w:rsidRPr="00336321">
        <w:rPr>
          <w:sz w:val="22"/>
        </w:rPr>
        <w:br w:type="page"/>
      </w:r>
    </w:p>
    <w:p w14:paraId="1BA565BD" w14:textId="60912E14" w:rsidR="00095F36" w:rsidRPr="00336321" w:rsidRDefault="00AD6EF3" w:rsidP="00336321">
      <w:pPr>
        <w:pStyle w:val="Nagwek1"/>
        <w:spacing w:line="360" w:lineRule="auto"/>
        <w:jc w:val="left"/>
        <w:rPr>
          <w:sz w:val="22"/>
          <w:szCs w:val="22"/>
        </w:rPr>
      </w:pPr>
      <w:bookmarkStart w:id="6548" w:name="_Toc461784571"/>
      <w:bookmarkStart w:id="6549" w:name="_Toc461784775"/>
      <w:bookmarkStart w:id="6550" w:name="_Toc461791352"/>
      <w:bookmarkStart w:id="6551" w:name="_Toc461794497"/>
      <w:bookmarkStart w:id="6552" w:name="_Toc461803431"/>
      <w:bookmarkStart w:id="6553" w:name="_Toc461784574"/>
      <w:bookmarkStart w:id="6554" w:name="_Toc461784778"/>
      <w:bookmarkStart w:id="6555" w:name="_Toc461791355"/>
      <w:bookmarkStart w:id="6556" w:name="_Toc461794500"/>
      <w:bookmarkStart w:id="6557" w:name="_Toc461803434"/>
      <w:bookmarkStart w:id="6558" w:name="_Toc461784575"/>
      <w:bookmarkStart w:id="6559" w:name="_Toc461784779"/>
      <w:bookmarkStart w:id="6560" w:name="_Toc461791356"/>
      <w:bookmarkStart w:id="6561" w:name="_Toc461794501"/>
      <w:bookmarkStart w:id="6562" w:name="_Toc461803435"/>
      <w:bookmarkStart w:id="6563" w:name="_Toc461784576"/>
      <w:bookmarkStart w:id="6564" w:name="_Toc461784780"/>
      <w:bookmarkStart w:id="6565" w:name="_Toc461791357"/>
      <w:bookmarkStart w:id="6566" w:name="_Toc461794502"/>
      <w:bookmarkStart w:id="6567" w:name="_Toc461803436"/>
      <w:bookmarkStart w:id="6568" w:name="_Toc461784577"/>
      <w:bookmarkStart w:id="6569" w:name="_Toc461784781"/>
      <w:bookmarkStart w:id="6570" w:name="_Toc461791358"/>
      <w:bookmarkStart w:id="6571" w:name="_Toc461794503"/>
      <w:bookmarkStart w:id="6572" w:name="_Toc461803437"/>
      <w:bookmarkStart w:id="6573" w:name="_Toc461784578"/>
      <w:bookmarkStart w:id="6574" w:name="_Toc461784782"/>
      <w:bookmarkStart w:id="6575" w:name="_Toc461791359"/>
      <w:bookmarkStart w:id="6576" w:name="_Toc461794504"/>
      <w:bookmarkStart w:id="6577" w:name="_Toc461803438"/>
      <w:bookmarkStart w:id="6578" w:name="_Toc461784579"/>
      <w:bookmarkStart w:id="6579" w:name="_Toc461784783"/>
      <w:bookmarkStart w:id="6580" w:name="_Toc461791360"/>
      <w:bookmarkStart w:id="6581" w:name="_Toc461794505"/>
      <w:bookmarkStart w:id="6582" w:name="_Toc461803439"/>
      <w:bookmarkStart w:id="6583" w:name="_Toc461784580"/>
      <w:bookmarkStart w:id="6584" w:name="_Toc461784784"/>
      <w:bookmarkStart w:id="6585" w:name="_Toc461791361"/>
      <w:bookmarkStart w:id="6586" w:name="_Toc461794506"/>
      <w:bookmarkStart w:id="6587" w:name="_Toc461803440"/>
      <w:bookmarkStart w:id="6588" w:name="_Toc461784581"/>
      <w:bookmarkStart w:id="6589" w:name="_Toc461784785"/>
      <w:bookmarkStart w:id="6590" w:name="_Toc461791362"/>
      <w:bookmarkStart w:id="6591" w:name="_Toc461794507"/>
      <w:bookmarkStart w:id="6592" w:name="_Toc461803441"/>
      <w:bookmarkStart w:id="6593" w:name="_Toc461784583"/>
      <w:bookmarkStart w:id="6594" w:name="_Toc461784787"/>
      <w:bookmarkStart w:id="6595" w:name="_Toc461791364"/>
      <w:bookmarkStart w:id="6596" w:name="_Toc461794509"/>
      <w:bookmarkStart w:id="6597" w:name="_Toc461803443"/>
      <w:bookmarkStart w:id="6598" w:name="_Toc461784584"/>
      <w:bookmarkStart w:id="6599" w:name="_Toc461784788"/>
      <w:bookmarkStart w:id="6600" w:name="_Toc461791365"/>
      <w:bookmarkStart w:id="6601" w:name="_Toc461794510"/>
      <w:bookmarkStart w:id="6602" w:name="_Toc461803444"/>
      <w:bookmarkStart w:id="6603" w:name="_Toc461784586"/>
      <w:bookmarkStart w:id="6604" w:name="_Toc461784790"/>
      <w:bookmarkStart w:id="6605" w:name="_Toc461791367"/>
      <w:bookmarkStart w:id="6606" w:name="_Toc461794512"/>
      <w:bookmarkStart w:id="6607" w:name="_Toc461803446"/>
      <w:bookmarkStart w:id="6608" w:name="_Toc461784589"/>
      <w:bookmarkStart w:id="6609" w:name="_Toc461784793"/>
      <w:bookmarkStart w:id="6610" w:name="_Toc461791370"/>
      <w:bookmarkStart w:id="6611" w:name="_Toc461794515"/>
      <w:bookmarkStart w:id="6612" w:name="_Toc461803449"/>
      <w:bookmarkStart w:id="6613" w:name="_Toc461784590"/>
      <w:bookmarkStart w:id="6614" w:name="_Toc461784794"/>
      <w:bookmarkStart w:id="6615" w:name="_Toc461791371"/>
      <w:bookmarkStart w:id="6616" w:name="_Toc461794516"/>
      <w:bookmarkStart w:id="6617" w:name="_Toc461803450"/>
      <w:bookmarkStart w:id="6618" w:name="_Toc461784591"/>
      <w:bookmarkStart w:id="6619" w:name="_Toc461784795"/>
      <w:bookmarkStart w:id="6620" w:name="_Toc461791372"/>
      <w:bookmarkStart w:id="6621" w:name="_Toc461794517"/>
      <w:bookmarkStart w:id="6622" w:name="_Toc461803451"/>
      <w:bookmarkStart w:id="6623" w:name="_Toc461784592"/>
      <w:bookmarkStart w:id="6624" w:name="_Toc461784796"/>
      <w:bookmarkStart w:id="6625" w:name="_Toc461791373"/>
      <w:bookmarkStart w:id="6626" w:name="_Toc461794518"/>
      <w:bookmarkStart w:id="6627" w:name="_Toc461803452"/>
      <w:bookmarkStart w:id="6628" w:name="_Toc461784593"/>
      <w:bookmarkStart w:id="6629" w:name="_Toc461784797"/>
      <w:bookmarkStart w:id="6630" w:name="_Toc461791374"/>
      <w:bookmarkStart w:id="6631" w:name="_Toc461794519"/>
      <w:bookmarkStart w:id="6632" w:name="_Toc461803453"/>
      <w:bookmarkStart w:id="6633" w:name="_Toc459990068"/>
      <w:bookmarkStart w:id="6634" w:name="_Toc460408960"/>
      <w:bookmarkStart w:id="6635" w:name="_Toc461173505"/>
      <w:bookmarkStart w:id="6636" w:name="_Toc461186794"/>
      <w:bookmarkStart w:id="6637" w:name="_Toc461187189"/>
      <w:bookmarkStart w:id="6638" w:name="_Toc461188511"/>
      <w:bookmarkStart w:id="6639" w:name="_Toc461188814"/>
      <w:bookmarkStart w:id="6640" w:name="_Toc461189024"/>
      <w:bookmarkStart w:id="6641" w:name="_Toc461198643"/>
      <w:bookmarkStart w:id="6642" w:name="_Toc461199455"/>
      <w:bookmarkStart w:id="6643" w:name="_Toc461528553"/>
      <w:bookmarkStart w:id="6644" w:name="_Toc461784594"/>
      <w:bookmarkStart w:id="6645" w:name="_Toc461784798"/>
      <w:bookmarkStart w:id="6646" w:name="_Toc461791375"/>
      <w:bookmarkStart w:id="6647" w:name="_Toc461794520"/>
      <w:bookmarkStart w:id="6648" w:name="_Toc461803454"/>
      <w:bookmarkStart w:id="6649" w:name="_Toc455052981"/>
      <w:bookmarkStart w:id="6650" w:name="_Toc455053597"/>
      <w:bookmarkStart w:id="6651" w:name="_Toc455054213"/>
      <w:bookmarkStart w:id="6652" w:name="_Toc455054829"/>
      <w:bookmarkStart w:id="6653" w:name="_Toc455060933"/>
      <w:bookmarkStart w:id="6654" w:name="_Toc455061562"/>
      <w:bookmarkStart w:id="6655" w:name="_Toc455567636"/>
      <w:bookmarkStart w:id="6656" w:name="_Toc455052984"/>
      <w:bookmarkStart w:id="6657" w:name="_Toc455053600"/>
      <w:bookmarkStart w:id="6658" w:name="_Toc455054216"/>
      <w:bookmarkStart w:id="6659" w:name="_Toc455054832"/>
      <w:bookmarkStart w:id="6660" w:name="_Toc455060936"/>
      <w:bookmarkStart w:id="6661" w:name="_Toc455061565"/>
      <w:bookmarkStart w:id="6662" w:name="_Toc455567639"/>
      <w:bookmarkStart w:id="6663" w:name="_Toc455060939"/>
      <w:bookmarkStart w:id="6664" w:name="_Toc455061568"/>
      <w:bookmarkStart w:id="6665" w:name="_Toc455567642"/>
      <w:bookmarkStart w:id="6666" w:name="_Toc455060940"/>
      <w:bookmarkStart w:id="6667" w:name="_Toc455061569"/>
      <w:bookmarkStart w:id="6668" w:name="_Toc455567643"/>
      <w:bookmarkStart w:id="6669" w:name="_Toc455060942"/>
      <w:bookmarkStart w:id="6670" w:name="_Toc455061571"/>
      <w:bookmarkStart w:id="6671" w:name="_Toc455567645"/>
      <w:bookmarkStart w:id="6672" w:name="_Toc455060943"/>
      <w:bookmarkStart w:id="6673" w:name="_Toc455061572"/>
      <w:bookmarkStart w:id="6674" w:name="_Toc455567646"/>
      <w:bookmarkStart w:id="6675" w:name="_Toc455060946"/>
      <w:bookmarkStart w:id="6676" w:name="_Toc455061575"/>
      <w:bookmarkStart w:id="6677" w:name="_Toc455567649"/>
      <w:bookmarkStart w:id="6678" w:name="_Toc455060947"/>
      <w:bookmarkStart w:id="6679" w:name="_Toc455061576"/>
      <w:bookmarkStart w:id="6680" w:name="_Toc455567650"/>
      <w:bookmarkStart w:id="6681" w:name="_Toc391469817"/>
      <w:bookmarkStart w:id="6682" w:name="_Toc391471099"/>
      <w:bookmarkStart w:id="6683" w:name="_Toc405358308"/>
      <w:bookmarkStart w:id="6684" w:name="_Toc406653829"/>
      <w:bookmarkStart w:id="6685" w:name="_Toc450138373"/>
      <w:bookmarkStart w:id="6686" w:name="_Toc450139863"/>
      <w:bookmarkStart w:id="6687" w:name="_Toc454201149"/>
      <w:bookmarkStart w:id="6688" w:name="_Toc454202692"/>
      <w:bookmarkStart w:id="6689" w:name="_Toc455741415"/>
      <w:bookmarkStart w:id="6690" w:name="_Toc455741571"/>
      <w:bookmarkStart w:id="6691" w:name="_Toc460409547"/>
      <w:bookmarkStart w:id="6692" w:name="_Toc461199245"/>
      <w:bookmarkStart w:id="6693" w:name="_Toc461784799"/>
      <w:bookmarkStart w:id="6694" w:name="_Toc461791376"/>
      <w:bookmarkStart w:id="6695" w:name="_Toc461803455"/>
      <w:bookmarkStart w:id="6696" w:name="_Toc474152608"/>
      <w:bookmarkStart w:id="6697" w:name="_Toc3975438"/>
      <w:bookmarkStart w:id="6698" w:name="_Toc4159377"/>
      <w:bookmarkStart w:id="6699" w:name="_Toc4159833"/>
      <w:bookmarkStart w:id="6700" w:name="_Toc207190769"/>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r w:rsidRPr="00336321">
        <w:rPr>
          <w:sz w:val="22"/>
          <w:szCs w:val="22"/>
        </w:rPr>
        <w:lastRenderedPageBreak/>
        <w:t>ZAŁĄCZNIKI</w:t>
      </w:r>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p>
    <w:p w14:paraId="4DF23150" w14:textId="77777777" w:rsidR="001D5235" w:rsidRPr="00336321" w:rsidRDefault="001D5235" w:rsidP="00336321">
      <w:pPr>
        <w:pStyle w:val="Akapitzlist"/>
        <w:numPr>
          <w:ilvl w:val="2"/>
          <w:numId w:val="14"/>
        </w:numPr>
        <w:spacing w:before="120" w:after="120" w:line="360" w:lineRule="auto"/>
        <w:ind w:left="993" w:hanging="993"/>
        <w:jc w:val="left"/>
        <w:rPr>
          <w:sz w:val="22"/>
        </w:rPr>
      </w:pPr>
      <w:bookmarkStart w:id="6701" w:name="_Toc319203086"/>
      <w:bookmarkStart w:id="6702" w:name="_Toc319405952"/>
      <w:bookmarkStart w:id="6703" w:name="_Hlk177473171"/>
      <w:r w:rsidRPr="00336321">
        <w:rPr>
          <w:sz w:val="22"/>
        </w:rPr>
        <w:t>Wymagania dla dokumentacji w formie elektronicznej;</w:t>
      </w:r>
    </w:p>
    <w:p w14:paraId="33F27F38" w14:textId="17CD22CD" w:rsidR="001D5235" w:rsidRPr="00336321" w:rsidRDefault="001D5235" w:rsidP="00336321">
      <w:pPr>
        <w:pStyle w:val="Akapitzlist"/>
        <w:numPr>
          <w:ilvl w:val="2"/>
          <w:numId w:val="14"/>
        </w:numPr>
        <w:spacing w:before="120" w:after="120" w:line="360" w:lineRule="auto"/>
        <w:ind w:left="993" w:hanging="993"/>
        <w:jc w:val="left"/>
        <w:rPr>
          <w:sz w:val="22"/>
        </w:rPr>
      </w:pPr>
      <w:r w:rsidRPr="00336321">
        <w:rPr>
          <w:sz w:val="22"/>
        </w:rPr>
        <w:t>Wzór opisu stanu nieruchomości</w:t>
      </w:r>
      <w:bookmarkStart w:id="6704" w:name="_Toc319203097"/>
      <w:bookmarkStart w:id="6705" w:name="_Toc319405961"/>
      <w:bookmarkEnd w:id="6701"/>
      <w:bookmarkEnd w:id="6702"/>
    </w:p>
    <w:bookmarkEnd w:id="6704"/>
    <w:bookmarkEnd w:id="6705"/>
    <w:p w14:paraId="79075C02" w14:textId="23A47A91" w:rsidR="001D5235" w:rsidRPr="00336321" w:rsidRDefault="00E92023" w:rsidP="00336321">
      <w:pPr>
        <w:pStyle w:val="Akapitzlist"/>
        <w:numPr>
          <w:ilvl w:val="2"/>
          <w:numId w:val="14"/>
        </w:numPr>
        <w:spacing w:before="120" w:after="120" w:line="360" w:lineRule="auto"/>
        <w:ind w:left="993" w:hanging="993"/>
        <w:jc w:val="left"/>
        <w:rPr>
          <w:sz w:val="22"/>
        </w:rPr>
      </w:pPr>
      <w:r w:rsidRPr="00336321">
        <w:rPr>
          <w:sz w:val="22"/>
        </w:rPr>
        <w:t xml:space="preserve">Zakres robót </w:t>
      </w:r>
      <w:r w:rsidR="001D5235" w:rsidRPr="00336321">
        <w:rPr>
          <w:sz w:val="22"/>
        </w:rPr>
        <w:t>do wykonania i ujęcia przy projektowaniu;</w:t>
      </w:r>
    </w:p>
    <w:p w14:paraId="2A61C2AC" w14:textId="77777777" w:rsidR="001D5235" w:rsidRPr="00336321" w:rsidRDefault="001D5235" w:rsidP="00336321">
      <w:pPr>
        <w:pStyle w:val="Akapitzlist"/>
        <w:numPr>
          <w:ilvl w:val="2"/>
          <w:numId w:val="14"/>
        </w:numPr>
        <w:spacing w:before="120" w:after="120" w:line="360" w:lineRule="auto"/>
        <w:ind w:left="993" w:hanging="993"/>
        <w:jc w:val="left"/>
        <w:rPr>
          <w:sz w:val="22"/>
        </w:rPr>
      </w:pPr>
      <w:r w:rsidRPr="00336321">
        <w:rPr>
          <w:sz w:val="22"/>
        </w:rPr>
        <w:t>WWiORB;</w:t>
      </w:r>
    </w:p>
    <w:p w14:paraId="03760366" w14:textId="77777777" w:rsidR="001D5235" w:rsidRPr="00336321" w:rsidRDefault="001D5235" w:rsidP="00336321">
      <w:pPr>
        <w:pStyle w:val="Akapitzlist"/>
        <w:numPr>
          <w:ilvl w:val="2"/>
          <w:numId w:val="14"/>
        </w:numPr>
        <w:spacing w:before="120" w:after="120" w:line="360" w:lineRule="auto"/>
        <w:ind w:left="993" w:hanging="993"/>
        <w:jc w:val="left"/>
        <w:rPr>
          <w:sz w:val="22"/>
        </w:rPr>
      </w:pPr>
      <w:bookmarkStart w:id="6706" w:name="_Ref404087850"/>
      <w:r w:rsidRPr="00336321">
        <w:rPr>
          <w:sz w:val="22"/>
        </w:rPr>
        <w:t>Pismo IBR1-734-93/13 z dnia 23 maja 2013 dotyczące prawidłowego postępowania w zakresie przekazania infrastruktury do eksploatacji</w:t>
      </w:r>
      <w:bookmarkEnd w:id="6706"/>
      <w:r w:rsidRPr="00336321">
        <w:rPr>
          <w:sz w:val="22"/>
        </w:rPr>
        <w:t>;</w:t>
      </w:r>
    </w:p>
    <w:p w14:paraId="616D1B65" w14:textId="77777777" w:rsidR="001D5235" w:rsidRPr="00336321" w:rsidRDefault="001D5235" w:rsidP="00336321">
      <w:pPr>
        <w:pStyle w:val="Akapitzlist"/>
        <w:numPr>
          <w:ilvl w:val="2"/>
          <w:numId w:val="14"/>
        </w:numPr>
        <w:spacing w:before="120" w:after="120" w:line="360" w:lineRule="auto"/>
        <w:ind w:left="993" w:hanging="993"/>
        <w:jc w:val="left"/>
        <w:rPr>
          <w:sz w:val="22"/>
        </w:rPr>
      </w:pPr>
      <w:r w:rsidRPr="00336321">
        <w:rPr>
          <w:sz w:val="22"/>
        </w:rPr>
        <w:t xml:space="preserve">Pismo </w:t>
      </w:r>
      <w:r w:rsidRPr="00336321">
        <w:rPr>
          <w:rFonts w:eastAsia="Arial Unicode MS"/>
          <w:sz w:val="22"/>
        </w:rPr>
        <w:t>IAT3 – 071 431/14 z 24 lipca 2014 r dotyczące procedur postępowania z  infrastrukturą telekomunikacyjną;</w:t>
      </w:r>
    </w:p>
    <w:p w14:paraId="31C0EC80" w14:textId="6F415AEF" w:rsidR="001D5235" w:rsidRPr="00336321" w:rsidRDefault="001D5235" w:rsidP="00336321">
      <w:pPr>
        <w:pStyle w:val="Akapitzlist"/>
        <w:numPr>
          <w:ilvl w:val="2"/>
          <w:numId w:val="14"/>
        </w:numPr>
        <w:spacing w:before="120" w:after="120" w:line="360" w:lineRule="auto"/>
        <w:ind w:left="993" w:hanging="993"/>
        <w:jc w:val="left"/>
        <w:rPr>
          <w:sz w:val="22"/>
        </w:rPr>
      </w:pPr>
      <w:r w:rsidRPr="00336321">
        <w:rPr>
          <w:sz w:val="22"/>
        </w:rPr>
        <w:t>Protokół wstępnej kwalifikacji materiałów przewidzianych do pozyskania w ramach prowadzonych usług i robót</w:t>
      </w:r>
      <w:r w:rsidR="00D91518" w:rsidRPr="00336321">
        <w:rPr>
          <w:sz w:val="22"/>
        </w:rPr>
        <w:t>.</w:t>
      </w:r>
    </w:p>
    <w:p w14:paraId="5893E630" w14:textId="53E4B304" w:rsidR="002246F6" w:rsidRPr="00336321" w:rsidRDefault="002246F6" w:rsidP="00336321">
      <w:pPr>
        <w:pStyle w:val="Akapitzlist"/>
        <w:numPr>
          <w:ilvl w:val="2"/>
          <w:numId w:val="14"/>
        </w:numPr>
        <w:spacing w:before="120" w:after="120" w:line="360" w:lineRule="auto"/>
        <w:ind w:left="993" w:hanging="993"/>
        <w:jc w:val="left"/>
        <w:rPr>
          <w:sz w:val="22"/>
        </w:rPr>
      </w:pPr>
      <w:r w:rsidRPr="00336321">
        <w:rPr>
          <w:sz w:val="22"/>
        </w:rPr>
        <w:t>Wykaz kontaktów interwencyjnych.</w:t>
      </w:r>
    </w:p>
    <w:bookmarkEnd w:id="6703"/>
    <w:p w14:paraId="595F1297" w14:textId="3A4A899E" w:rsidR="006024BE" w:rsidRPr="00336321" w:rsidRDefault="009C0127" w:rsidP="00336321">
      <w:pPr>
        <w:pStyle w:val="Nagwek2"/>
        <w:numPr>
          <w:ilvl w:val="0"/>
          <w:numId w:val="0"/>
        </w:numPr>
        <w:spacing w:line="360" w:lineRule="auto"/>
        <w:ind w:left="567"/>
        <w:jc w:val="left"/>
        <w:rPr>
          <w:sz w:val="22"/>
          <w:szCs w:val="22"/>
        </w:rPr>
      </w:pPr>
      <w:r w:rsidRPr="00336321">
        <w:rPr>
          <w:i/>
          <w:color w:val="365F91"/>
          <w:sz w:val="22"/>
          <w:szCs w:val="22"/>
          <w:highlight w:val="yellow"/>
        </w:rPr>
        <w:br w:type="page"/>
      </w:r>
      <w:bookmarkStart w:id="6707" w:name="_Toc455741416"/>
      <w:bookmarkStart w:id="6708" w:name="_Toc455741572"/>
      <w:bookmarkStart w:id="6709" w:name="_Toc460409548"/>
      <w:bookmarkStart w:id="6710" w:name="_Toc461199246"/>
      <w:bookmarkStart w:id="6711" w:name="_Toc461784800"/>
      <w:bookmarkStart w:id="6712" w:name="_Toc461791377"/>
      <w:bookmarkStart w:id="6713" w:name="_Toc461803456"/>
      <w:bookmarkStart w:id="6714" w:name="_Toc474152609"/>
      <w:bookmarkStart w:id="6715" w:name="_Toc3975439"/>
      <w:bookmarkStart w:id="6716" w:name="_Toc4159378"/>
      <w:bookmarkStart w:id="6717" w:name="_Toc4159834"/>
      <w:bookmarkStart w:id="6718" w:name="_Toc207190770"/>
      <w:bookmarkStart w:id="6719" w:name="_Toc405358309"/>
      <w:bookmarkStart w:id="6720" w:name="_Toc406653830"/>
      <w:r w:rsidR="006024BE" w:rsidRPr="00336321">
        <w:rPr>
          <w:sz w:val="22"/>
          <w:szCs w:val="22"/>
        </w:rPr>
        <w:lastRenderedPageBreak/>
        <w:t>Załącznik nr 1</w:t>
      </w:r>
      <w:r w:rsidR="00225303" w:rsidRPr="00336321">
        <w:rPr>
          <w:sz w:val="22"/>
          <w:szCs w:val="22"/>
        </w:rPr>
        <w:t xml:space="preserve"> - Wymagania dla dokumentacji w formie elektronicznej</w:t>
      </w:r>
      <w:bookmarkEnd w:id="6707"/>
      <w:bookmarkEnd w:id="6708"/>
      <w:bookmarkEnd w:id="6709"/>
      <w:bookmarkEnd w:id="6710"/>
      <w:bookmarkEnd w:id="6711"/>
      <w:bookmarkEnd w:id="6712"/>
      <w:bookmarkEnd w:id="6713"/>
      <w:bookmarkEnd w:id="6714"/>
      <w:bookmarkEnd w:id="6715"/>
      <w:bookmarkEnd w:id="6716"/>
      <w:bookmarkEnd w:id="6717"/>
      <w:bookmarkEnd w:id="6718"/>
    </w:p>
    <w:p w14:paraId="58E3EE77" w14:textId="3BF9153F" w:rsidR="00405A72" w:rsidRPr="00336321" w:rsidRDefault="00405A72" w:rsidP="00336321">
      <w:pPr>
        <w:spacing w:before="120" w:after="120" w:line="360" w:lineRule="auto"/>
        <w:ind w:firstLine="0"/>
        <w:jc w:val="left"/>
        <w:rPr>
          <w:sz w:val="22"/>
        </w:rPr>
      </w:pPr>
      <w:r w:rsidRPr="00336321">
        <w:rPr>
          <w:sz w:val="22"/>
        </w:rPr>
        <w:t>O ile gdziekolwiek w niniejszym dokumencie mowa jest o dokumentacji elektronicznej dostarczanej Zamawiającemu, należy przez to rozumieć formaty plików, które będą możliwe do odczytania/edytowania przez aplikacje będące w dyspozycji Zamawiającego (MS Office, AutoCAD, Adobe Reader</w:t>
      </w:r>
      <w:r w:rsidR="00A666E6" w:rsidRPr="00336321">
        <w:rPr>
          <w:sz w:val="22"/>
        </w:rPr>
        <w:t>, ArcGIS / QGIS</w:t>
      </w:r>
      <w:r w:rsidRPr="00336321">
        <w:rPr>
          <w:sz w:val="22"/>
        </w:rPr>
        <w:t>).</w:t>
      </w:r>
    </w:p>
    <w:p w14:paraId="0657E3DB" w14:textId="77777777" w:rsidR="006024BE" w:rsidRPr="00336321" w:rsidRDefault="006024BE" w:rsidP="00336321">
      <w:pPr>
        <w:spacing w:before="120" w:after="120" w:line="360" w:lineRule="auto"/>
        <w:ind w:firstLine="0"/>
        <w:jc w:val="left"/>
        <w:rPr>
          <w:sz w:val="22"/>
        </w:rPr>
      </w:pPr>
      <w:r w:rsidRPr="00336321">
        <w:rPr>
          <w:sz w:val="22"/>
        </w:rPr>
        <w:t>Wykonawca zobowiązany jest do dostarczenia dokumentacji dodatkowo w formie elektronicznej, według wymagań wymienionych poniżej.</w:t>
      </w:r>
    </w:p>
    <w:p w14:paraId="74CCFA62" w14:textId="77777777" w:rsidR="006024BE" w:rsidRPr="00336321" w:rsidRDefault="006024BE" w:rsidP="00336321">
      <w:pPr>
        <w:pStyle w:val="Punktator1"/>
        <w:numPr>
          <w:ilvl w:val="0"/>
          <w:numId w:val="41"/>
        </w:numPr>
        <w:spacing w:after="0" w:line="360" w:lineRule="auto"/>
        <w:ind w:hanging="357"/>
        <w:jc w:val="left"/>
      </w:pPr>
      <w:r w:rsidRPr="00336321">
        <w:t>Dokumentacja elektroniczna powinna być dostarczona przez Wykonawcę w dwóch formatach elektronicznych:</w:t>
      </w:r>
    </w:p>
    <w:p w14:paraId="76AE79C9" w14:textId="77777777" w:rsidR="006024BE" w:rsidRPr="00336321" w:rsidRDefault="006024BE" w:rsidP="00336321">
      <w:pPr>
        <w:pStyle w:val="am"/>
        <w:numPr>
          <w:ilvl w:val="1"/>
          <w:numId w:val="41"/>
        </w:numPr>
        <w:spacing w:after="0" w:line="360" w:lineRule="auto"/>
        <w:ind w:left="723" w:hanging="357"/>
      </w:pPr>
      <w:r w:rsidRPr="00336321">
        <w:t>w formacie źródłowym, nadającym się do edytowania,</w:t>
      </w:r>
    </w:p>
    <w:p w14:paraId="1E82FB59" w14:textId="5CE1673A" w:rsidR="006024BE" w:rsidRPr="00336321" w:rsidRDefault="006024BE" w:rsidP="00336321">
      <w:pPr>
        <w:pStyle w:val="am"/>
        <w:numPr>
          <w:ilvl w:val="1"/>
          <w:numId w:val="41"/>
        </w:numPr>
        <w:spacing w:after="0" w:line="360" w:lineRule="auto"/>
        <w:ind w:left="723" w:hanging="357"/>
      </w:pPr>
      <w:r w:rsidRPr="00336321">
        <w:t>w formacie przygotowanym do pobierania z Internetu lub udostępniania na nośnikach elektronicznych</w:t>
      </w:r>
      <w:r w:rsidR="00673AC8" w:rsidRPr="00336321">
        <w:t>.</w:t>
      </w:r>
    </w:p>
    <w:p w14:paraId="21F14B64" w14:textId="5F5B444D" w:rsidR="006024BE" w:rsidRPr="00336321" w:rsidRDefault="006024BE" w:rsidP="00336321">
      <w:pPr>
        <w:pStyle w:val="Punktator1"/>
        <w:numPr>
          <w:ilvl w:val="0"/>
          <w:numId w:val="41"/>
        </w:numPr>
        <w:spacing w:before="120" w:after="120" w:line="360" w:lineRule="auto"/>
        <w:jc w:val="left"/>
      </w:pPr>
      <w:r w:rsidRPr="00336321">
        <w:t xml:space="preserve">Ewentualne wady dokumentacji elektronicznej są równoważne wadom konwencjonalnej dokumentacji papierowej, przedstawionej do odbioru z podpisami i pieczęciami Wykonawcy. Zamawiający będzie żądał usunięcia wad dokumentacji elektronicznej z </w:t>
      </w:r>
      <w:r w:rsidR="001960C4" w:rsidRPr="00336321">
        <w:t> </w:t>
      </w:r>
      <w:r w:rsidRPr="00336321">
        <w:t>takimi samymi konsekwencjami, jakie odnoszą się do wad dokumentacji wydrukowanej (papierowej)</w:t>
      </w:r>
      <w:r w:rsidR="00673AC8" w:rsidRPr="00336321">
        <w:t>.</w:t>
      </w:r>
    </w:p>
    <w:p w14:paraId="40E60ECC" w14:textId="32B8FC1A" w:rsidR="006024BE" w:rsidRPr="00336321" w:rsidRDefault="006024BE" w:rsidP="00336321">
      <w:pPr>
        <w:pStyle w:val="Punktator1"/>
        <w:numPr>
          <w:ilvl w:val="0"/>
          <w:numId w:val="41"/>
        </w:numPr>
        <w:spacing w:before="120" w:after="120" w:line="360" w:lineRule="auto"/>
        <w:jc w:val="left"/>
      </w:pPr>
      <w:r w:rsidRPr="00336321">
        <w:t xml:space="preserve">Wykonawca zobowiązany jest do złożenia oświadczenia w </w:t>
      </w:r>
      <w:r w:rsidR="00A9224E" w:rsidRPr="00336321">
        <w:t xml:space="preserve">protokole </w:t>
      </w:r>
      <w:r w:rsidRPr="00336321">
        <w:t>odbioru końcowego, albo oddzielnie, o zgodności formy elektronicznej z formą papierową oraz o kompletności materiałów elektronicznych</w:t>
      </w:r>
      <w:r w:rsidR="00673AC8" w:rsidRPr="00336321">
        <w:t>.</w:t>
      </w:r>
    </w:p>
    <w:p w14:paraId="54D28F49" w14:textId="5CC8BBAF" w:rsidR="006024BE" w:rsidRPr="00336321" w:rsidRDefault="006024BE" w:rsidP="00336321">
      <w:pPr>
        <w:pStyle w:val="Punktator1"/>
        <w:numPr>
          <w:ilvl w:val="0"/>
          <w:numId w:val="41"/>
        </w:numPr>
        <w:spacing w:after="0" w:line="360" w:lineRule="auto"/>
        <w:ind w:hanging="357"/>
        <w:jc w:val="left"/>
      </w:pPr>
      <w:r w:rsidRPr="00336321">
        <w:t>Każd</w:t>
      </w:r>
      <w:r w:rsidR="001A1607" w:rsidRPr="00336321">
        <w:t>y komplet</w:t>
      </w:r>
      <w:r w:rsidRPr="00336321">
        <w:t xml:space="preserve"> przekazywanej dokumentacji musi zawierać na dwóch nośnikach elektronicznych, odrębnie:</w:t>
      </w:r>
    </w:p>
    <w:p w14:paraId="2CCFC1EE" w14:textId="67CE8A8D" w:rsidR="006024BE" w:rsidRPr="00336321" w:rsidRDefault="006024BE" w:rsidP="00336321">
      <w:pPr>
        <w:pStyle w:val="am"/>
        <w:numPr>
          <w:ilvl w:val="1"/>
          <w:numId w:val="41"/>
        </w:numPr>
        <w:spacing w:after="0" w:line="360" w:lineRule="auto"/>
        <w:ind w:left="723" w:hanging="357"/>
      </w:pPr>
      <w:r w:rsidRPr="00336321">
        <w:t>z dokumentacją źródłową - w plikach źródłowych: pliki DOC (DOCX), XLS (XLSX), DWG/DGN, JPG, MPP, PPT,</w:t>
      </w:r>
      <w:r w:rsidR="00A666E6" w:rsidRPr="00336321">
        <w:t xml:space="preserve"> SHP</w:t>
      </w:r>
    </w:p>
    <w:p w14:paraId="394F9C35" w14:textId="53F3D6A9" w:rsidR="006024BE" w:rsidRPr="00336321" w:rsidRDefault="006024BE" w:rsidP="00336321">
      <w:pPr>
        <w:pStyle w:val="am"/>
        <w:numPr>
          <w:ilvl w:val="1"/>
          <w:numId w:val="41"/>
        </w:numPr>
        <w:spacing w:after="0" w:line="360" w:lineRule="auto"/>
        <w:ind w:left="723" w:hanging="357"/>
      </w:pPr>
      <w:r w:rsidRPr="00336321">
        <w:t>z dokumentacją w formacie przeznaczonym do publikowania w Internecie - pliki PDF, DWF</w:t>
      </w:r>
      <w:r w:rsidR="00673AC8" w:rsidRPr="00336321">
        <w:t>.</w:t>
      </w:r>
    </w:p>
    <w:p w14:paraId="3E286170" w14:textId="3B0ABA5E" w:rsidR="006024BE" w:rsidRPr="00336321" w:rsidRDefault="006024BE" w:rsidP="00336321">
      <w:pPr>
        <w:pStyle w:val="Punktator1"/>
        <w:numPr>
          <w:ilvl w:val="0"/>
          <w:numId w:val="41"/>
        </w:numPr>
        <w:spacing w:before="120" w:after="120" w:line="360" w:lineRule="auto"/>
        <w:jc w:val="left"/>
      </w:pPr>
      <w:r w:rsidRPr="00336321">
        <w:t>Foldery utworzone na obu nośnikach elektronicznych dla poszczególnych teczek dokumentacji muszą być zgodne ze spisem zawartości teczki dokumentacji</w:t>
      </w:r>
      <w:r w:rsidR="00673AC8" w:rsidRPr="00336321">
        <w:t>.</w:t>
      </w:r>
    </w:p>
    <w:p w14:paraId="2E2EEAC4" w14:textId="7F75E11D" w:rsidR="006024BE" w:rsidRPr="00336321" w:rsidRDefault="006024BE" w:rsidP="00336321">
      <w:pPr>
        <w:pStyle w:val="Punktator1"/>
        <w:numPr>
          <w:ilvl w:val="0"/>
          <w:numId w:val="41"/>
        </w:numPr>
        <w:spacing w:before="120" w:after="120" w:line="360" w:lineRule="auto"/>
        <w:jc w:val="left"/>
      </w:pPr>
      <w:r w:rsidRPr="00336321">
        <w:t>Forma elektroniczna musi zawierać dodatkową, odrębną część, zawierającą zeskanowane w</w:t>
      </w:r>
      <w:r w:rsidR="001960C4" w:rsidRPr="00336321">
        <w:t xml:space="preserve"> </w:t>
      </w:r>
      <w:r w:rsidRPr="00336321">
        <w:t> formacie PDF wszystkie dokumenty formalno-prawne, w tym uzgodnienia</w:t>
      </w:r>
      <w:r w:rsidR="00673AC8" w:rsidRPr="00336321">
        <w:t>.</w:t>
      </w:r>
    </w:p>
    <w:p w14:paraId="58F13C51" w14:textId="74C994D3" w:rsidR="006024BE" w:rsidRPr="00336321" w:rsidRDefault="006024BE" w:rsidP="00336321">
      <w:pPr>
        <w:pStyle w:val="Punktator1"/>
        <w:numPr>
          <w:ilvl w:val="0"/>
          <w:numId w:val="41"/>
        </w:numPr>
        <w:spacing w:before="120" w:after="120" w:line="360" w:lineRule="auto"/>
        <w:jc w:val="left"/>
      </w:pPr>
      <w:r w:rsidRPr="00336321">
        <w:t xml:space="preserve">Pliki znajdujące się w folderach nośnika elektronicznego muszą być zgodne z </w:t>
      </w:r>
      <w:r w:rsidR="00B137A5" w:rsidRPr="00336321">
        <w:t> </w:t>
      </w:r>
      <w:r w:rsidRPr="00336321">
        <w:t xml:space="preserve">zawartością każdego tomu dokumentacji. Jeżeli pewne fragmenty dokumentacji są </w:t>
      </w:r>
      <w:r w:rsidRPr="00336321">
        <w:lastRenderedPageBreak/>
        <w:t>tworzone specjalnymi programami np. do kosztorysowania, to efekt działania tych programów musi być plikiem w</w:t>
      </w:r>
      <w:r w:rsidR="001960C4" w:rsidRPr="00336321">
        <w:t xml:space="preserve"> </w:t>
      </w:r>
      <w:r w:rsidRPr="00336321">
        <w:t>formacie PDF, uzyskanym w procesie wydruku albo wyjątkowo</w:t>
      </w:r>
      <w:r w:rsidR="004911C4" w:rsidRPr="00336321">
        <w:t>,</w:t>
      </w:r>
      <w:r w:rsidRPr="00336321">
        <w:t xml:space="preserve"> jako skan wydruków</w:t>
      </w:r>
      <w:r w:rsidR="00673AC8" w:rsidRPr="00336321">
        <w:t>.</w:t>
      </w:r>
    </w:p>
    <w:p w14:paraId="39A3C478" w14:textId="70A18ECE" w:rsidR="006024BE" w:rsidRPr="00336321" w:rsidRDefault="006024BE" w:rsidP="00336321">
      <w:pPr>
        <w:pStyle w:val="Punktator1"/>
        <w:numPr>
          <w:ilvl w:val="0"/>
          <w:numId w:val="41"/>
        </w:numPr>
        <w:spacing w:before="120" w:after="120" w:line="360" w:lineRule="auto"/>
        <w:jc w:val="left"/>
      </w:pPr>
      <w:r w:rsidRPr="00336321">
        <w:t>Opisy, kalkulacje, kosztorysy i inna dokumentacja elektroniczna o charakterze opisowym musi być dostarczona w plikach w formacie PDF, wykonanych z rozdzielczością około 300 dpi. Wszystkie użyte czcionki muszą być zawarte w plikach w formacie PDF</w:t>
      </w:r>
      <w:r w:rsidR="00673AC8" w:rsidRPr="00336321">
        <w:t>.</w:t>
      </w:r>
    </w:p>
    <w:p w14:paraId="5AB50FA7" w14:textId="79954271" w:rsidR="006024BE" w:rsidRPr="00336321" w:rsidRDefault="006024BE" w:rsidP="00336321">
      <w:pPr>
        <w:pStyle w:val="Punktator1"/>
        <w:numPr>
          <w:ilvl w:val="0"/>
          <w:numId w:val="41"/>
        </w:numPr>
        <w:spacing w:before="120" w:after="120" w:line="360" w:lineRule="auto"/>
        <w:jc w:val="left"/>
      </w:pPr>
      <w:r w:rsidRPr="00336321">
        <w:t>Każdy plik w formacie DWG/DGN musi zawierać poza arkuszem „Model" również arkusze wszystkich zawartych w projekcie wydruków</w:t>
      </w:r>
      <w:r w:rsidR="00673AC8" w:rsidRPr="00336321">
        <w:t>.</w:t>
      </w:r>
    </w:p>
    <w:p w14:paraId="6F264E42" w14:textId="7E2C6101" w:rsidR="006024BE" w:rsidRPr="00336321" w:rsidRDefault="006024BE" w:rsidP="00336321">
      <w:pPr>
        <w:pStyle w:val="Punktator1"/>
        <w:numPr>
          <w:ilvl w:val="0"/>
          <w:numId w:val="41"/>
        </w:numPr>
        <w:spacing w:before="120" w:after="120" w:line="360" w:lineRule="auto"/>
        <w:jc w:val="left"/>
      </w:pPr>
      <w:r w:rsidRPr="00336321">
        <w:t>Rysunki techniczne powinny być dostarczone w plikach formatu DWF, zachowujących warstwowość i wszystkie elementy rysunku finalnego - w tym podkłady geodezyjne, mapy, działki itp.</w:t>
      </w:r>
    </w:p>
    <w:p w14:paraId="2B953CF4" w14:textId="646CC3F7" w:rsidR="006024BE" w:rsidRPr="00336321" w:rsidRDefault="00AD2708" w:rsidP="00336321">
      <w:pPr>
        <w:pStyle w:val="Punktator1"/>
        <w:numPr>
          <w:ilvl w:val="0"/>
          <w:numId w:val="41"/>
        </w:numPr>
        <w:spacing w:before="120" w:after="120" w:line="360" w:lineRule="auto"/>
        <w:jc w:val="left"/>
      </w:pPr>
      <w:r w:rsidRPr="00336321">
        <w:t>Plany s</w:t>
      </w:r>
      <w:r w:rsidR="006024BE" w:rsidRPr="00336321">
        <w:t>chematy</w:t>
      </w:r>
      <w:r w:rsidRPr="00336321">
        <w:t>czne</w:t>
      </w:r>
      <w:r w:rsidR="006024BE" w:rsidRPr="00336321">
        <w:t>, rysunki i inne elementy graficzne powinny być dostarczone w jednym z formatów DWG, DGN, DXF, lub SHP wraz z załączonymi podkładami w formacie TIFF/JPG/CIT w rozdzielczości gwarantującej odczyt dokumentacji przy zakładanej skali</w:t>
      </w:r>
      <w:r w:rsidR="00673AC8" w:rsidRPr="00336321">
        <w:t>.</w:t>
      </w:r>
    </w:p>
    <w:p w14:paraId="1750239A" w14:textId="46DBDBE3" w:rsidR="006024BE" w:rsidRPr="00336321" w:rsidRDefault="006024BE" w:rsidP="00336321">
      <w:pPr>
        <w:pStyle w:val="Punktator1"/>
        <w:numPr>
          <w:ilvl w:val="0"/>
          <w:numId w:val="41"/>
        </w:numPr>
        <w:spacing w:before="120" w:after="120" w:line="360" w:lineRule="auto"/>
        <w:jc w:val="left"/>
      </w:pPr>
      <w:r w:rsidRPr="00336321">
        <w:t>Dopuszcza się zamiennik w formacie PDF dla pliku DWF bez zachowania warstwowości (tworzone w niektórych programach jako zadanie wydruku), ale zamiennik musi pokazywać wszystkie warstwy i opisy, wydrukowane w dokumentacji papierowej</w:t>
      </w:r>
      <w:r w:rsidR="00673AC8" w:rsidRPr="00336321">
        <w:t>.</w:t>
      </w:r>
    </w:p>
    <w:p w14:paraId="78727EF1" w14:textId="3BA6CA60" w:rsidR="006024BE" w:rsidRPr="00336321" w:rsidRDefault="006024BE" w:rsidP="00336321">
      <w:pPr>
        <w:pStyle w:val="Punktator1"/>
        <w:numPr>
          <w:ilvl w:val="0"/>
          <w:numId w:val="41"/>
        </w:numPr>
        <w:spacing w:before="120" w:after="120" w:line="360" w:lineRule="auto"/>
        <w:jc w:val="left"/>
      </w:pPr>
      <w:r w:rsidRPr="00336321">
        <w:t>Wszystkie teksty i szczegóły graficzne dokumentacji udostępnianej w plikach formatów PDF i</w:t>
      </w:r>
      <w:r w:rsidR="001960C4" w:rsidRPr="00336321">
        <w:t xml:space="preserve"> </w:t>
      </w:r>
      <w:r w:rsidRPr="00336321">
        <w:t>DWF, musza być rozpoznawalne po zastosowaniu odpowiedniego powiększenia</w:t>
      </w:r>
      <w:r w:rsidR="00BF3399" w:rsidRPr="00336321">
        <w:t>;</w:t>
      </w:r>
    </w:p>
    <w:p w14:paraId="619070FB" w14:textId="481EFDFB" w:rsidR="006024BE" w:rsidRPr="00336321" w:rsidRDefault="006024BE" w:rsidP="00336321">
      <w:pPr>
        <w:pStyle w:val="Punktator1"/>
        <w:numPr>
          <w:ilvl w:val="0"/>
          <w:numId w:val="41"/>
        </w:numPr>
        <w:spacing w:before="120" w:after="120" w:line="360" w:lineRule="auto"/>
        <w:jc w:val="left"/>
      </w:pPr>
      <w:r w:rsidRPr="00336321">
        <w:t>Obowiązkowo należy zamieścić w dokumentacji elektronicznej wszystkie odnośniki, czcionki i inne elementy dokumentów opisowych oraz rysunków, umożliwiające właściwe korzystanie z wersji elektronicznej</w:t>
      </w:r>
      <w:r w:rsidR="00673AC8" w:rsidRPr="00336321">
        <w:t>.</w:t>
      </w:r>
    </w:p>
    <w:p w14:paraId="7D4B24FF" w14:textId="08AE9115" w:rsidR="006024BE" w:rsidRPr="00336321" w:rsidRDefault="006024BE" w:rsidP="00336321">
      <w:pPr>
        <w:pStyle w:val="Punktator1"/>
        <w:numPr>
          <w:ilvl w:val="0"/>
          <w:numId w:val="41"/>
        </w:numPr>
        <w:spacing w:before="120" w:after="120" w:line="360" w:lineRule="auto"/>
        <w:jc w:val="left"/>
      </w:pPr>
      <w:r w:rsidRPr="00336321">
        <w:t>Żaden plik, otwierany z nośnika elektronicznego dostarczonej przez Wykonawcę dokumentacji, nie może zgłaszać braku czcionki, stylu ani jakiegokolwiek innego elementu tekstu lub rysunku pomocniczego, wprowadzonego do rysunku projektowanego przez załączenia</w:t>
      </w:r>
      <w:r w:rsidR="00673AC8" w:rsidRPr="00336321">
        <w:t>.</w:t>
      </w:r>
    </w:p>
    <w:p w14:paraId="46D74658" w14:textId="2EEDA8AE" w:rsidR="006024BE" w:rsidRPr="00336321" w:rsidRDefault="006024BE" w:rsidP="00336321">
      <w:pPr>
        <w:pStyle w:val="Punktator1"/>
        <w:numPr>
          <w:ilvl w:val="0"/>
          <w:numId w:val="41"/>
        </w:numPr>
        <w:spacing w:before="120" w:after="120" w:line="360" w:lineRule="auto"/>
        <w:jc w:val="left"/>
      </w:pPr>
      <w:r w:rsidRPr="00336321">
        <w:t>Dokumentacja w formacie przeznaczonym do pobierania z Internetu (patrz punkt 1.b) nie może być w żaden sposób zabezpieczona przed zmianami</w:t>
      </w:r>
      <w:r w:rsidR="00673AC8" w:rsidRPr="00336321">
        <w:t>.</w:t>
      </w:r>
    </w:p>
    <w:p w14:paraId="4BB2739D" w14:textId="64526D48" w:rsidR="006024BE" w:rsidRPr="00336321" w:rsidRDefault="006024BE" w:rsidP="00336321">
      <w:pPr>
        <w:pStyle w:val="Punktator1"/>
        <w:numPr>
          <w:ilvl w:val="0"/>
          <w:numId w:val="41"/>
        </w:numPr>
        <w:spacing w:before="120" w:after="120" w:line="360" w:lineRule="auto"/>
        <w:jc w:val="left"/>
      </w:pPr>
      <w:r w:rsidRPr="00336321">
        <w:t>Dokumenty przeznaczone do dalszego wypełniania przez oferentów (przedmiary, puste kosztorysy i inne) muszą być niezabezpieczonymi plikami Word i Excel</w:t>
      </w:r>
      <w:r w:rsidR="00673AC8" w:rsidRPr="00336321">
        <w:t>.</w:t>
      </w:r>
    </w:p>
    <w:p w14:paraId="180A191E" w14:textId="6A4AF05B" w:rsidR="006024BE" w:rsidRPr="00336321" w:rsidRDefault="006024BE" w:rsidP="00336321">
      <w:pPr>
        <w:pStyle w:val="Punktator1"/>
        <w:numPr>
          <w:ilvl w:val="0"/>
          <w:numId w:val="41"/>
        </w:numPr>
        <w:spacing w:before="120" w:after="120" w:line="360" w:lineRule="auto"/>
        <w:jc w:val="left"/>
      </w:pPr>
      <w:r w:rsidRPr="00336321">
        <w:t xml:space="preserve">Dokumenty zawarte w plikach formatów PDF i DWF nie mogą mieć żadnych wstawek reklamowych ani łączy do stron internetowych twórców/dystrybutorów programów </w:t>
      </w:r>
      <w:r w:rsidRPr="00336321">
        <w:lastRenderedPageBreak/>
        <w:t>tworzących pliki w formatach PDF lub DWF</w:t>
      </w:r>
      <w:r w:rsidR="00673AC8" w:rsidRPr="00336321">
        <w:t>.</w:t>
      </w:r>
    </w:p>
    <w:p w14:paraId="56724786" w14:textId="721D9AD3" w:rsidR="006024BE" w:rsidRPr="00336321" w:rsidRDefault="006024BE" w:rsidP="00336321">
      <w:pPr>
        <w:pStyle w:val="Punktator1"/>
        <w:numPr>
          <w:ilvl w:val="0"/>
          <w:numId w:val="41"/>
        </w:numPr>
        <w:spacing w:before="120" w:after="120" w:line="360" w:lineRule="auto"/>
        <w:jc w:val="left"/>
      </w:pPr>
      <w:r w:rsidRPr="00336321">
        <w:t>Nazwy plików i folderów muszą być w miarę krótkie (nie dłuższe niż 64 znaki) i w miarę możliwości bez polskich liter, ale powinny kojarzyć się z nazwami/tytułami opracowań oraz rysunków</w:t>
      </w:r>
      <w:r w:rsidR="00673AC8" w:rsidRPr="00336321">
        <w:t>.</w:t>
      </w:r>
    </w:p>
    <w:p w14:paraId="792EBF49" w14:textId="58FCC46E" w:rsidR="006024BE" w:rsidRPr="00336321" w:rsidRDefault="006024BE" w:rsidP="00336321">
      <w:pPr>
        <w:pStyle w:val="Punktator1"/>
        <w:numPr>
          <w:ilvl w:val="0"/>
          <w:numId w:val="41"/>
        </w:numPr>
        <w:spacing w:after="0" w:line="360" w:lineRule="auto"/>
        <w:ind w:hanging="357"/>
        <w:jc w:val="left"/>
      </w:pPr>
      <w:r w:rsidRPr="00336321">
        <w:t>Nośniki elektroniczne muszą być nagrane zgodnie z następującymi wytycznymi:</w:t>
      </w:r>
    </w:p>
    <w:p w14:paraId="116D4B09" w14:textId="5D5FA0C0" w:rsidR="006024BE" w:rsidRPr="00336321" w:rsidRDefault="006024BE" w:rsidP="00336321">
      <w:pPr>
        <w:pStyle w:val="am"/>
        <w:numPr>
          <w:ilvl w:val="1"/>
          <w:numId w:val="41"/>
        </w:numPr>
        <w:spacing w:after="0" w:line="360" w:lineRule="auto"/>
        <w:ind w:left="723" w:hanging="357"/>
      </w:pPr>
      <w:r w:rsidRPr="00336321">
        <w:t>pliki muszą być uporządkowane w folderach</w:t>
      </w:r>
      <w:r w:rsidR="00BF3399" w:rsidRPr="00336321">
        <w:t>,</w:t>
      </w:r>
    </w:p>
    <w:p w14:paraId="28E440F5" w14:textId="38A6CD01" w:rsidR="006024BE" w:rsidRPr="00336321" w:rsidRDefault="006024BE" w:rsidP="00336321">
      <w:pPr>
        <w:pStyle w:val="am"/>
        <w:numPr>
          <w:ilvl w:val="1"/>
          <w:numId w:val="41"/>
        </w:numPr>
        <w:spacing w:after="0" w:line="360" w:lineRule="auto"/>
        <w:ind w:left="723" w:hanging="357"/>
      </w:pPr>
      <w:r w:rsidRPr="00336321">
        <w:t>pliki nie mogą być spakowane w żadnym formacie (zip, rar)</w:t>
      </w:r>
      <w:r w:rsidR="00BF3399" w:rsidRPr="00336321">
        <w:t>,</w:t>
      </w:r>
    </w:p>
    <w:p w14:paraId="579CC2AE" w14:textId="72135E60" w:rsidR="006024BE" w:rsidRPr="00336321" w:rsidRDefault="006024BE" w:rsidP="00336321">
      <w:pPr>
        <w:pStyle w:val="am"/>
        <w:numPr>
          <w:ilvl w:val="1"/>
          <w:numId w:val="41"/>
        </w:numPr>
        <w:spacing w:after="0" w:line="360" w:lineRule="auto"/>
        <w:ind w:left="723" w:hanging="357"/>
      </w:pPr>
      <w:r w:rsidRPr="00336321">
        <w:t>pliki nie mogą być w żaden sposób chronione hasłem</w:t>
      </w:r>
      <w:r w:rsidR="00BF3399" w:rsidRPr="00336321">
        <w:t>,</w:t>
      </w:r>
    </w:p>
    <w:p w14:paraId="33E57896" w14:textId="6C187FDC" w:rsidR="006024BE" w:rsidRPr="00336321" w:rsidRDefault="006024BE" w:rsidP="00336321">
      <w:pPr>
        <w:pStyle w:val="am"/>
        <w:numPr>
          <w:ilvl w:val="1"/>
          <w:numId w:val="41"/>
        </w:numPr>
        <w:spacing w:after="0" w:line="360" w:lineRule="auto"/>
        <w:ind w:left="723" w:hanging="357"/>
      </w:pPr>
      <w:r w:rsidRPr="00336321">
        <w:t>nośniki muszą zawierać plik z pełnym indeksem zawartości, uwzględniającym wszystkie załączniki</w:t>
      </w:r>
      <w:r w:rsidR="00BF3399" w:rsidRPr="00336321">
        <w:t>,</w:t>
      </w:r>
    </w:p>
    <w:p w14:paraId="054FD123" w14:textId="09A95913" w:rsidR="006024BE" w:rsidRPr="00336321" w:rsidRDefault="006024BE" w:rsidP="00336321">
      <w:pPr>
        <w:pStyle w:val="am"/>
        <w:numPr>
          <w:ilvl w:val="1"/>
          <w:numId w:val="41"/>
        </w:numPr>
        <w:spacing w:after="0" w:line="360" w:lineRule="auto"/>
        <w:ind w:left="723" w:hanging="357"/>
      </w:pPr>
      <w:r w:rsidRPr="00336321">
        <w:t>nośniki elektroniczne i i</w:t>
      </w:r>
      <w:r w:rsidR="00673AC8" w:rsidRPr="00336321">
        <w:t>ch opakowania muszą być opisane.</w:t>
      </w:r>
    </w:p>
    <w:p w14:paraId="6216D97F" w14:textId="0241B788" w:rsidR="006024BE" w:rsidRPr="00336321" w:rsidRDefault="006024BE" w:rsidP="00336321">
      <w:pPr>
        <w:pStyle w:val="Punktator1"/>
        <w:numPr>
          <w:ilvl w:val="0"/>
          <w:numId w:val="41"/>
        </w:numPr>
        <w:spacing w:before="120" w:after="120" w:line="360" w:lineRule="auto"/>
        <w:jc w:val="left"/>
      </w:pPr>
      <w:r w:rsidRPr="00336321">
        <w:t>Czcionki użyte w dokumentach opisowych powinny być typowymi czcionkami MS Windows</w:t>
      </w:r>
      <w:r w:rsidR="00673AC8" w:rsidRPr="00336321">
        <w:t>.</w:t>
      </w:r>
    </w:p>
    <w:p w14:paraId="21A2B64E" w14:textId="5033915A" w:rsidR="006024BE" w:rsidRPr="00336321" w:rsidRDefault="006024BE" w:rsidP="00336321">
      <w:pPr>
        <w:pStyle w:val="Punktator1"/>
        <w:numPr>
          <w:ilvl w:val="0"/>
          <w:numId w:val="41"/>
        </w:numPr>
        <w:spacing w:before="120" w:after="120" w:line="360" w:lineRule="auto"/>
        <w:jc w:val="left"/>
      </w:pPr>
      <w:r w:rsidRPr="00336321">
        <w:t>Dokumentacja opisowa musi mieć ponumerowane strony w stopce z podaniem całkowitej liczby stron w dokumencie</w:t>
      </w:r>
      <w:r w:rsidR="00673AC8" w:rsidRPr="00336321">
        <w:t>.</w:t>
      </w:r>
    </w:p>
    <w:p w14:paraId="7A3887A7" w14:textId="16176F69" w:rsidR="006024BE" w:rsidRPr="00336321" w:rsidRDefault="006024BE" w:rsidP="00336321">
      <w:pPr>
        <w:pStyle w:val="Punktator1"/>
        <w:numPr>
          <w:ilvl w:val="0"/>
          <w:numId w:val="41"/>
        </w:numPr>
        <w:spacing w:before="120" w:after="120" w:line="360" w:lineRule="auto"/>
        <w:jc w:val="left"/>
      </w:pPr>
      <w:r w:rsidRPr="00336321">
        <w:t>Spisy treści dokumentów w formatach edytowalnych i w formacie PDF muszą zawierać hiperłącza do tytułów rozdziałów</w:t>
      </w:r>
      <w:r w:rsidR="00673AC8" w:rsidRPr="00336321">
        <w:t>.</w:t>
      </w:r>
    </w:p>
    <w:p w14:paraId="65B91025" w14:textId="2409D6E6" w:rsidR="006024BE" w:rsidRPr="00336321" w:rsidRDefault="006024BE" w:rsidP="00336321">
      <w:pPr>
        <w:pStyle w:val="Punktator1"/>
        <w:numPr>
          <w:ilvl w:val="0"/>
          <w:numId w:val="41"/>
        </w:numPr>
        <w:spacing w:before="120" w:after="120" w:line="360" w:lineRule="auto"/>
        <w:jc w:val="left"/>
      </w:pPr>
      <w:r w:rsidRPr="00336321">
        <w:t>Dla prezentacji preferowanym programem jest MS PowerPoint (pliki w formacie PPT)</w:t>
      </w:r>
      <w:r w:rsidR="00673AC8" w:rsidRPr="00336321">
        <w:t>.</w:t>
      </w:r>
    </w:p>
    <w:p w14:paraId="07AD4CA9" w14:textId="62E8111E" w:rsidR="006024BE" w:rsidRPr="00336321" w:rsidRDefault="006024BE" w:rsidP="00336321">
      <w:pPr>
        <w:pStyle w:val="Punktator1"/>
        <w:numPr>
          <w:ilvl w:val="0"/>
          <w:numId w:val="41"/>
        </w:numPr>
        <w:spacing w:before="120" w:after="120" w:line="360" w:lineRule="auto"/>
        <w:jc w:val="left"/>
      </w:pPr>
      <w:r w:rsidRPr="00336321">
        <w:t xml:space="preserve">Arkusze kalkulacyjne Excel </w:t>
      </w:r>
      <w:r w:rsidR="00FF77A0" w:rsidRPr="00336321">
        <w:t>po</w:t>
      </w:r>
      <w:r w:rsidRPr="00336321">
        <w:t>winny być przekazane tak, aby zawierały aktywne formuły pozwalające na prześledzenie sposobu przeprowadzenia wyliczeń, a także wszystkie założenia i dane wejściowe oraz arkusze obliczeniowe. Arkusze muszą być przygotowane</w:t>
      </w:r>
      <w:r w:rsidR="009F0EDF" w:rsidRPr="00336321">
        <w:t xml:space="preserve"> </w:t>
      </w:r>
      <w:r w:rsidRPr="00336321">
        <w:t>w</w:t>
      </w:r>
      <w:r w:rsidR="00673AC8" w:rsidRPr="00336321">
        <w:t xml:space="preserve"> </w:t>
      </w:r>
      <w:r w:rsidRPr="00336321">
        <w:t xml:space="preserve">taki sposób, aby możliwa była kontrola poprawności przygotowanych wyliczeń, tj. powiązania między komórkami muszą być zapisane w postaci formuł, a widok zawartości komórek nie może być w żaden sposób utrudniony ani chroniony hasłem. Zmiana wartości jakiegokolwiek parametru w </w:t>
      </w:r>
      <w:r w:rsidR="000274A5" w:rsidRPr="00336321">
        <w:t> </w:t>
      </w:r>
      <w:r w:rsidRPr="00336321">
        <w:t>modelu powoduje automatyczne przeliczenie wszystkich pozostałych</w:t>
      </w:r>
      <w:r w:rsidR="00673AC8" w:rsidRPr="00336321">
        <w:t>.</w:t>
      </w:r>
    </w:p>
    <w:p w14:paraId="019D5E8D" w14:textId="141A0FCA" w:rsidR="001960C4" w:rsidRPr="00336321" w:rsidRDefault="006024BE" w:rsidP="00336321">
      <w:pPr>
        <w:pStyle w:val="Punktator1"/>
        <w:numPr>
          <w:ilvl w:val="0"/>
          <w:numId w:val="41"/>
        </w:numPr>
        <w:spacing w:before="120" w:after="120" w:line="360" w:lineRule="auto"/>
        <w:jc w:val="left"/>
      </w:pPr>
      <w:r w:rsidRPr="00336321">
        <w:t>Wymagania dla dokumentacji geodezyjno - kartograficznej w formie elektronicznej zostały określone w standardzie „Rodzaje i obieg dokumentacji geodezyjno-kartograficznej w PKP Polskie Linie Kolejowe S.A. - Ig-1”.</w:t>
      </w:r>
    </w:p>
    <w:p w14:paraId="0F39DC10" w14:textId="77777777" w:rsidR="008C3553" w:rsidRPr="00336321" w:rsidRDefault="006024BE" w:rsidP="00336321">
      <w:pPr>
        <w:pStyle w:val="Nagwek2"/>
        <w:numPr>
          <w:ilvl w:val="0"/>
          <w:numId w:val="0"/>
        </w:numPr>
        <w:spacing w:line="360" w:lineRule="auto"/>
        <w:ind w:left="567"/>
        <w:jc w:val="left"/>
        <w:rPr>
          <w:sz w:val="22"/>
          <w:szCs w:val="22"/>
        </w:rPr>
      </w:pPr>
      <w:r w:rsidRPr="00336321">
        <w:rPr>
          <w:sz w:val="22"/>
          <w:szCs w:val="22"/>
        </w:rPr>
        <w:br w:type="page"/>
      </w:r>
      <w:bookmarkStart w:id="6721" w:name="_Toc450138376"/>
      <w:bookmarkStart w:id="6722" w:name="_Toc450139866"/>
      <w:bookmarkStart w:id="6723" w:name="_Toc454201151"/>
      <w:bookmarkStart w:id="6724" w:name="_Toc454202694"/>
      <w:bookmarkStart w:id="6725" w:name="_Toc455741418"/>
      <w:bookmarkStart w:id="6726" w:name="_Toc455741574"/>
      <w:bookmarkStart w:id="6727" w:name="_Toc460409549"/>
      <w:bookmarkStart w:id="6728" w:name="_Toc461199247"/>
      <w:bookmarkStart w:id="6729" w:name="_Toc461784801"/>
      <w:bookmarkStart w:id="6730" w:name="_Toc461791378"/>
      <w:bookmarkStart w:id="6731" w:name="_Toc461803457"/>
      <w:bookmarkStart w:id="6732" w:name="_Toc474152610"/>
      <w:bookmarkStart w:id="6733" w:name="_Toc3975440"/>
      <w:bookmarkStart w:id="6734" w:name="_Toc4159379"/>
      <w:bookmarkStart w:id="6735" w:name="_Toc4159835"/>
      <w:bookmarkStart w:id="6736" w:name="_Toc207190771"/>
      <w:bookmarkEnd w:id="6719"/>
      <w:bookmarkEnd w:id="6720"/>
    </w:p>
    <w:p w14:paraId="5682E2AB" w14:textId="7C18BFAE" w:rsidR="008C3553" w:rsidRPr="00336321" w:rsidRDefault="008C3553" w:rsidP="00336321">
      <w:pPr>
        <w:pStyle w:val="Nagwek2"/>
        <w:numPr>
          <w:ilvl w:val="0"/>
          <w:numId w:val="0"/>
        </w:numPr>
        <w:spacing w:line="360" w:lineRule="auto"/>
        <w:ind w:left="567"/>
        <w:jc w:val="left"/>
        <w:rPr>
          <w:sz w:val="22"/>
          <w:szCs w:val="22"/>
        </w:rPr>
      </w:pPr>
      <w:r w:rsidRPr="00336321">
        <w:rPr>
          <w:sz w:val="22"/>
          <w:szCs w:val="22"/>
        </w:rPr>
        <w:lastRenderedPageBreak/>
        <w:t>NIE DOTYCZY</w:t>
      </w:r>
    </w:p>
    <w:p w14:paraId="101F8019" w14:textId="77777777" w:rsidR="008C3553" w:rsidRPr="00336321" w:rsidRDefault="008C3553" w:rsidP="00336321">
      <w:pPr>
        <w:pStyle w:val="Nagwek2"/>
        <w:numPr>
          <w:ilvl w:val="0"/>
          <w:numId w:val="0"/>
        </w:numPr>
        <w:spacing w:line="360" w:lineRule="auto"/>
        <w:ind w:left="567"/>
        <w:jc w:val="left"/>
        <w:rPr>
          <w:sz w:val="22"/>
          <w:szCs w:val="22"/>
        </w:rPr>
      </w:pPr>
    </w:p>
    <w:p w14:paraId="7003BD50" w14:textId="30CA2890" w:rsidR="00637C35" w:rsidRPr="00336321" w:rsidRDefault="00637C35" w:rsidP="00336321">
      <w:pPr>
        <w:pStyle w:val="Nagwek2"/>
        <w:numPr>
          <w:ilvl w:val="0"/>
          <w:numId w:val="0"/>
        </w:numPr>
        <w:spacing w:line="360" w:lineRule="auto"/>
        <w:ind w:left="567"/>
        <w:jc w:val="left"/>
        <w:rPr>
          <w:sz w:val="22"/>
          <w:szCs w:val="22"/>
        </w:rPr>
      </w:pPr>
      <w:r w:rsidRPr="00336321">
        <w:rPr>
          <w:sz w:val="22"/>
          <w:szCs w:val="22"/>
        </w:rPr>
        <w:t xml:space="preserve">Załącznik </w:t>
      </w:r>
      <w:r w:rsidR="00225303" w:rsidRPr="00336321">
        <w:rPr>
          <w:sz w:val="22"/>
          <w:szCs w:val="22"/>
        </w:rPr>
        <w:t xml:space="preserve">nr </w:t>
      </w:r>
      <w:r w:rsidR="002246F6" w:rsidRPr="00336321">
        <w:rPr>
          <w:sz w:val="22"/>
          <w:szCs w:val="22"/>
        </w:rPr>
        <w:t>2</w:t>
      </w:r>
      <w:r w:rsidR="00225303" w:rsidRPr="00336321">
        <w:rPr>
          <w:sz w:val="22"/>
          <w:szCs w:val="22"/>
        </w:rPr>
        <w:t xml:space="preserve"> - </w:t>
      </w:r>
      <w:r w:rsidRPr="00336321">
        <w:rPr>
          <w:sz w:val="22"/>
          <w:szCs w:val="22"/>
        </w:rPr>
        <w:t>Wzór opisu stanu nieruchomości</w:t>
      </w:r>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p>
    <w:p w14:paraId="1416A696" w14:textId="77777777" w:rsidR="000D2823" w:rsidRPr="00336321" w:rsidRDefault="000D2823" w:rsidP="00336321">
      <w:pPr>
        <w:spacing w:before="120" w:after="120" w:line="360" w:lineRule="auto"/>
        <w:jc w:val="left"/>
        <w:rPr>
          <w:b/>
          <w:bCs/>
          <w:sz w:val="22"/>
        </w:rPr>
      </w:pPr>
    </w:p>
    <w:p w14:paraId="5A829B79" w14:textId="77777777" w:rsidR="00637C35" w:rsidRPr="00336321" w:rsidRDefault="00637C35" w:rsidP="00336321">
      <w:pPr>
        <w:spacing w:before="120" w:after="120" w:line="360" w:lineRule="auto"/>
        <w:jc w:val="left"/>
        <w:rPr>
          <w:b/>
          <w:bCs/>
          <w:sz w:val="22"/>
        </w:rPr>
      </w:pPr>
      <w:r w:rsidRPr="00336321">
        <w:rPr>
          <w:b/>
          <w:bCs/>
          <w:sz w:val="22"/>
        </w:rPr>
        <w:t>Opis stanu nieruchomości</w:t>
      </w:r>
    </w:p>
    <w:p w14:paraId="5F936312" w14:textId="51623E2D" w:rsidR="00637C35" w:rsidRPr="00336321" w:rsidRDefault="00637C35" w:rsidP="00336321">
      <w:pPr>
        <w:spacing w:line="360" w:lineRule="auto"/>
        <w:jc w:val="left"/>
        <w:rPr>
          <w:sz w:val="22"/>
        </w:rPr>
      </w:pPr>
      <w:r w:rsidRPr="00336321">
        <w:rPr>
          <w:sz w:val="22"/>
        </w:rPr>
        <w:t>na dzień……………………………………………</w:t>
      </w:r>
    </w:p>
    <w:p w14:paraId="344C9BE1" w14:textId="7668A83B" w:rsidR="00637C35" w:rsidRPr="00336321" w:rsidRDefault="00637C35" w:rsidP="00336321">
      <w:pPr>
        <w:spacing w:line="360" w:lineRule="auto"/>
        <w:jc w:val="left"/>
        <w:rPr>
          <w:i/>
          <w:sz w:val="22"/>
        </w:rPr>
      </w:pPr>
      <w:r w:rsidRPr="00336321">
        <w:rPr>
          <w:i/>
          <w:sz w:val="22"/>
        </w:rPr>
        <w:t xml:space="preserve">(opis musi zostać sporządzony według stanu nieruchomości w dniu wydania decyzji </w:t>
      </w:r>
      <w:r w:rsidRPr="00336321">
        <w:rPr>
          <w:i/>
          <w:sz w:val="22"/>
        </w:rPr>
        <w:br/>
        <w:t xml:space="preserve">o </w:t>
      </w:r>
      <w:r w:rsidR="000D2823" w:rsidRPr="00336321">
        <w:rPr>
          <w:i/>
          <w:sz w:val="22"/>
        </w:rPr>
        <w:t> </w:t>
      </w:r>
      <w:r w:rsidRPr="00336321">
        <w:rPr>
          <w:i/>
          <w:sz w:val="22"/>
        </w:rPr>
        <w:t>ustaleniu lokalizacji linii kolejowej przez organ pierwszej instancji)</w:t>
      </w:r>
    </w:p>
    <w:p w14:paraId="7A04E79E" w14:textId="77777777" w:rsidR="00637C35" w:rsidRPr="00336321" w:rsidRDefault="00637C35" w:rsidP="00336321">
      <w:pPr>
        <w:spacing w:before="100" w:beforeAutospacing="1" w:after="100" w:afterAutospacing="1" w:line="360" w:lineRule="auto"/>
        <w:jc w:val="left"/>
        <w:rPr>
          <w:sz w:val="22"/>
        </w:rPr>
      </w:pPr>
    </w:p>
    <w:p w14:paraId="29369348" w14:textId="781F0D60" w:rsidR="00637C35" w:rsidRPr="00336321" w:rsidRDefault="00637C35" w:rsidP="00336321">
      <w:pPr>
        <w:spacing w:before="100" w:beforeAutospacing="1" w:after="100" w:afterAutospacing="1" w:line="360" w:lineRule="auto"/>
        <w:ind w:firstLine="0"/>
        <w:jc w:val="left"/>
        <w:rPr>
          <w:sz w:val="22"/>
        </w:rPr>
      </w:pPr>
      <w:r w:rsidRPr="00336321">
        <w:rPr>
          <w:bCs/>
          <w:sz w:val="22"/>
        </w:rPr>
        <w:t>Lokalizacja nieruchomości</w:t>
      </w:r>
      <w:r w:rsidRPr="00336321">
        <w:rPr>
          <w:sz w:val="22"/>
        </w:rPr>
        <w:t>:………</w:t>
      </w:r>
      <w:r w:rsidR="00D67D35" w:rsidRPr="00336321">
        <w:rPr>
          <w:sz w:val="22"/>
        </w:rPr>
        <w:t>(miejscowość)</w:t>
      </w:r>
      <w:r w:rsidR="00D83275" w:rsidRPr="00336321">
        <w:rPr>
          <w:sz w:val="22"/>
        </w:rPr>
        <w:t>…</w:t>
      </w:r>
      <w:r w:rsidRPr="00336321">
        <w:rPr>
          <w:sz w:val="22"/>
        </w:rPr>
        <w:t>……</w:t>
      </w:r>
    </w:p>
    <w:p w14:paraId="603A4836" w14:textId="02378C2F" w:rsidR="00637C35" w:rsidRPr="00336321" w:rsidRDefault="00637C35" w:rsidP="00336321">
      <w:pPr>
        <w:spacing w:before="100" w:beforeAutospacing="1" w:after="100" w:afterAutospacing="1" w:line="360" w:lineRule="auto"/>
        <w:ind w:firstLine="0"/>
        <w:jc w:val="left"/>
        <w:rPr>
          <w:sz w:val="22"/>
        </w:rPr>
      </w:pPr>
      <w:r w:rsidRPr="00336321">
        <w:rPr>
          <w:sz w:val="22"/>
        </w:rPr>
        <w:t>Numer działki</w:t>
      </w:r>
      <w:r w:rsidR="00D83275" w:rsidRPr="00336321">
        <w:rPr>
          <w:sz w:val="22"/>
        </w:rPr>
        <w:t xml:space="preserve">: </w:t>
      </w:r>
      <w:r w:rsidR="001960C4" w:rsidRPr="00336321">
        <w:rPr>
          <w:sz w:val="22"/>
        </w:rPr>
        <w:t>………………</w:t>
      </w:r>
    </w:p>
    <w:p w14:paraId="36F11F3A" w14:textId="37574A3D" w:rsidR="00637C35" w:rsidRPr="00336321" w:rsidRDefault="00637C35" w:rsidP="00336321">
      <w:pPr>
        <w:spacing w:before="100" w:beforeAutospacing="1" w:after="100" w:afterAutospacing="1" w:line="360" w:lineRule="auto"/>
        <w:ind w:firstLine="0"/>
        <w:jc w:val="left"/>
        <w:rPr>
          <w:sz w:val="22"/>
        </w:rPr>
      </w:pPr>
      <w:r w:rsidRPr="00336321">
        <w:rPr>
          <w:bCs/>
          <w:sz w:val="22"/>
        </w:rPr>
        <w:t>Numer i nazwa obrębu</w:t>
      </w:r>
      <w:r w:rsidRPr="00336321">
        <w:rPr>
          <w:sz w:val="22"/>
        </w:rPr>
        <w:t>:</w:t>
      </w:r>
      <w:r w:rsidR="001960C4" w:rsidRPr="00336321">
        <w:rPr>
          <w:sz w:val="22"/>
        </w:rPr>
        <w:t xml:space="preserve"> ………………</w:t>
      </w:r>
    </w:p>
    <w:p w14:paraId="5B47C537" w14:textId="5F3842A7" w:rsidR="00637C35" w:rsidRPr="00336321" w:rsidRDefault="00637C35" w:rsidP="00336321">
      <w:pPr>
        <w:spacing w:before="100" w:beforeAutospacing="1" w:after="100" w:afterAutospacing="1" w:line="360" w:lineRule="auto"/>
        <w:ind w:firstLine="0"/>
        <w:jc w:val="left"/>
        <w:rPr>
          <w:sz w:val="22"/>
        </w:rPr>
      </w:pPr>
      <w:r w:rsidRPr="00336321">
        <w:rPr>
          <w:bCs/>
          <w:sz w:val="22"/>
        </w:rPr>
        <w:t>Powierzchnia działki</w:t>
      </w:r>
      <w:r w:rsidRPr="00336321">
        <w:rPr>
          <w:sz w:val="22"/>
        </w:rPr>
        <w:t>:</w:t>
      </w:r>
      <w:r w:rsidR="001960C4" w:rsidRPr="00336321">
        <w:rPr>
          <w:sz w:val="22"/>
        </w:rPr>
        <w:t xml:space="preserve"> ………………</w:t>
      </w:r>
    </w:p>
    <w:p w14:paraId="6B65C451" w14:textId="0B041A52" w:rsidR="00637C35" w:rsidRPr="00336321" w:rsidRDefault="00637C35" w:rsidP="00336321">
      <w:pPr>
        <w:spacing w:before="100" w:beforeAutospacing="1" w:after="100" w:afterAutospacing="1" w:line="360" w:lineRule="auto"/>
        <w:ind w:firstLine="0"/>
        <w:jc w:val="left"/>
        <w:rPr>
          <w:sz w:val="22"/>
        </w:rPr>
      </w:pPr>
      <w:r w:rsidRPr="00336321">
        <w:rPr>
          <w:bCs/>
          <w:sz w:val="22"/>
        </w:rPr>
        <w:t>Zabudowa istniejąca na działce</w:t>
      </w:r>
      <w:r w:rsidRPr="00336321">
        <w:rPr>
          <w:sz w:val="22"/>
        </w:rPr>
        <w:t>:</w:t>
      </w:r>
      <w:r w:rsidRPr="00336321">
        <w:rPr>
          <w:bCs/>
          <w:sz w:val="22"/>
        </w:rPr>
        <w:t xml:space="preserve"> </w:t>
      </w:r>
      <w:r w:rsidR="00921984" w:rsidRPr="00336321">
        <w:rPr>
          <w:sz w:val="22"/>
        </w:rPr>
        <w:t>………………</w:t>
      </w:r>
    </w:p>
    <w:p w14:paraId="3A294280" w14:textId="7AE574D8" w:rsidR="00637C35" w:rsidRPr="00336321" w:rsidRDefault="00637C35" w:rsidP="00336321">
      <w:pPr>
        <w:spacing w:before="100" w:beforeAutospacing="1" w:after="100" w:afterAutospacing="1" w:line="360" w:lineRule="auto"/>
        <w:ind w:firstLine="0"/>
        <w:jc w:val="left"/>
        <w:rPr>
          <w:sz w:val="22"/>
        </w:rPr>
      </w:pPr>
      <w:r w:rsidRPr="00336321">
        <w:rPr>
          <w:sz w:val="22"/>
        </w:rPr>
        <w:t>Ksz</w:t>
      </w:r>
      <w:r w:rsidR="00D83275" w:rsidRPr="00336321">
        <w:rPr>
          <w:sz w:val="22"/>
        </w:rPr>
        <w:t xml:space="preserve">tałt </w:t>
      </w:r>
      <w:r w:rsidRPr="00336321">
        <w:rPr>
          <w:sz w:val="22"/>
        </w:rPr>
        <w:t>działki</w:t>
      </w:r>
      <w:r w:rsidR="00921984" w:rsidRPr="00336321">
        <w:rPr>
          <w:sz w:val="22"/>
        </w:rPr>
        <w:t xml:space="preserve"> ………………</w:t>
      </w:r>
    </w:p>
    <w:p w14:paraId="5115B249" w14:textId="35DDE9B7" w:rsidR="00637C35" w:rsidRPr="00336321" w:rsidRDefault="00637C35" w:rsidP="00336321">
      <w:pPr>
        <w:spacing w:before="100" w:beforeAutospacing="1" w:after="100" w:afterAutospacing="1" w:line="360" w:lineRule="auto"/>
        <w:ind w:firstLine="0"/>
        <w:jc w:val="left"/>
        <w:rPr>
          <w:sz w:val="22"/>
        </w:rPr>
      </w:pPr>
      <w:r w:rsidRPr="00336321">
        <w:rPr>
          <w:bCs/>
          <w:sz w:val="22"/>
        </w:rPr>
        <w:t>Opis naniesień i nasadzeń oraz uzbrojenia działki na dzień wydania decyzji o ustaleniu lokalizacji linii kolejowej</w:t>
      </w:r>
      <w:r w:rsidRPr="00336321">
        <w:rPr>
          <w:sz w:val="22"/>
        </w:rPr>
        <w:t>:</w:t>
      </w:r>
      <w:r w:rsidR="00D83275" w:rsidRPr="00336321">
        <w:rPr>
          <w:sz w:val="22"/>
        </w:rPr>
        <w:t xml:space="preserve"> </w:t>
      </w:r>
      <w:r w:rsidR="00921984" w:rsidRPr="00336321">
        <w:rPr>
          <w:sz w:val="22"/>
        </w:rPr>
        <w:t>………………</w:t>
      </w:r>
    </w:p>
    <w:p w14:paraId="486574CF" w14:textId="1D89969A" w:rsidR="00637C35" w:rsidRPr="00336321" w:rsidRDefault="00637C35" w:rsidP="00336321">
      <w:pPr>
        <w:spacing w:before="100" w:beforeAutospacing="1" w:after="100" w:afterAutospacing="1" w:line="360" w:lineRule="auto"/>
        <w:ind w:firstLine="0"/>
        <w:jc w:val="left"/>
        <w:rPr>
          <w:sz w:val="22"/>
        </w:rPr>
      </w:pPr>
      <w:r w:rsidRPr="00336321">
        <w:rPr>
          <w:bCs/>
          <w:sz w:val="22"/>
        </w:rPr>
        <w:t>Dostęp działki do drogi</w:t>
      </w:r>
      <w:r w:rsidRPr="00336321">
        <w:rPr>
          <w:sz w:val="22"/>
        </w:rPr>
        <w:t>:</w:t>
      </w:r>
      <w:r w:rsidR="00921984" w:rsidRPr="00336321">
        <w:rPr>
          <w:sz w:val="22"/>
        </w:rPr>
        <w:t xml:space="preserve"> ………………</w:t>
      </w:r>
    </w:p>
    <w:p w14:paraId="46AF5074" w14:textId="41546D64" w:rsidR="00637C35" w:rsidRPr="00336321" w:rsidRDefault="00637C35" w:rsidP="00336321">
      <w:pPr>
        <w:spacing w:before="100" w:beforeAutospacing="1" w:after="100" w:afterAutospacing="1" w:line="360" w:lineRule="auto"/>
        <w:ind w:firstLine="0"/>
        <w:jc w:val="left"/>
        <w:rPr>
          <w:bCs/>
          <w:sz w:val="22"/>
        </w:rPr>
      </w:pPr>
      <w:r w:rsidRPr="00336321">
        <w:rPr>
          <w:bCs/>
          <w:sz w:val="22"/>
        </w:rPr>
        <w:t>Dokumentacja fotograficzna dotycząca działki</w:t>
      </w:r>
      <w:r w:rsidR="00921984" w:rsidRPr="00336321">
        <w:rPr>
          <w:sz w:val="22"/>
        </w:rPr>
        <w:t xml:space="preserve"> ………………</w:t>
      </w:r>
    </w:p>
    <w:p w14:paraId="0E413DE5" w14:textId="2EEEDD71" w:rsidR="00637C35" w:rsidRPr="00336321" w:rsidRDefault="00637C35" w:rsidP="00336321">
      <w:pPr>
        <w:spacing w:before="100" w:beforeAutospacing="1" w:after="100" w:afterAutospacing="1" w:line="360" w:lineRule="auto"/>
        <w:ind w:firstLine="0"/>
        <w:jc w:val="left"/>
        <w:rPr>
          <w:bCs/>
          <w:sz w:val="22"/>
        </w:rPr>
      </w:pPr>
      <w:r w:rsidRPr="00336321">
        <w:rPr>
          <w:bCs/>
          <w:sz w:val="22"/>
        </w:rPr>
        <w:t>Dokumentacja ta została wykonana w dniu</w:t>
      </w:r>
      <w:r w:rsidRPr="00336321">
        <w:rPr>
          <w:sz w:val="22"/>
        </w:rPr>
        <w:t>:</w:t>
      </w:r>
      <w:r w:rsidR="00921984" w:rsidRPr="00336321">
        <w:rPr>
          <w:sz w:val="22"/>
        </w:rPr>
        <w:t xml:space="preserve"> ………………</w:t>
      </w:r>
    </w:p>
    <w:p w14:paraId="398FB939" w14:textId="7A99B95A" w:rsidR="00D11299" w:rsidRPr="00336321" w:rsidRDefault="00637C35" w:rsidP="00336321">
      <w:pPr>
        <w:spacing w:before="100" w:beforeAutospacing="1" w:after="100" w:afterAutospacing="1" w:line="360" w:lineRule="auto"/>
        <w:ind w:firstLine="0"/>
        <w:jc w:val="left"/>
        <w:rPr>
          <w:sz w:val="22"/>
        </w:rPr>
      </w:pPr>
      <w:r w:rsidRPr="00336321">
        <w:rPr>
          <w:sz w:val="22"/>
        </w:rPr>
        <w:t xml:space="preserve">Jednocześnie Zamawiający zastrzega, iż opis stanu nieruchomości powinien być dostosowany </w:t>
      </w:r>
      <w:r w:rsidR="00D83275" w:rsidRPr="00336321">
        <w:rPr>
          <w:sz w:val="22"/>
        </w:rPr>
        <w:t xml:space="preserve">do </w:t>
      </w:r>
      <w:r w:rsidR="000D2823" w:rsidRPr="00336321">
        <w:rPr>
          <w:sz w:val="22"/>
        </w:rPr>
        <w:t> </w:t>
      </w:r>
      <w:r w:rsidR="00D83275" w:rsidRPr="00336321">
        <w:rPr>
          <w:sz w:val="22"/>
        </w:rPr>
        <w:t>indywidualnego przypadku.</w:t>
      </w:r>
    </w:p>
    <w:sectPr w:rsidR="00D11299" w:rsidRPr="00336321" w:rsidSect="00163DB8">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5038B" w14:textId="77777777" w:rsidR="000B4AAA" w:rsidRDefault="000B4AAA" w:rsidP="00AF05A6">
      <w:r>
        <w:separator/>
      </w:r>
    </w:p>
    <w:p w14:paraId="459598E7" w14:textId="77777777" w:rsidR="000B4AAA" w:rsidRDefault="000B4AAA" w:rsidP="00AF05A6"/>
    <w:p w14:paraId="1717B29B" w14:textId="77777777" w:rsidR="000B4AAA" w:rsidRDefault="000B4AAA"/>
    <w:p w14:paraId="032BB23D" w14:textId="77777777" w:rsidR="000B4AAA" w:rsidRDefault="000B4AAA"/>
  </w:endnote>
  <w:endnote w:type="continuationSeparator" w:id="0">
    <w:p w14:paraId="3D2D2219" w14:textId="77777777" w:rsidR="000B4AAA" w:rsidRDefault="000B4AAA" w:rsidP="00AF05A6">
      <w:r>
        <w:continuationSeparator/>
      </w:r>
    </w:p>
    <w:p w14:paraId="0781E91C" w14:textId="77777777" w:rsidR="000B4AAA" w:rsidRDefault="000B4AAA" w:rsidP="00AF05A6"/>
    <w:p w14:paraId="1DD88A5A" w14:textId="77777777" w:rsidR="000B4AAA" w:rsidRDefault="000B4AAA"/>
    <w:p w14:paraId="1740547F" w14:textId="77777777" w:rsidR="000B4AAA" w:rsidRDefault="000B4AAA"/>
  </w:endnote>
  <w:endnote w:type="continuationNotice" w:id="1">
    <w:p w14:paraId="195A6009" w14:textId="77777777" w:rsidR="000B4AAA" w:rsidRDefault="000B4AAA">
      <w:pPr>
        <w:spacing w:line="240" w:lineRule="auto"/>
      </w:pPr>
    </w:p>
    <w:p w14:paraId="3B22ECBF" w14:textId="77777777" w:rsidR="000B4AAA" w:rsidRDefault="000B4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mn-e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DA032" w14:textId="76CFBE03" w:rsidR="004B2882" w:rsidRPr="00F24BE0" w:rsidRDefault="004B2882" w:rsidP="00960279">
    <w:pPr>
      <w:pStyle w:val="Stopka"/>
      <w:tabs>
        <w:tab w:val="left" w:pos="1356"/>
        <w:tab w:val="center" w:pos="4895"/>
      </w:tabs>
      <w:jc w:val="left"/>
      <w:rPr>
        <w:sz w:val="16"/>
      </w:rPr>
    </w:pPr>
    <w:r>
      <w:rPr>
        <w:sz w:val="16"/>
      </w:rPr>
      <w:tab/>
    </w:r>
    <w:r>
      <w:rPr>
        <w:sz w:val="16"/>
      </w:rPr>
      <w:tab/>
    </w:r>
    <w:r>
      <w:rPr>
        <w:noProof/>
        <w:sz w:val="16"/>
        <w:lang w:eastAsia="pl-PL"/>
      </w:rPr>
      <mc:AlternateContent>
        <mc:Choice Requires="wps">
          <w:drawing>
            <wp:anchor distT="4294967294" distB="4294967294" distL="114300" distR="114300" simplePos="0" relativeHeight="251658241" behindDoc="0" locked="0" layoutInCell="1" allowOverlap="1" wp14:anchorId="6E913EE9" wp14:editId="45B57297">
              <wp:simplePos x="0" y="0"/>
              <wp:positionH relativeFrom="column">
                <wp:posOffset>60960</wp:posOffset>
              </wp:positionH>
              <wp:positionV relativeFrom="paragraph">
                <wp:posOffset>17779</wp:posOffset>
              </wp:positionV>
              <wp:extent cx="5677535" cy="0"/>
              <wp:effectExtent l="0" t="0" r="37465" b="19050"/>
              <wp:wrapNone/>
              <wp:docPr id="4" name="AutoShape 1" descr="Wydruk z Interaktywnej Mapy Linii Kolejowych"/>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75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00CC69" id="_x0000_t32" coordsize="21600,21600" o:spt="32" o:oned="t" path="m,l21600,21600e" filled="f">
              <v:path arrowok="t" fillok="f" o:connecttype="none"/>
              <o:lock v:ext="edit" shapetype="t"/>
            </v:shapetype>
            <v:shape id="AutoShape 1" o:spid="_x0000_s1026" type="#_x0000_t32" alt="Wydruk z Interaktywnej Mapy Linii Kolejowych" style="position:absolute;margin-left:4.8pt;margin-top:1.4pt;width:447.05pt;height:0;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7HuAEAAFYDAAAOAAAAZHJzL2Uyb0RvYy54bWysU8Fu2zAMvQ/YPwi6L04yuN2MOD2k6y7d&#10;FqDdBzCSbAuTRYFU4uTvJ6lJWmy3YT4IlEg+Pj7Sq7vj6MTBEFv0rVzM5lIYr1Bb37fy5/PDh09S&#10;cASvwaE3rTwZlnfr9+9WU2jMEgd02pBIIJ6bKbRyiDE0VcVqMCPwDIPxydkhjRDTlfpKE0wJfXTV&#10;cj6/qSYkHQiVYU6v9y9OuS74XWdU/NF1bKJwrUzcYjmpnLt8VusVND1BGKw604B/YDGC9anoFeoe&#10;Iog92b+gRqsIGbs4UzhW2HVWmdJD6mYx/6ObpwGCKb0kcThcZeL/B6u+HzZ+S5m6Ovqn8IjqFwuP&#10;mwF8bwqB51NIg1tkqaopcHNNyRcOWxK76RvqFAP7iEWFY0djhkz9iWMR+3QV2xyjUOmxvrm9rT/W&#10;UqiLr4LmkhiI41eDo8hGKzkS2H6IG/Q+jRRpUcrA4ZFjpgXNJSFX9fhgnSuTdV5MrfxcL+uSwOis&#10;zs4cxtTvNo7EAfJulK/0mDxvwwj3XhewwYD+crYjWPdip+LOn6XJauTV42aH+rSli2RpeIXledHy&#10;dry9l+zX32H9GwAA//8DAFBLAwQUAAYACAAAACEAM0omN9oAAAAFAQAADwAAAGRycy9kb3ducmV2&#10;LnhtbEyOwU7DMBBE70j8g7WVuCBqN6iFhDhVhcSBI20lrm68JKHxOoqdJvTrWXopx9GM3rx8PblW&#10;nLAPjScNi7kCgVR621ClYb97e3gGEaIha1pPqOEHA6yL25vcZNaP9IGnbawEQyhkRkMdY5dJGcoa&#10;nQlz3yFx9+V7ZyLHvpK2NyPDXSsTpVbSmYb4oTYdvtZYHreD04BhWC7UJnXV/v083n8m5++x22l9&#10;N5s2LyAiTvE6hj99VoeCnQ5+IBtEqyFd8VBDwv7cpurxCcThkmWRy//2xS8AAAD//wMAUEsBAi0A&#10;FAAGAAgAAAAhALaDOJL+AAAA4QEAABMAAAAAAAAAAAAAAAAAAAAAAFtDb250ZW50X1R5cGVzXS54&#10;bWxQSwECLQAUAAYACAAAACEAOP0h/9YAAACUAQAACwAAAAAAAAAAAAAAAAAvAQAAX3JlbHMvLnJl&#10;bHNQSwECLQAUAAYACAAAACEAKF/ux7gBAABWAwAADgAAAAAAAAAAAAAAAAAuAgAAZHJzL2Uyb0Rv&#10;Yy54bWxQSwECLQAUAAYACAAAACEAM0omN9oAAAAFAQAADwAAAAAAAAAAAAAAAAASBAAAZHJzL2Rv&#10;d25yZXYueG1sUEsFBgAAAAAEAAQA8wAAABkFAAAAAA==&#10;"/>
          </w:pict>
        </mc:Fallback>
      </mc:AlternateContent>
    </w:r>
    <w:r w:rsidRPr="00F24BE0">
      <w:rPr>
        <w:sz w:val="16"/>
      </w:rPr>
      <w:t xml:space="preserve">Strona </w:t>
    </w:r>
    <w:r w:rsidRPr="00F24BE0">
      <w:rPr>
        <w:sz w:val="16"/>
      </w:rPr>
      <w:fldChar w:fldCharType="begin"/>
    </w:r>
    <w:r w:rsidRPr="00F24BE0">
      <w:rPr>
        <w:sz w:val="16"/>
      </w:rPr>
      <w:instrText xml:space="preserve"> PAGE </w:instrText>
    </w:r>
    <w:r w:rsidRPr="00F24BE0">
      <w:rPr>
        <w:sz w:val="16"/>
      </w:rPr>
      <w:fldChar w:fldCharType="separate"/>
    </w:r>
    <w:r>
      <w:rPr>
        <w:noProof/>
        <w:sz w:val="16"/>
      </w:rPr>
      <w:t>- 104 -</w:t>
    </w:r>
    <w:r w:rsidRPr="00F24BE0">
      <w:rPr>
        <w:noProof/>
        <w:sz w:val="16"/>
      </w:rPr>
      <w:fldChar w:fldCharType="end"/>
    </w:r>
    <w:r w:rsidRPr="00F24BE0">
      <w:rPr>
        <w:sz w:val="16"/>
      </w:rPr>
      <w:t xml:space="preserve"> z </w:t>
    </w:r>
    <w:r w:rsidRPr="00F24BE0">
      <w:rPr>
        <w:sz w:val="16"/>
      </w:rPr>
      <w:fldChar w:fldCharType="begin"/>
    </w:r>
    <w:r w:rsidRPr="00F24BE0">
      <w:rPr>
        <w:sz w:val="16"/>
      </w:rPr>
      <w:instrText xml:space="preserve"> NUMPAGES </w:instrText>
    </w:r>
    <w:r w:rsidRPr="00F24BE0">
      <w:rPr>
        <w:sz w:val="16"/>
      </w:rPr>
      <w:fldChar w:fldCharType="separate"/>
    </w:r>
    <w:r w:rsidR="00371B3F">
      <w:rPr>
        <w:noProof/>
        <w:sz w:val="16"/>
      </w:rPr>
      <w:t>131</w:t>
    </w:r>
    <w:r w:rsidRPr="00F24BE0">
      <w:rPr>
        <w:noProof/>
        <w:sz w:val="16"/>
      </w:rPr>
      <w:fldChar w:fldCharType="end"/>
    </w:r>
  </w:p>
  <w:p w14:paraId="75579034" w14:textId="77777777" w:rsidR="004B2882" w:rsidRDefault="004B28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6DD29" w14:textId="287EE722" w:rsidR="004B2882" w:rsidRPr="00B25C08" w:rsidRDefault="004B2882" w:rsidP="00960279">
    <w:pPr>
      <w:pStyle w:val="Stopka"/>
      <w:ind w:left="3263" w:firstLine="4536"/>
      <w:jc w:val="center"/>
      <w:rPr>
        <w:sz w:val="16"/>
      </w:rPr>
    </w:pPr>
    <w:r w:rsidRPr="00B25C08">
      <w:rPr>
        <w:sz w:val="16"/>
      </w:rPr>
      <w:t xml:space="preserve">Strona </w:t>
    </w:r>
    <w:r w:rsidRPr="00B25C08">
      <w:rPr>
        <w:sz w:val="16"/>
      </w:rPr>
      <w:fldChar w:fldCharType="begin"/>
    </w:r>
    <w:r w:rsidRPr="00B25C08">
      <w:rPr>
        <w:sz w:val="16"/>
      </w:rPr>
      <w:instrText xml:space="preserve"> PAGE </w:instrText>
    </w:r>
    <w:r w:rsidRPr="00B25C08">
      <w:rPr>
        <w:sz w:val="16"/>
      </w:rPr>
      <w:fldChar w:fldCharType="separate"/>
    </w:r>
    <w:r w:rsidR="00CE77C0">
      <w:rPr>
        <w:noProof/>
        <w:sz w:val="16"/>
      </w:rPr>
      <w:t>2</w:t>
    </w:r>
    <w:r w:rsidRPr="00B25C08">
      <w:rPr>
        <w:noProof/>
        <w:sz w:val="16"/>
      </w:rPr>
      <w:fldChar w:fldCharType="end"/>
    </w:r>
    <w:r w:rsidRPr="00B25C08">
      <w:rPr>
        <w:sz w:val="16"/>
      </w:rPr>
      <w:t xml:space="preserve"> z </w:t>
    </w:r>
    <w:r w:rsidRPr="00B25C08">
      <w:rPr>
        <w:sz w:val="16"/>
      </w:rPr>
      <w:fldChar w:fldCharType="begin"/>
    </w:r>
    <w:r w:rsidRPr="00B25C08">
      <w:rPr>
        <w:sz w:val="16"/>
      </w:rPr>
      <w:instrText xml:space="preserve"> NUMPAGES </w:instrText>
    </w:r>
    <w:r w:rsidRPr="00B25C08">
      <w:rPr>
        <w:sz w:val="16"/>
      </w:rPr>
      <w:fldChar w:fldCharType="separate"/>
    </w:r>
    <w:r w:rsidR="00CE77C0">
      <w:rPr>
        <w:noProof/>
        <w:sz w:val="16"/>
      </w:rPr>
      <w:t>46</w:t>
    </w:r>
    <w:r w:rsidRPr="00B25C08">
      <w:rPr>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E73A4" w14:textId="77777777" w:rsidR="004B2882" w:rsidRDefault="004B2882" w:rsidP="00AF05A6">
    <w:pPr>
      <w:pStyle w:val="Stopka"/>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38</w:t>
    </w:r>
    <w:r>
      <w:rPr>
        <w:rStyle w:val="Numerstrony"/>
      </w:rPr>
      <w:fldChar w:fldCharType="end"/>
    </w:r>
  </w:p>
  <w:p w14:paraId="276749A0" w14:textId="77777777" w:rsidR="004B2882" w:rsidRDefault="004B2882" w:rsidP="00AF05A6">
    <w:pPr>
      <w:pStyle w:val="Stopka"/>
    </w:pPr>
  </w:p>
  <w:p w14:paraId="408039F2" w14:textId="77777777" w:rsidR="004B2882" w:rsidRDefault="004B2882" w:rsidP="00AF05A6"/>
  <w:p w14:paraId="123BC2F2" w14:textId="77777777" w:rsidR="004B2882" w:rsidRDefault="004B2882"/>
  <w:p w14:paraId="19B28313" w14:textId="77777777" w:rsidR="004B2882" w:rsidRDefault="004B2882" w:rsidP="0004759C">
    <w:r w:rsidRPr="009F4D42">
      <w:t>009011_201</w:t>
    </w:r>
    <w:r>
      <w:t>2</w:t>
    </w:r>
    <w:r w:rsidRPr="009F4D42">
      <w:t>_</w:t>
    </w:r>
    <w:r>
      <w:t>4</w:t>
    </w:r>
    <w:r w:rsidRPr="009F4D42">
      <w:t>_</w:t>
    </w:r>
    <w:r>
      <w:t>w</w:t>
    </w:r>
    <w:r w:rsidRPr="009F4D42">
      <w:t>_</w:t>
    </w:r>
    <w:r>
      <w:t>0.1</w:t>
    </w:r>
    <w:r w:rsidRPr="009F4D42">
      <w:t xml:space="preserve"> z</w:t>
    </w:r>
    <w:r>
      <w:t xml:space="preserve"> </w:t>
    </w:r>
    <w:r w:rsidRPr="009F4D42">
      <w:t xml:space="preserve">dnia </w:t>
    </w:r>
    <w:r>
      <w:t>02.04</w:t>
    </w:r>
    <w:r w:rsidRPr="009F4D42">
      <w:t>.201</w:t>
    </w:r>
    <w:r>
      <w:t>2</w:t>
    </w:r>
    <w:r w:rsidRPr="009F4D42">
      <w:t xml:space="preserve"> (zastąpić numerem referencyjnym postępowania)</w:t>
    </w:r>
  </w:p>
  <w:p w14:paraId="705B3C7A" w14:textId="77777777" w:rsidR="004B2882" w:rsidRDefault="004B2882"/>
  <w:p w14:paraId="772C0695" w14:textId="77777777" w:rsidR="004B2882" w:rsidRDefault="004B2882"/>
  <w:p w14:paraId="6F05827B" w14:textId="77777777" w:rsidR="004B2882" w:rsidRDefault="004B288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C196E" w14:textId="77777777" w:rsidR="004B2882" w:rsidRPr="005353F9" w:rsidRDefault="004B2882" w:rsidP="00AF05A6">
    <w:pPr>
      <w:pStyle w:val="OPZstopka"/>
      <w:rPr>
        <w:color w:val="auto"/>
      </w:rPr>
    </w:pPr>
    <w:r w:rsidRPr="005353F9">
      <w:rPr>
        <w:color w:val="auto"/>
      </w:rPr>
      <w:t xml:space="preserve">Strona </w:t>
    </w:r>
    <w:r w:rsidRPr="005353F9">
      <w:rPr>
        <w:color w:val="auto"/>
      </w:rPr>
      <w:fldChar w:fldCharType="begin"/>
    </w:r>
    <w:r w:rsidRPr="005353F9">
      <w:rPr>
        <w:color w:val="auto"/>
      </w:rPr>
      <w:instrText>PAGE</w:instrText>
    </w:r>
    <w:r w:rsidRPr="005353F9">
      <w:rPr>
        <w:color w:val="auto"/>
      </w:rPr>
      <w:fldChar w:fldCharType="separate"/>
    </w:r>
    <w:r w:rsidR="00CE77C0">
      <w:rPr>
        <w:noProof/>
        <w:color w:val="auto"/>
      </w:rPr>
      <w:t>45</w:t>
    </w:r>
    <w:r w:rsidRPr="005353F9">
      <w:rPr>
        <w:color w:val="auto"/>
      </w:rPr>
      <w:fldChar w:fldCharType="end"/>
    </w:r>
    <w:r w:rsidRPr="005353F9">
      <w:rPr>
        <w:color w:val="auto"/>
      </w:rPr>
      <w:t xml:space="preserve"> z </w:t>
    </w:r>
    <w:r w:rsidRPr="005353F9">
      <w:rPr>
        <w:color w:val="auto"/>
      </w:rPr>
      <w:fldChar w:fldCharType="begin"/>
    </w:r>
    <w:r w:rsidRPr="005353F9">
      <w:rPr>
        <w:color w:val="auto"/>
      </w:rPr>
      <w:instrText>NUMPAGES</w:instrText>
    </w:r>
    <w:r w:rsidRPr="005353F9">
      <w:rPr>
        <w:color w:val="auto"/>
      </w:rPr>
      <w:fldChar w:fldCharType="separate"/>
    </w:r>
    <w:r w:rsidR="00CE77C0">
      <w:rPr>
        <w:noProof/>
        <w:color w:val="auto"/>
      </w:rPr>
      <w:t>45</w:t>
    </w:r>
    <w:r w:rsidRPr="005353F9">
      <w:rPr>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A76AA" w14:textId="77777777" w:rsidR="000B4AAA" w:rsidRDefault="000B4AAA" w:rsidP="00AF05A6">
      <w:r>
        <w:separator/>
      </w:r>
    </w:p>
    <w:p w14:paraId="59672023" w14:textId="77777777" w:rsidR="000B4AAA" w:rsidRDefault="000B4AAA" w:rsidP="00AF05A6"/>
    <w:p w14:paraId="6448CA63" w14:textId="77777777" w:rsidR="000B4AAA" w:rsidRDefault="000B4AAA"/>
    <w:p w14:paraId="5789127A" w14:textId="77777777" w:rsidR="000B4AAA" w:rsidRDefault="000B4AAA"/>
  </w:footnote>
  <w:footnote w:type="continuationSeparator" w:id="0">
    <w:p w14:paraId="71C456A1" w14:textId="77777777" w:rsidR="000B4AAA" w:rsidRDefault="000B4AAA" w:rsidP="00AF05A6">
      <w:r>
        <w:continuationSeparator/>
      </w:r>
    </w:p>
    <w:p w14:paraId="143C5674" w14:textId="77777777" w:rsidR="000B4AAA" w:rsidRDefault="000B4AAA" w:rsidP="00AF05A6"/>
    <w:p w14:paraId="69CD4C45" w14:textId="77777777" w:rsidR="000B4AAA" w:rsidRDefault="000B4AAA"/>
    <w:p w14:paraId="03F3F2C0" w14:textId="77777777" w:rsidR="000B4AAA" w:rsidRDefault="000B4AAA"/>
  </w:footnote>
  <w:footnote w:type="continuationNotice" w:id="1">
    <w:p w14:paraId="608699D0" w14:textId="77777777" w:rsidR="000B4AAA" w:rsidRDefault="000B4AAA">
      <w:pPr>
        <w:spacing w:line="240" w:lineRule="auto"/>
      </w:pPr>
    </w:p>
    <w:p w14:paraId="26C7B288" w14:textId="77777777" w:rsidR="000B4AAA" w:rsidRDefault="000B4AAA"/>
  </w:footnote>
  <w:footnote w:id="2">
    <w:p w14:paraId="5A5358BF" w14:textId="77777777" w:rsidR="00C91937" w:rsidRDefault="00C91937" w:rsidP="00C91937">
      <w:pPr>
        <w:pStyle w:val="Tekstprzypisudolnego"/>
        <w:tabs>
          <w:tab w:val="left" w:pos="567"/>
          <w:tab w:val="left" w:pos="882"/>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pl-PL"/>
        </w:rPr>
      </w:pPr>
      <w:r>
        <w:rPr>
          <w:rStyle w:val="Odwoanieprzypisudolnego"/>
        </w:rPr>
        <w:footnoteRef/>
      </w:r>
      <w:r>
        <w:t xml:space="preserve"> https://www.gov.pl/web/planodbudowy</w:t>
      </w:r>
    </w:p>
  </w:footnote>
  <w:footnote w:id="3">
    <w:p w14:paraId="4A808395" w14:textId="77777777" w:rsidR="00C91937" w:rsidRDefault="00C91937" w:rsidP="00C91937">
      <w:pPr>
        <w:pStyle w:val="Tekstprzypisudolnego"/>
        <w:tabs>
          <w:tab w:val="left" w:pos="567"/>
          <w:tab w:val="left" w:pos="882"/>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Odwoanieprzypisudolnego"/>
        </w:rPr>
        <w:footnoteRef/>
      </w:r>
      <w:r>
        <w:t xml:space="preserve"> Protokół UE dotyczący gospodarowania odpadami z budowy i rozbiórki, Komisja Europejska</w:t>
      </w:r>
    </w:p>
    <w:p w14:paraId="3F44D00F" w14:textId="77777777" w:rsidR="00C91937" w:rsidRDefault="00C91937" w:rsidP="00C91937">
      <w:pPr>
        <w:pStyle w:val="Tekstprzypisudolnego"/>
        <w:tabs>
          <w:tab w:val="left" w:pos="567"/>
          <w:tab w:val="left" w:pos="882"/>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Dyrekcja Generalna ds. Rynku Wewnętrznego, Przemysłu, Przedsiębiorczości i MŚP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012DD" w14:textId="77777777" w:rsidR="004B2882" w:rsidRPr="006019EF" w:rsidRDefault="004B2882" w:rsidP="00960279">
    <w:pPr>
      <w:pStyle w:val="Opisnagwka"/>
      <w:jc w:val="center"/>
    </w:pPr>
    <w:r>
      <w:rPr>
        <w:noProof/>
      </w:rPr>
      <mc:AlternateContent>
        <mc:Choice Requires="wps">
          <w:drawing>
            <wp:anchor distT="4294967294" distB="4294967294" distL="114300" distR="114300" simplePos="0" relativeHeight="251658240" behindDoc="0" locked="0" layoutInCell="1" allowOverlap="1" wp14:anchorId="0B9CD29E" wp14:editId="7DE2A8CB">
              <wp:simplePos x="0" y="0"/>
              <wp:positionH relativeFrom="column">
                <wp:posOffset>67945</wp:posOffset>
              </wp:positionH>
              <wp:positionV relativeFrom="paragraph">
                <wp:posOffset>309244</wp:posOffset>
              </wp:positionV>
              <wp:extent cx="5677535" cy="0"/>
              <wp:effectExtent l="0" t="0" r="37465" b="19050"/>
              <wp:wrapNone/>
              <wp:docPr id="1" name="AutoShape 3" descr="Logo Krajowego Plau Odbudowy"/>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75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76E46B" id="_x0000_t32" coordsize="21600,21600" o:spt="32" o:oned="t" path="m,l21600,21600e" filled="f">
              <v:path arrowok="t" fillok="f" o:connecttype="none"/>
              <o:lock v:ext="edit" shapetype="t"/>
            </v:shapetype>
            <v:shape id="AutoShape 3" o:spid="_x0000_s1026" type="#_x0000_t32" alt="Logo Krajowego Plau Odbudowy" style="position:absolute;margin-left:5.35pt;margin-top:24.35pt;width:447.05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7HuAEAAFYDAAAOAAAAZHJzL2Uyb0RvYy54bWysU8Fu2zAMvQ/YPwi6L04yuN2MOD2k6y7d&#10;FqDdBzCSbAuTRYFU4uTvJ6lJWmy3YT4IlEg+Pj7Sq7vj6MTBEFv0rVzM5lIYr1Bb37fy5/PDh09S&#10;cASvwaE3rTwZlnfr9+9WU2jMEgd02pBIIJ6bKbRyiDE0VcVqMCPwDIPxydkhjRDTlfpKE0wJfXTV&#10;cj6/qSYkHQiVYU6v9y9OuS74XWdU/NF1bKJwrUzcYjmpnLt8VusVND1BGKw604B/YDGC9anoFeoe&#10;Iog92b+gRqsIGbs4UzhW2HVWmdJD6mYx/6ObpwGCKb0kcThcZeL/B6u+HzZ+S5m6Ovqn8IjqFwuP&#10;mwF8bwqB51NIg1tkqaopcHNNyRcOWxK76RvqFAP7iEWFY0djhkz9iWMR+3QV2xyjUOmxvrm9rT/W&#10;UqiLr4LmkhiI41eDo8hGKzkS2H6IG/Q+jRRpUcrA4ZFjpgXNJSFX9fhgnSuTdV5MrfxcL+uSwOis&#10;zs4cxtTvNo7EAfJulK/0mDxvwwj3XhewwYD+crYjWPdip+LOn6XJauTV42aH+rSli2RpeIXledHy&#10;dry9l+zX32H9GwAA//8DAFBLAwQUAAYACAAAACEACpygwtoAAAAIAQAADwAAAGRycy9kb3ducmV2&#10;LnhtbExPTUvDQBC9C/6HZQQvYndbqrYxm1IEDx5tC16n2TGJZmdDdtPE/npHPOhpePMe7yPfTL5V&#10;J+pjE9jCfGZAEZfBNVxZOOyfb1egYkJ22AYmC18UYVNcXuSYuTDyK512qVJiwjFDC3VKXaZ1LGvy&#10;GGehIxbuPfQek8C+0q7HUcx9qxfG3GuPDUtCjR091VR+7gZvgeJwNzfbta8OL+fx5m1x/hi7vbXX&#10;V9P2EVSiKf2J4ae+VIdCOh3DwC6qVrB5EKWF5Uqu8GuzlCnH34cucv1/QPENAAD//wMAUEsBAi0A&#10;FAAGAAgAAAAhALaDOJL+AAAA4QEAABMAAAAAAAAAAAAAAAAAAAAAAFtDb250ZW50X1R5cGVzXS54&#10;bWxQSwECLQAUAAYACAAAACEAOP0h/9YAAACUAQAACwAAAAAAAAAAAAAAAAAvAQAAX3JlbHMvLnJl&#10;bHNQSwECLQAUAAYACAAAACEAKF/ux7gBAABWAwAADgAAAAAAAAAAAAAAAAAuAgAAZHJzL2Uyb0Rv&#10;Yy54bWxQSwECLQAUAAYACAAAACEACpygwtoAAAAIAQAADwAAAAAAAAAAAAAAAAASBAAAZHJzL2Rv&#10;d25yZXYueG1sUEsFBgAAAAAEAAQA8wAAABkFAAAAAA==&#10;"/>
          </w:pict>
        </mc:Fallback>
      </mc:AlternateContent>
    </w:r>
    <w:r w:rsidRPr="003C3CFC">
      <w:rPr>
        <w:noProof/>
      </w:rPr>
      <w:t>Opis Przedmiotu Zamówienia</w:t>
    </w:r>
    <w:r w:rsidRPr="003C3CFC">
      <w:t xml:space="preserve"> na opracowanie dokumentacji projektowej dla projektu</w:t>
    </w:r>
    <w:r w:rsidRPr="003C3CFC">
      <w:br/>
    </w:r>
    <w:r w:rsidRPr="00490726">
      <w:t>„Poprawa dostępu kolejowego do portu morskiego w Gdyni”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A86D0" w14:textId="53AC0807" w:rsidR="004B2882" w:rsidRPr="00FE04D7" w:rsidRDefault="004B2882" w:rsidP="00960279">
    <w:pPr>
      <w:pStyle w:val="OPZNagwek"/>
      <w:pBdr>
        <w:bottom w:val="single" w:sz="4" w:space="1" w:color="auto"/>
      </w:pBdr>
    </w:pPr>
    <w:r w:rsidRPr="00FE04D7">
      <w:t xml:space="preserve">PFU dla zadania </w:t>
    </w:r>
    <w:r w:rsidR="00FE04D7" w:rsidRPr="00FE04D7">
      <w:rPr>
        <w:i/>
      </w:rPr>
      <w:t xml:space="preserve">pn. </w:t>
    </w:r>
    <w:r w:rsidR="003F5D94" w:rsidRPr="00FE04D7">
      <w:rPr>
        <w:color w:val="000000"/>
        <w:szCs w:val="21"/>
      </w:rPr>
      <w:t>„</w:t>
    </w:r>
    <w:r w:rsidR="003F5D94">
      <w:rPr>
        <w:color w:val="000000"/>
        <w:szCs w:val="21"/>
      </w:rPr>
      <w:t>Zabudowa nowych systemów przejazdowych dla kat. A w km 1,240 obsługiwanego z odległości wraz z powiązaniem w urządzeniach stacyjnych oraz w km 43,662 dla kat B wraz z uzależnieniem w urządzeniach stacyjnych na kolejowej nr 14”</w:t>
    </w:r>
  </w:p>
  <w:p w14:paraId="474FDC87" w14:textId="2B29B370" w:rsidR="004B2882" w:rsidRPr="009D61B7" w:rsidRDefault="004B2882" w:rsidP="00960279">
    <w:pPr>
      <w:pStyle w:val="Opisnagwka"/>
      <w:ind w:firstLine="567"/>
      <w:jc w:val="center"/>
      <w:rPr>
        <w:i/>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2ED16" w14:textId="77777777" w:rsidR="004B2882" w:rsidRDefault="004B2882" w:rsidP="00AF05A6">
    <w:pPr>
      <w:pStyle w:val="Nagwek"/>
    </w:pPr>
    <w:r>
      <w:tab/>
    </w:r>
  </w:p>
  <w:p w14:paraId="419E282A" w14:textId="77777777" w:rsidR="004B2882" w:rsidRDefault="004B2882" w:rsidP="00AF05A6"/>
  <w:p w14:paraId="6B77BA2B" w14:textId="77777777" w:rsidR="004B2882" w:rsidRDefault="004B2882"/>
  <w:p w14:paraId="6B2E0326" w14:textId="77777777" w:rsidR="004B2882" w:rsidRDefault="004B2882"/>
  <w:p w14:paraId="5F3BA8A3" w14:textId="77777777" w:rsidR="004B2882" w:rsidRDefault="004B2882"/>
  <w:p w14:paraId="0EC15B58" w14:textId="77777777" w:rsidR="004B2882" w:rsidRDefault="004B288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D71D8" w14:textId="38878AAF" w:rsidR="003F5D94" w:rsidRPr="00FE04D7" w:rsidRDefault="003F5D94" w:rsidP="003F5D94">
    <w:pPr>
      <w:pStyle w:val="OPZNagwek"/>
      <w:pBdr>
        <w:bottom w:val="single" w:sz="4" w:space="1" w:color="auto"/>
      </w:pBdr>
    </w:pPr>
    <w:r w:rsidRPr="00FE04D7">
      <w:t xml:space="preserve">PFU dla zadania </w:t>
    </w:r>
    <w:r w:rsidRPr="00FE04D7">
      <w:rPr>
        <w:i/>
      </w:rPr>
      <w:t xml:space="preserve">pn. </w:t>
    </w:r>
    <w:r w:rsidR="009D04CA" w:rsidRPr="009D04CA">
      <w:rPr>
        <w:bCs/>
        <w:color w:val="000000"/>
        <w:szCs w:val="21"/>
      </w:rPr>
      <w:t xml:space="preserve">. </w:t>
    </w:r>
    <w:r w:rsidR="009D04CA" w:rsidRPr="009D04CA">
      <w:rPr>
        <w:color w:val="000000"/>
        <w:szCs w:val="21"/>
      </w:rPr>
      <w:t>„</w:t>
    </w:r>
    <w:r w:rsidR="00FB6A60" w:rsidRPr="00FB6A60">
      <w:rPr>
        <w:bCs/>
        <w:color w:val="000000"/>
        <w:szCs w:val="21"/>
      </w:rPr>
      <w:t xml:space="preserve">Zabudowa nowego systemu przejazdowego dla kat. A w km 20,831 na linii kolejowej nr 17 i 25 obsługiwanego z odległości z km 22,005 linia kolejowa nr 17 oraz w km 25,355 dla kat. B na linii kolejowej nr 17 wraz z </w:t>
    </w:r>
    <w:r w:rsidR="00CF4B96">
      <w:rPr>
        <w:bCs/>
        <w:color w:val="000000"/>
        <w:szCs w:val="21"/>
      </w:rPr>
      <w:t>powiązaniem</w:t>
    </w:r>
    <w:r w:rsidR="00FB6A60" w:rsidRPr="00FB6A60">
      <w:rPr>
        <w:bCs/>
        <w:color w:val="000000"/>
        <w:szCs w:val="21"/>
      </w:rPr>
      <w:t xml:space="preserve"> w urządzeniach stacyjnych</w:t>
    </w:r>
    <w:r w:rsidR="009D04CA" w:rsidRPr="009D04CA">
      <w:rPr>
        <w:color w:val="000000"/>
        <w:szCs w:val="21"/>
      </w:rPr>
      <w:t>”</w:t>
    </w:r>
  </w:p>
  <w:p w14:paraId="0E629B72" w14:textId="77777777" w:rsidR="00FE04D7" w:rsidRDefault="00FE04D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BB714" w14:textId="65A79403" w:rsidR="004B2882" w:rsidRPr="00432FE8" w:rsidRDefault="004B2882" w:rsidP="00432F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F96B60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0000017"/>
    <w:multiLevelType w:val="multilevel"/>
    <w:tmpl w:val="00000017"/>
    <w:name w:val="WW8Num17"/>
    <w:lvl w:ilvl="0">
      <w:start w:val="1"/>
      <w:numFmt w:val="decimal"/>
      <w:lvlText w:val="%1"/>
      <w:lvlJc w:val="left"/>
      <w:pPr>
        <w:tabs>
          <w:tab w:val="num" w:pos="397"/>
        </w:tabs>
        <w:ind w:left="397" w:hanging="397"/>
      </w:pPr>
    </w:lvl>
    <w:lvl w:ilvl="1">
      <w:start w:val="1"/>
      <w:numFmt w:val="decimal"/>
      <w:lvlText w:val="%2)"/>
      <w:lvlJc w:val="left"/>
      <w:pPr>
        <w:tabs>
          <w:tab w:val="num" w:pos="794"/>
        </w:tabs>
        <w:ind w:left="794" w:hanging="397"/>
      </w:pPr>
    </w:lvl>
    <w:lvl w:ilvl="2">
      <w:start w:val="1"/>
      <w:numFmt w:val="lowerLetter"/>
      <w:lvlText w:val="%3."/>
      <w:lvlJc w:val="left"/>
      <w:pPr>
        <w:tabs>
          <w:tab w:val="num" w:pos="1531"/>
        </w:tabs>
        <w:ind w:left="1531" w:hanging="454"/>
      </w:pPr>
    </w:lvl>
    <w:lvl w:ilvl="3">
      <w:start w:val="1"/>
      <w:numFmt w:val="bullet"/>
      <w:lvlText w:val="–"/>
      <w:lvlJc w:val="left"/>
      <w:pPr>
        <w:tabs>
          <w:tab w:val="num" w:pos="1985"/>
        </w:tabs>
        <w:ind w:left="1985" w:hanging="567"/>
      </w:pPr>
      <w:rPr>
        <w:rFonts w:ascii="Times New Roman" w:hAnsi="Times New Roman" w:cs="Times New Roman"/>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000001C"/>
    <w:multiLevelType w:val="multilevel"/>
    <w:tmpl w:val="0000001C"/>
    <w:name w:val="WW8Num23"/>
    <w:lvl w:ilvl="0">
      <w:start w:val="1"/>
      <w:numFmt w:val="lowerLetter"/>
      <w:lvlText w:val="%1)"/>
      <w:lvlJc w:val="left"/>
      <w:pPr>
        <w:tabs>
          <w:tab w:val="num" w:pos="2212"/>
        </w:tabs>
        <w:ind w:left="2212" w:hanging="34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D"/>
    <w:multiLevelType w:val="multilevel"/>
    <w:tmpl w:val="0000001D"/>
    <w:name w:val="WW8Num24"/>
    <w:lvl w:ilvl="0">
      <w:start w:val="1"/>
      <w:numFmt w:val="lowerLetter"/>
      <w:lvlText w:val="%1)"/>
      <w:lvlJc w:val="left"/>
      <w:pPr>
        <w:tabs>
          <w:tab w:val="num" w:pos="2212"/>
        </w:tabs>
        <w:ind w:left="2212" w:hanging="34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E"/>
    <w:multiLevelType w:val="multilevel"/>
    <w:tmpl w:val="CD70CA7E"/>
    <w:name w:val="WW8Num25"/>
    <w:lvl w:ilvl="0">
      <w:start w:val="1"/>
      <w:numFmt w:val="decimal"/>
      <w:lvlText w:val="%1)"/>
      <w:lvlJc w:val="left"/>
      <w:pPr>
        <w:tabs>
          <w:tab w:val="num" w:pos="2212"/>
        </w:tabs>
        <w:ind w:left="2212" w:hanging="34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1182899"/>
    <w:multiLevelType w:val="hybridMultilevel"/>
    <w:tmpl w:val="5B925E20"/>
    <w:lvl w:ilvl="0" w:tplc="99A4964E">
      <w:start w:val="1"/>
      <w:numFmt w:val="lowerLetter"/>
      <w:lvlText w:val="%1)"/>
      <w:lvlJc w:val="left"/>
      <w:pPr>
        <w:ind w:left="1080" w:hanging="360"/>
      </w:pPr>
      <w:rPr>
        <w:rFonts w:hint="default"/>
        <w:b w:val="0"/>
        <w:i w:val="0"/>
        <w:caps w:val="0"/>
        <w:strike w:val="0"/>
        <w:dstrike w:val="0"/>
        <w:vanish w:val="0"/>
        <w:color w:val="auto"/>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1204820"/>
    <w:multiLevelType w:val="hybridMultilevel"/>
    <w:tmpl w:val="20EAFF7E"/>
    <w:lvl w:ilvl="0" w:tplc="0716562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6371C1F"/>
    <w:multiLevelType w:val="hybridMultilevel"/>
    <w:tmpl w:val="32E272A6"/>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792179E"/>
    <w:multiLevelType w:val="multilevel"/>
    <w:tmpl w:val="557E3A4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bullet"/>
      <w:lvlText w:val=""/>
      <w:lvlJc w:val="right"/>
      <w:pPr>
        <w:ind w:left="1440" w:hanging="360"/>
      </w:pPr>
      <w:rPr>
        <w:rFonts w:ascii="Symbol" w:hAnsi="Symbol" w:hint="default"/>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08BB1253"/>
    <w:multiLevelType w:val="multilevel"/>
    <w:tmpl w:val="57BEA91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A503F5C"/>
    <w:multiLevelType w:val="hybridMultilevel"/>
    <w:tmpl w:val="E14A99BA"/>
    <w:lvl w:ilvl="0" w:tplc="0415000B">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1" w15:restartNumberingAfterBreak="0">
    <w:nsid w:val="0B4F07DD"/>
    <w:multiLevelType w:val="hybridMultilevel"/>
    <w:tmpl w:val="8F96162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0CD169D5"/>
    <w:multiLevelType w:val="hybridMultilevel"/>
    <w:tmpl w:val="D0D07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F3B7D2F"/>
    <w:multiLevelType w:val="singleLevel"/>
    <w:tmpl w:val="5E50799C"/>
    <w:lvl w:ilvl="0">
      <w:start w:val="1"/>
      <w:numFmt w:val="bullet"/>
      <w:pStyle w:val="bullet1"/>
      <w:lvlText w:val=""/>
      <w:lvlJc w:val="left"/>
      <w:pPr>
        <w:tabs>
          <w:tab w:val="num" w:pos="360"/>
        </w:tabs>
        <w:ind w:left="360" w:hanging="360"/>
      </w:pPr>
      <w:rPr>
        <w:rFonts w:ascii="Wingdings" w:hAnsi="Wingdings" w:hint="default"/>
      </w:rPr>
    </w:lvl>
  </w:abstractNum>
  <w:abstractNum w:abstractNumId="14" w15:restartNumberingAfterBreak="0">
    <w:nsid w:val="0FCC3A99"/>
    <w:multiLevelType w:val="multilevel"/>
    <w:tmpl w:val="8A24ED4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color w:val="0070C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F964B0"/>
    <w:multiLevelType w:val="hybridMultilevel"/>
    <w:tmpl w:val="EC28736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7D0D15"/>
    <w:multiLevelType w:val="hybridMultilevel"/>
    <w:tmpl w:val="8DC669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AF7F0A"/>
    <w:multiLevelType w:val="hybridMultilevel"/>
    <w:tmpl w:val="923C9EF0"/>
    <w:lvl w:ilvl="0" w:tplc="0415000F">
      <w:start w:val="1"/>
      <w:numFmt w:val="decimal"/>
      <w:lvlText w:val="%1."/>
      <w:lvlJc w:val="left"/>
      <w:pPr>
        <w:ind w:left="502" w:hanging="360"/>
      </w:p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8" w15:restartNumberingAfterBreak="0">
    <w:nsid w:val="1375289A"/>
    <w:multiLevelType w:val="hybridMultilevel"/>
    <w:tmpl w:val="96DE54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1D1232"/>
    <w:multiLevelType w:val="multilevel"/>
    <w:tmpl w:val="9334A396"/>
    <w:lvl w:ilvl="0">
      <w:start w:val="1"/>
      <w:numFmt w:val="decimal"/>
      <w:lvlText w:val="%1."/>
      <w:lvlJc w:val="left"/>
      <w:pPr>
        <w:ind w:left="360" w:hanging="360"/>
      </w:pPr>
    </w:lvl>
    <w:lvl w:ilvl="1">
      <w:start w:val="1"/>
      <w:numFmt w:val="decimal"/>
      <w:lvlText w:val="%2)"/>
      <w:lvlJc w:val="left"/>
      <w:pPr>
        <w:ind w:left="720" w:hanging="360"/>
      </w:pPr>
      <w:rPr>
        <w:color w:val="auto"/>
      </w:r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6BA177E"/>
    <w:multiLevelType w:val="hybridMultilevel"/>
    <w:tmpl w:val="54CA3590"/>
    <w:lvl w:ilvl="0" w:tplc="9F3A1B2E">
      <w:start w:val="1"/>
      <w:numFmt w:val="bullet"/>
      <w:lvlText w:val=""/>
      <w:lvlJc w:val="righ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16DC220E"/>
    <w:multiLevelType w:val="hybridMultilevel"/>
    <w:tmpl w:val="64A8DA30"/>
    <w:lvl w:ilvl="0" w:tplc="014E7C04">
      <w:start w:val="1"/>
      <w:numFmt w:val="lowerLetter"/>
      <w:lvlText w:val="%1)"/>
      <w:lvlJc w:val="left"/>
      <w:pPr>
        <w:ind w:left="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F6F6F2">
      <w:start w:val="1"/>
      <w:numFmt w:val="lowerLetter"/>
      <w:lvlText w:val="%2"/>
      <w:lvlJc w:val="left"/>
      <w:pPr>
        <w:ind w:left="14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D961EFE">
      <w:start w:val="1"/>
      <w:numFmt w:val="lowerRoman"/>
      <w:lvlText w:val="%3"/>
      <w:lvlJc w:val="left"/>
      <w:pPr>
        <w:ind w:left="2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6F44A14">
      <w:start w:val="1"/>
      <w:numFmt w:val="decimal"/>
      <w:lvlText w:val="%4"/>
      <w:lvlJc w:val="left"/>
      <w:pPr>
        <w:ind w:left="2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2EB622">
      <w:start w:val="1"/>
      <w:numFmt w:val="lowerLetter"/>
      <w:lvlText w:val="%5"/>
      <w:lvlJc w:val="left"/>
      <w:pPr>
        <w:ind w:left="3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2849F8E">
      <w:start w:val="1"/>
      <w:numFmt w:val="lowerRoman"/>
      <w:lvlText w:val="%6"/>
      <w:lvlJc w:val="left"/>
      <w:pPr>
        <w:ind w:left="4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585A16">
      <w:start w:val="1"/>
      <w:numFmt w:val="decimal"/>
      <w:lvlText w:val="%7"/>
      <w:lvlJc w:val="left"/>
      <w:pPr>
        <w:ind w:left="5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3012A0">
      <w:start w:val="1"/>
      <w:numFmt w:val="lowerLetter"/>
      <w:lvlText w:val="%8"/>
      <w:lvlJc w:val="left"/>
      <w:pPr>
        <w:ind w:left="5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8AE6BE">
      <w:start w:val="1"/>
      <w:numFmt w:val="lowerRoman"/>
      <w:lvlText w:val="%9"/>
      <w:lvlJc w:val="left"/>
      <w:pPr>
        <w:ind w:left="6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8A53646"/>
    <w:multiLevelType w:val="hybridMultilevel"/>
    <w:tmpl w:val="B5F06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B74C3F"/>
    <w:multiLevelType w:val="hybridMultilevel"/>
    <w:tmpl w:val="4C6E92E6"/>
    <w:lvl w:ilvl="0" w:tplc="FE3AA296">
      <w:start w:val="1"/>
      <w:numFmt w:val="decimal"/>
      <w:lvlText w:val="%1)"/>
      <w:lvlJc w:val="left"/>
      <w:pPr>
        <w:ind w:left="643" w:hanging="360"/>
      </w:pPr>
      <w:rPr>
        <w:rFonts w:hint="default"/>
        <w:b w:val="0"/>
        <w:i w:val="0"/>
        <w:color w:val="auto"/>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9BC76E4"/>
    <w:multiLevelType w:val="multilevel"/>
    <w:tmpl w:val="426ED422"/>
    <w:lvl w:ilvl="0">
      <w:start w:val="1"/>
      <w:numFmt w:val="decimal"/>
      <w:lvlText w:val="%1."/>
      <w:lvlJc w:val="left"/>
      <w:pPr>
        <w:ind w:left="390" w:hanging="390"/>
      </w:pPr>
      <w:rPr>
        <w:rFonts w:hint="default"/>
      </w:rPr>
    </w:lvl>
    <w:lvl w:ilvl="1">
      <w:start w:val="1"/>
      <w:numFmt w:val="decimal"/>
      <w:pStyle w:val="lista11"/>
      <w:lvlText w:val="%1.%2."/>
      <w:lvlJc w:val="left"/>
      <w:pPr>
        <w:ind w:left="1004"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IDW111"/>
      <w:lvlText w:val="%1.%2.%3."/>
      <w:lvlJc w:val="left"/>
      <w:pPr>
        <w:ind w:left="862"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IDW1111"/>
      <w:lvlText w:val="%1.%2.%3.%4."/>
      <w:lvlJc w:val="left"/>
      <w:pPr>
        <w:ind w:left="108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IDW11111"/>
      <w:lvlText w:val="%1.%2.%3.%4.%5."/>
      <w:lvlJc w:val="left"/>
      <w:pPr>
        <w:ind w:left="1080" w:hanging="1080"/>
      </w:pPr>
      <w:rPr>
        <w:rFonts w:hint="default"/>
        <w:sz w:val="24"/>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19F44B2D"/>
    <w:multiLevelType w:val="multilevel"/>
    <w:tmpl w:val="BF92B950"/>
    <w:lvl w:ilvl="0">
      <w:start w:val="2"/>
      <w:numFmt w:val="decimal"/>
      <w:lvlText w:val="%1)"/>
      <w:lvlJc w:val="left"/>
      <w:pPr>
        <w:ind w:left="360" w:hanging="360"/>
      </w:pPr>
      <w:rPr>
        <w:rFonts w:hint="default"/>
        <w:sz w:val="22"/>
        <w:szCs w:val="22"/>
      </w:rPr>
    </w:lvl>
    <w:lvl w:ilvl="1">
      <w:start w:val="1"/>
      <w:numFmt w:val="lowerLetter"/>
      <w:lvlText w:val="%2)"/>
      <w:lvlJc w:val="left"/>
      <w:pPr>
        <w:ind w:left="720" w:hanging="360"/>
      </w:pPr>
      <w:rPr>
        <w:rFonts w:hint="default"/>
      </w:r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ABD6EA5"/>
    <w:multiLevelType w:val="multilevel"/>
    <w:tmpl w:val="7D72158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AD224CB"/>
    <w:multiLevelType w:val="hybridMultilevel"/>
    <w:tmpl w:val="B5144DF6"/>
    <w:lvl w:ilvl="0" w:tplc="1FE26E8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1BBD5069"/>
    <w:multiLevelType w:val="multilevel"/>
    <w:tmpl w:val="1C0A188C"/>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CDB2389"/>
    <w:multiLevelType w:val="hybridMultilevel"/>
    <w:tmpl w:val="D5A83040"/>
    <w:lvl w:ilvl="0" w:tplc="66B2515C">
      <w:start w:val="1"/>
      <w:numFmt w:val="decimal"/>
      <w:pStyle w:val="1"/>
      <w:lvlText w:val="%1)"/>
      <w:lvlJc w:val="left"/>
      <w:pPr>
        <w:ind w:left="360" w:hanging="360"/>
      </w:pPr>
      <w:rPr>
        <w:rFonts w:hint="default"/>
        <w:sz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22DC03C9"/>
    <w:multiLevelType w:val="multilevel"/>
    <w:tmpl w:val="AF0A830A"/>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34133DD"/>
    <w:multiLevelType w:val="multilevel"/>
    <w:tmpl w:val="0E2CE930"/>
    <w:lvl w:ilvl="0">
      <w:start w:val="1"/>
      <w:numFmt w:val="decimal"/>
      <w:lvlText w:val="%1."/>
      <w:lvlJc w:val="left"/>
      <w:pPr>
        <w:ind w:left="360" w:hanging="360"/>
      </w:pPr>
    </w:lvl>
    <w:lvl w:ilvl="1">
      <w:start w:val="1"/>
      <w:numFmt w:val="decimal"/>
      <w:pStyle w:val="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366438D"/>
    <w:multiLevelType w:val="multilevel"/>
    <w:tmpl w:val="9A74E46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7D3362"/>
    <w:multiLevelType w:val="multilevel"/>
    <w:tmpl w:val="90F8DD6E"/>
    <w:lvl w:ilvl="0">
      <w:start w:val="1"/>
      <w:numFmt w:val="decimal"/>
      <w:lvlText w:val="%1."/>
      <w:lvlJc w:val="left"/>
      <w:pPr>
        <w:ind w:left="360" w:hanging="360"/>
      </w:pPr>
    </w:lvl>
    <w:lvl w:ilvl="1">
      <w:start w:val="1"/>
      <w:numFmt w:val="lowerLetter"/>
      <w:lvlText w:val="%2)"/>
      <w:lvlJc w:val="left"/>
      <w:pPr>
        <w:ind w:left="720" w:hanging="360"/>
      </w:pPr>
      <w:rPr>
        <w:color w:val="0070C0"/>
      </w:r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4A51134"/>
    <w:multiLevelType w:val="multilevel"/>
    <w:tmpl w:val="1A72DE88"/>
    <w:lvl w:ilvl="0">
      <w:start w:val="1"/>
      <w:numFmt w:val="decimal"/>
      <w:lvlText w:val="%1)"/>
      <w:lvlJc w:val="left"/>
      <w:pPr>
        <w:ind w:left="720" w:hanging="360"/>
      </w:pPr>
      <w:rPr>
        <w:b w:val="0"/>
        <w:i w:val="0"/>
        <w:color w:val="auto"/>
        <w:sz w:val="22"/>
        <w:szCs w:val="22"/>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lowerLetter"/>
      <w:lvlText w:val="%7)"/>
      <w:lvlJc w:val="left"/>
      <w:pPr>
        <w:ind w:left="720" w:hanging="36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5" w15:restartNumberingAfterBreak="0">
    <w:nsid w:val="25CC3189"/>
    <w:multiLevelType w:val="hybridMultilevel"/>
    <w:tmpl w:val="14BE3E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26427E19"/>
    <w:multiLevelType w:val="multilevel"/>
    <w:tmpl w:val="4378B76A"/>
    <w:lvl w:ilvl="0">
      <w:numFmt w:val="decimal"/>
      <w:pStyle w:val="zadanie"/>
      <w:suff w:val="space"/>
      <w:lvlText w:val="Zadanie %1:"/>
      <w:lvlJc w:val="left"/>
      <w:pPr>
        <w:ind w:left="1980"/>
      </w:pPr>
      <w:rPr>
        <w:rFonts w:cs="Times New Roman"/>
      </w:rPr>
    </w:lvl>
    <w:lvl w:ilvl="1">
      <w:start w:val="1"/>
      <w:numFmt w:val="none"/>
      <w:suff w:val="nothing"/>
      <w:lvlText w:val=""/>
      <w:lvlJc w:val="left"/>
      <w:pPr>
        <w:ind w:left="1980"/>
      </w:pPr>
      <w:rPr>
        <w:rFonts w:cs="Times New Roman"/>
      </w:rPr>
    </w:lvl>
    <w:lvl w:ilvl="2">
      <w:start w:val="1"/>
      <w:numFmt w:val="none"/>
      <w:suff w:val="nothing"/>
      <w:lvlText w:val=""/>
      <w:lvlJc w:val="left"/>
      <w:pPr>
        <w:ind w:left="1980"/>
      </w:pPr>
      <w:rPr>
        <w:rFonts w:cs="Times New Roman"/>
      </w:rPr>
    </w:lvl>
    <w:lvl w:ilvl="3">
      <w:start w:val="1"/>
      <w:numFmt w:val="none"/>
      <w:suff w:val="nothing"/>
      <w:lvlText w:val=""/>
      <w:lvlJc w:val="left"/>
      <w:pPr>
        <w:ind w:left="1980"/>
      </w:pPr>
      <w:rPr>
        <w:rFonts w:cs="Times New Roman"/>
      </w:rPr>
    </w:lvl>
    <w:lvl w:ilvl="4">
      <w:start w:val="1"/>
      <w:numFmt w:val="none"/>
      <w:suff w:val="nothing"/>
      <w:lvlText w:val=""/>
      <w:lvlJc w:val="left"/>
      <w:pPr>
        <w:ind w:left="1980"/>
      </w:pPr>
      <w:rPr>
        <w:rFonts w:cs="Times New Roman"/>
      </w:rPr>
    </w:lvl>
    <w:lvl w:ilvl="5">
      <w:start w:val="1"/>
      <w:numFmt w:val="none"/>
      <w:suff w:val="nothing"/>
      <w:lvlText w:val=""/>
      <w:lvlJc w:val="left"/>
      <w:pPr>
        <w:ind w:left="1980"/>
      </w:pPr>
      <w:rPr>
        <w:rFonts w:cs="Times New Roman"/>
      </w:rPr>
    </w:lvl>
    <w:lvl w:ilvl="6">
      <w:start w:val="1"/>
      <w:numFmt w:val="none"/>
      <w:suff w:val="nothing"/>
      <w:lvlText w:val=""/>
      <w:lvlJc w:val="left"/>
      <w:pPr>
        <w:ind w:left="1980"/>
      </w:pPr>
      <w:rPr>
        <w:rFonts w:cs="Times New Roman"/>
      </w:rPr>
    </w:lvl>
    <w:lvl w:ilvl="7">
      <w:start w:val="1"/>
      <w:numFmt w:val="none"/>
      <w:suff w:val="nothing"/>
      <w:lvlText w:val=""/>
      <w:lvlJc w:val="left"/>
      <w:pPr>
        <w:ind w:left="1980"/>
      </w:pPr>
      <w:rPr>
        <w:rFonts w:cs="Times New Roman"/>
      </w:rPr>
    </w:lvl>
    <w:lvl w:ilvl="8">
      <w:start w:val="1"/>
      <w:numFmt w:val="none"/>
      <w:suff w:val="nothing"/>
      <w:lvlText w:val=""/>
      <w:lvlJc w:val="left"/>
      <w:pPr>
        <w:ind w:left="1980"/>
      </w:pPr>
      <w:rPr>
        <w:rFonts w:cs="Times New Roman"/>
      </w:rPr>
    </w:lvl>
  </w:abstractNum>
  <w:abstractNum w:abstractNumId="37" w15:restartNumberingAfterBreak="0">
    <w:nsid w:val="2697241D"/>
    <w:multiLevelType w:val="multilevel"/>
    <w:tmpl w:val="60E82300"/>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6A66EF2"/>
    <w:multiLevelType w:val="hybridMultilevel"/>
    <w:tmpl w:val="75DCDB72"/>
    <w:lvl w:ilvl="0" w:tplc="4BCEA4DE">
      <w:start w:val="1"/>
      <w:numFmt w:val="bullet"/>
      <w:pStyle w:val="Wypunktowanie1"/>
      <w:lvlText w:val=""/>
      <w:lvlJc w:val="left"/>
      <w:pPr>
        <w:tabs>
          <w:tab w:val="num" w:pos="417"/>
        </w:tabs>
        <w:ind w:left="397" w:hanging="34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7617977"/>
    <w:multiLevelType w:val="hybridMultilevel"/>
    <w:tmpl w:val="375A01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7FA5981"/>
    <w:multiLevelType w:val="hybridMultilevel"/>
    <w:tmpl w:val="E286DD5C"/>
    <w:lvl w:ilvl="0" w:tplc="7826C190">
      <w:start w:val="14"/>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8092D4F"/>
    <w:multiLevelType w:val="multilevel"/>
    <w:tmpl w:val="566CBDC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9DF7C5D"/>
    <w:multiLevelType w:val="hybridMultilevel"/>
    <w:tmpl w:val="B5C4C8D6"/>
    <w:lvl w:ilvl="0" w:tplc="04150011">
      <w:start w:val="1"/>
      <w:numFmt w:val="decimal"/>
      <w:lvlText w:val="%1)"/>
      <w:lvlJc w:val="left"/>
      <w:pPr>
        <w:ind w:left="947" w:hanging="360"/>
      </w:pPr>
    </w:lvl>
    <w:lvl w:ilvl="1" w:tplc="04150019" w:tentative="1">
      <w:start w:val="1"/>
      <w:numFmt w:val="lowerLetter"/>
      <w:lvlText w:val="%2."/>
      <w:lvlJc w:val="left"/>
      <w:pPr>
        <w:ind w:left="1667" w:hanging="360"/>
      </w:pPr>
    </w:lvl>
    <w:lvl w:ilvl="2" w:tplc="04150011">
      <w:start w:val="1"/>
      <w:numFmt w:val="decimal"/>
      <w:lvlText w:val="%3)"/>
      <w:lvlJc w:val="lef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3" w15:restartNumberingAfterBreak="0">
    <w:nsid w:val="2AE54258"/>
    <w:multiLevelType w:val="hybridMultilevel"/>
    <w:tmpl w:val="2320E714"/>
    <w:lvl w:ilvl="0" w:tplc="FFFFFFFF">
      <w:start w:val="1"/>
      <w:numFmt w:val="bullet"/>
      <w:pStyle w:val="punkt-kreska"/>
      <w:lvlText w:val="–"/>
      <w:lvlJc w:val="left"/>
      <w:pPr>
        <w:tabs>
          <w:tab w:val="num" w:pos="557"/>
        </w:tabs>
        <w:ind w:left="557" w:hanging="377"/>
      </w:pPr>
      <w:rPr>
        <w:rFonts w:ascii="Arial" w:hAnsi="Arial" w:hint="default"/>
        <w:b w:val="0"/>
        <w:i w:val="0"/>
        <w:sz w:val="2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4" w15:restartNumberingAfterBreak="0">
    <w:nsid w:val="2C7B2B86"/>
    <w:multiLevelType w:val="hybridMultilevel"/>
    <w:tmpl w:val="60EA8316"/>
    <w:lvl w:ilvl="0" w:tplc="5D1EB74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2D2D4DB2"/>
    <w:multiLevelType w:val="multilevel"/>
    <w:tmpl w:val="5B449538"/>
    <w:lvl w:ilvl="0">
      <w:start w:val="1"/>
      <w:numFmt w:val="decimal"/>
      <w:pStyle w:val="Nagwek1"/>
      <w:lvlText w:val="%1."/>
      <w:lvlJc w:val="left"/>
      <w:pPr>
        <w:ind w:left="35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Nagwek2"/>
      <w:isLgl/>
      <w:lvlText w:val="%1.%2"/>
      <w:lvlJc w:val="left"/>
      <w:pPr>
        <w:ind w:left="783" w:hanging="357"/>
      </w:pPr>
      <w:rPr>
        <w:rFonts w:hint="default"/>
        <w:b/>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2">
      <w:start w:val="1"/>
      <w:numFmt w:val="decimal"/>
      <w:pStyle w:val="Nagwek3"/>
      <w:isLgl/>
      <w:lvlText w:val="%1.%2.%3"/>
      <w:lvlJc w:val="left"/>
      <w:pPr>
        <w:ind w:left="35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agwek4"/>
      <w:isLgl/>
      <w:lvlText w:val="%1.%2.%3.%4"/>
      <w:lvlJc w:val="left"/>
      <w:pPr>
        <w:ind w:left="1208"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Nagwek5"/>
      <w:isLgl/>
      <w:lvlText w:val="%1.%2.%3.%4.%5"/>
      <w:lvlJc w:val="left"/>
      <w:pPr>
        <w:ind w:left="357" w:hanging="357"/>
      </w:pPr>
      <w:rPr>
        <w:rFonts w:hint="default"/>
        <w:b/>
        <w:sz w:val="22"/>
        <w:szCs w:val="22"/>
      </w:rPr>
    </w:lvl>
    <w:lvl w:ilvl="5">
      <w:start w:val="1"/>
      <w:numFmt w:val="decimal"/>
      <w:pStyle w:val="Nagwek6"/>
      <w:isLgl/>
      <w:lvlText w:val="%1.%2.%3.%4.%5.%6"/>
      <w:lvlJc w:val="left"/>
      <w:pPr>
        <w:ind w:left="35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357" w:hanging="357"/>
      </w:pPr>
      <w:rPr>
        <w:rFonts w:hint="default"/>
      </w:rPr>
    </w:lvl>
    <w:lvl w:ilvl="7">
      <w:start w:val="1"/>
      <w:numFmt w:val="decimal"/>
      <w:isLgl/>
      <w:lvlText w:val="%1.%2.%3.%4.%5.%6.%7.%8"/>
      <w:lvlJc w:val="left"/>
      <w:pPr>
        <w:ind w:left="357" w:hanging="357"/>
      </w:pPr>
      <w:rPr>
        <w:rFonts w:hint="default"/>
      </w:rPr>
    </w:lvl>
    <w:lvl w:ilvl="8">
      <w:start w:val="1"/>
      <w:numFmt w:val="decimal"/>
      <w:isLgl/>
      <w:lvlText w:val="%1.%2.%3.%4.%5.%6.%7.%8.%9"/>
      <w:lvlJc w:val="left"/>
      <w:pPr>
        <w:ind w:left="357" w:hanging="357"/>
      </w:pPr>
      <w:rPr>
        <w:rFonts w:hint="default"/>
      </w:rPr>
    </w:lvl>
  </w:abstractNum>
  <w:abstractNum w:abstractNumId="46" w15:restartNumberingAfterBreak="0">
    <w:nsid w:val="2E8C59EE"/>
    <w:multiLevelType w:val="multilevel"/>
    <w:tmpl w:val="F5DA3222"/>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F993A8A"/>
    <w:multiLevelType w:val="hybridMultilevel"/>
    <w:tmpl w:val="1CC2B6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EE4169"/>
    <w:multiLevelType w:val="multilevel"/>
    <w:tmpl w:val="309E82D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31F5B41"/>
    <w:multiLevelType w:val="hybridMultilevel"/>
    <w:tmpl w:val="4F106E2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333C3EB2"/>
    <w:multiLevelType w:val="hybridMultilevel"/>
    <w:tmpl w:val="C92E8B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339063B0"/>
    <w:multiLevelType w:val="multilevel"/>
    <w:tmpl w:val="8634D80C"/>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39D42F6"/>
    <w:multiLevelType w:val="multilevel"/>
    <w:tmpl w:val="244037B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33D95936"/>
    <w:multiLevelType w:val="hybridMultilevel"/>
    <w:tmpl w:val="4B1858AA"/>
    <w:lvl w:ilvl="0" w:tplc="DACA11C0">
      <w:start w:val="1"/>
      <w:numFmt w:val="lowerLetter"/>
      <w:lvlText w:val="%1)"/>
      <w:lvlJc w:val="left"/>
      <w:pPr>
        <w:ind w:left="1288" w:hanging="360"/>
      </w:pPr>
      <w:rPr>
        <w:b w:val="0"/>
        <w:bCs w:val="0"/>
        <w:i w:val="0"/>
        <w:iCs w:val="0"/>
        <w:caps w:val="0"/>
        <w:smallCaps w:val="0"/>
        <w:strike w:val="0"/>
        <w:dstrike w:val="0"/>
        <w:noProof w:val="0"/>
        <w:vanish w:val="0"/>
        <w:color w:val="auto"/>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4" w15:restartNumberingAfterBreak="0">
    <w:nsid w:val="33ED54EC"/>
    <w:multiLevelType w:val="multilevel"/>
    <w:tmpl w:val="F216CA0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40B3544"/>
    <w:multiLevelType w:val="hybridMultilevel"/>
    <w:tmpl w:val="927888B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4420E4F"/>
    <w:multiLevelType w:val="hybridMultilevel"/>
    <w:tmpl w:val="5652ED30"/>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15:restartNumberingAfterBreak="0">
    <w:nsid w:val="34962CB2"/>
    <w:multiLevelType w:val="multilevel"/>
    <w:tmpl w:val="85629E74"/>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34E43CEA"/>
    <w:multiLevelType w:val="hybridMultilevel"/>
    <w:tmpl w:val="A1D270C2"/>
    <w:lvl w:ilvl="0" w:tplc="0415000F">
      <w:start w:val="1"/>
      <w:numFmt w:val="decimal"/>
      <w:lvlText w:val="%1."/>
      <w:lvlJc w:val="left"/>
      <w:pPr>
        <w:ind w:left="720" w:hanging="360"/>
      </w:pPr>
    </w:lvl>
    <w:lvl w:ilvl="1" w:tplc="04150011">
      <w:start w:val="1"/>
      <w:numFmt w:val="decimal"/>
      <w:lvlText w:val="%2)"/>
      <w:lvlJc w:val="left"/>
      <w:pPr>
        <w:ind w:left="108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351349F3"/>
    <w:multiLevelType w:val="hybridMultilevel"/>
    <w:tmpl w:val="D060AA34"/>
    <w:lvl w:ilvl="0" w:tplc="0E121A4A">
      <w:start w:val="1"/>
      <w:numFmt w:val="decimal"/>
      <w:lvlText w:val="%1)"/>
      <w:lvlJc w:val="left"/>
      <w:pPr>
        <w:ind w:left="1145" w:hanging="360"/>
      </w:pPr>
      <w:rPr>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361A5456"/>
    <w:multiLevelType w:val="hybridMultilevel"/>
    <w:tmpl w:val="5DB0BB2C"/>
    <w:lvl w:ilvl="0" w:tplc="CD5A8436">
      <w:start w:val="1"/>
      <w:numFmt w:val="decimal"/>
      <w:lvlText w:val="%1."/>
      <w:lvlJc w:val="left"/>
      <w:pPr>
        <w:ind w:left="1145"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6C0C3F"/>
    <w:multiLevelType w:val="multilevel"/>
    <w:tmpl w:val="566CBDC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37EC0E01"/>
    <w:multiLevelType w:val="multilevel"/>
    <w:tmpl w:val="E45C2BF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83C0B86"/>
    <w:multiLevelType w:val="multilevel"/>
    <w:tmpl w:val="8028ED36"/>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389159A2"/>
    <w:multiLevelType w:val="hybridMultilevel"/>
    <w:tmpl w:val="E2FEC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3930308F"/>
    <w:multiLevelType w:val="hybridMultilevel"/>
    <w:tmpl w:val="35F681C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BA0197E"/>
    <w:multiLevelType w:val="multilevel"/>
    <w:tmpl w:val="BD82A8BE"/>
    <w:lvl w:ilvl="0">
      <w:start w:val="1"/>
      <w:numFmt w:val="decimal"/>
      <w:lvlText w:val="%1)"/>
      <w:lvlJc w:val="left"/>
      <w:pPr>
        <w:ind w:left="360" w:hanging="360"/>
      </w:pPr>
      <w:rPr>
        <w:color w:val="000000" w:themeColor="text1"/>
      </w:r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3C3C1315"/>
    <w:multiLevelType w:val="hybridMultilevel"/>
    <w:tmpl w:val="41281C54"/>
    <w:lvl w:ilvl="0" w:tplc="0415000B">
      <w:numFmt w:val="decimal"/>
      <w:lvlText w:val=""/>
      <w:lvlJc w:val="left"/>
      <w:pPr>
        <w:ind w:left="1860" w:hanging="360"/>
      </w:pPr>
      <w:rPr>
        <w:rFonts w:ascii="Wingdings" w:hAnsi="Wingdings" w:hint="default"/>
      </w:rPr>
    </w:lvl>
    <w:lvl w:ilvl="1" w:tplc="04150019">
      <w:start w:val="1"/>
      <w:numFmt w:val="lowerLetter"/>
      <w:lvlText w:val="%2."/>
      <w:lvlJc w:val="left"/>
      <w:pPr>
        <w:ind w:left="2580" w:hanging="360"/>
      </w:pPr>
    </w:lvl>
    <w:lvl w:ilvl="2" w:tplc="0415001B">
      <w:start w:val="1"/>
      <w:numFmt w:val="lowerRoman"/>
      <w:lvlText w:val="%3."/>
      <w:lvlJc w:val="right"/>
      <w:pPr>
        <w:ind w:left="3300" w:hanging="180"/>
      </w:pPr>
    </w:lvl>
    <w:lvl w:ilvl="3" w:tplc="0415000F">
      <w:start w:val="1"/>
      <w:numFmt w:val="decimal"/>
      <w:lvlText w:val="%4."/>
      <w:lvlJc w:val="left"/>
      <w:pPr>
        <w:ind w:left="4020" w:hanging="360"/>
      </w:pPr>
    </w:lvl>
    <w:lvl w:ilvl="4" w:tplc="04150019">
      <w:start w:val="1"/>
      <w:numFmt w:val="lowerLetter"/>
      <w:lvlText w:val="%5."/>
      <w:lvlJc w:val="left"/>
      <w:pPr>
        <w:ind w:left="4740" w:hanging="360"/>
      </w:pPr>
    </w:lvl>
    <w:lvl w:ilvl="5" w:tplc="0415001B">
      <w:start w:val="1"/>
      <w:numFmt w:val="lowerRoman"/>
      <w:lvlText w:val="%6."/>
      <w:lvlJc w:val="right"/>
      <w:pPr>
        <w:ind w:left="5460" w:hanging="180"/>
      </w:pPr>
    </w:lvl>
    <w:lvl w:ilvl="6" w:tplc="0415000F">
      <w:start w:val="1"/>
      <w:numFmt w:val="decimal"/>
      <w:lvlText w:val="%7."/>
      <w:lvlJc w:val="left"/>
      <w:pPr>
        <w:ind w:left="6180" w:hanging="360"/>
      </w:pPr>
    </w:lvl>
    <w:lvl w:ilvl="7" w:tplc="04150019">
      <w:start w:val="1"/>
      <w:numFmt w:val="lowerLetter"/>
      <w:lvlText w:val="%8."/>
      <w:lvlJc w:val="left"/>
      <w:pPr>
        <w:ind w:left="6900" w:hanging="360"/>
      </w:pPr>
    </w:lvl>
    <w:lvl w:ilvl="8" w:tplc="0415001B">
      <w:start w:val="1"/>
      <w:numFmt w:val="lowerRoman"/>
      <w:lvlText w:val="%9."/>
      <w:lvlJc w:val="right"/>
      <w:pPr>
        <w:ind w:left="7620" w:hanging="180"/>
      </w:pPr>
    </w:lvl>
  </w:abstractNum>
  <w:abstractNum w:abstractNumId="68" w15:restartNumberingAfterBreak="0">
    <w:nsid w:val="3C75075D"/>
    <w:multiLevelType w:val="hybridMultilevel"/>
    <w:tmpl w:val="5E069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F3A5E95"/>
    <w:multiLevelType w:val="multilevel"/>
    <w:tmpl w:val="A156FD62"/>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3FA442FB"/>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409D7F51"/>
    <w:multiLevelType w:val="hybridMultilevel"/>
    <w:tmpl w:val="1C30B29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4126166F"/>
    <w:multiLevelType w:val="multilevel"/>
    <w:tmpl w:val="C12C5E8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417D0820"/>
    <w:multiLevelType w:val="multilevel"/>
    <w:tmpl w:val="566CBDC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26D2022"/>
    <w:multiLevelType w:val="hybridMultilevel"/>
    <w:tmpl w:val="E5547A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4299232D"/>
    <w:multiLevelType w:val="multilevel"/>
    <w:tmpl w:val="6144FBAE"/>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44CC7B5D"/>
    <w:multiLevelType w:val="hybridMultilevel"/>
    <w:tmpl w:val="FA0E93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5C26A1B"/>
    <w:multiLevelType w:val="hybridMultilevel"/>
    <w:tmpl w:val="7C101712"/>
    <w:lvl w:ilvl="0" w:tplc="6946F982">
      <w:start w:val="1"/>
      <w:numFmt w:val="bullet"/>
      <w:pStyle w:val="Mylniki"/>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465310DB"/>
    <w:multiLevelType w:val="multilevel"/>
    <w:tmpl w:val="B94AF69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469633CA"/>
    <w:multiLevelType w:val="multilevel"/>
    <w:tmpl w:val="F7A2A578"/>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469F0BA2"/>
    <w:multiLevelType w:val="hybridMultilevel"/>
    <w:tmpl w:val="69FC78BA"/>
    <w:lvl w:ilvl="0" w:tplc="EA824492">
      <w:start w:val="1"/>
      <w:numFmt w:val="decimal"/>
      <w:lvlText w:val="%1)"/>
      <w:lvlJc w:val="left"/>
      <w:pPr>
        <w:ind w:left="1503" w:hanging="360"/>
      </w:pPr>
      <w:rPr>
        <w:rFonts w:ascii="Arial" w:eastAsia="Times New Roman" w:hAnsi="Arial" w:cs="Arial"/>
      </w:rPr>
    </w:lvl>
    <w:lvl w:ilvl="1" w:tplc="04150019">
      <w:start w:val="1"/>
      <w:numFmt w:val="lowerLetter"/>
      <w:lvlText w:val="%2."/>
      <w:lvlJc w:val="left"/>
      <w:pPr>
        <w:ind w:left="2223" w:hanging="360"/>
      </w:pPr>
    </w:lvl>
    <w:lvl w:ilvl="2" w:tplc="0415001B">
      <w:start w:val="1"/>
      <w:numFmt w:val="lowerRoman"/>
      <w:lvlText w:val="%3."/>
      <w:lvlJc w:val="right"/>
      <w:pPr>
        <w:ind w:left="2943" w:hanging="180"/>
      </w:pPr>
    </w:lvl>
    <w:lvl w:ilvl="3" w:tplc="0415000F">
      <w:start w:val="1"/>
      <w:numFmt w:val="decimal"/>
      <w:lvlText w:val="%4."/>
      <w:lvlJc w:val="left"/>
      <w:pPr>
        <w:ind w:left="3663" w:hanging="360"/>
      </w:pPr>
    </w:lvl>
    <w:lvl w:ilvl="4" w:tplc="04150019">
      <w:start w:val="1"/>
      <w:numFmt w:val="lowerLetter"/>
      <w:lvlText w:val="%5."/>
      <w:lvlJc w:val="left"/>
      <w:pPr>
        <w:ind w:left="4383" w:hanging="360"/>
      </w:pPr>
    </w:lvl>
    <w:lvl w:ilvl="5" w:tplc="0415001B">
      <w:start w:val="1"/>
      <w:numFmt w:val="lowerRoman"/>
      <w:lvlText w:val="%6."/>
      <w:lvlJc w:val="right"/>
      <w:pPr>
        <w:ind w:left="5103" w:hanging="180"/>
      </w:pPr>
    </w:lvl>
    <w:lvl w:ilvl="6" w:tplc="0415000F">
      <w:start w:val="1"/>
      <w:numFmt w:val="decimal"/>
      <w:lvlText w:val="%7."/>
      <w:lvlJc w:val="left"/>
      <w:pPr>
        <w:ind w:left="5823" w:hanging="360"/>
      </w:pPr>
    </w:lvl>
    <w:lvl w:ilvl="7" w:tplc="04150019">
      <w:start w:val="1"/>
      <w:numFmt w:val="lowerLetter"/>
      <w:lvlText w:val="%8."/>
      <w:lvlJc w:val="left"/>
      <w:pPr>
        <w:ind w:left="6543" w:hanging="360"/>
      </w:pPr>
    </w:lvl>
    <w:lvl w:ilvl="8" w:tplc="0415001B">
      <w:start w:val="1"/>
      <w:numFmt w:val="lowerRoman"/>
      <w:lvlText w:val="%9."/>
      <w:lvlJc w:val="right"/>
      <w:pPr>
        <w:ind w:left="7263" w:hanging="180"/>
      </w:pPr>
    </w:lvl>
  </w:abstractNum>
  <w:abstractNum w:abstractNumId="81" w15:restartNumberingAfterBreak="0">
    <w:nsid w:val="46AD11C1"/>
    <w:multiLevelType w:val="multilevel"/>
    <w:tmpl w:val="32F2EDB2"/>
    <w:lvl w:ilvl="0">
      <w:start w:val="1"/>
      <w:numFmt w:val="decimal"/>
      <w:lvlText w:val="%1."/>
      <w:lvlJc w:val="left"/>
      <w:pPr>
        <w:ind w:left="357" w:hanging="360"/>
      </w:pPr>
    </w:lvl>
    <w:lvl w:ilvl="1">
      <w:start w:val="1"/>
      <w:numFmt w:val="decimal"/>
      <w:lvlText w:val="%2)"/>
      <w:lvlJc w:val="left"/>
      <w:pPr>
        <w:ind w:left="717" w:hanging="360"/>
      </w:pPr>
    </w:lvl>
    <w:lvl w:ilvl="2">
      <w:start w:val="1"/>
      <w:numFmt w:val="bullet"/>
      <w:lvlText w:val=""/>
      <w:lvlJc w:val="right"/>
      <w:pPr>
        <w:ind w:left="1077" w:hanging="360"/>
      </w:pPr>
      <w:rPr>
        <w:rFonts w:ascii="Symbol" w:hAnsi="Symbol" w:hint="default"/>
      </w:rPr>
    </w:lvl>
    <w:lvl w:ilvl="3">
      <w:start w:val="1"/>
      <w:numFmt w:val="decimal"/>
      <w:lvlText w:val="(%4)"/>
      <w:lvlJc w:val="left"/>
      <w:pPr>
        <w:ind w:left="1437" w:hanging="360"/>
      </w:pPr>
    </w:lvl>
    <w:lvl w:ilvl="4">
      <w:start w:val="1"/>
      <w:numFmt w:val="lowerLetter"/>
      <w:lvlText w:val="(%5)"/>
      <w:lvlJc w:val="left"/>
      <w:pPr>
        <w:ind w:left="1797" w:hanging="360"/>
      </w:pPr>
    </w:lvl>
    <w:lvl w:ilvl="5">
      <w:start w:val="1"/>
      <w:numFmt w:val="lowerRoman"/>
      <w:lvlText w:val="(%6)"/>
      <w:lvlJc w:val="left"/>
      <w:pPr>
        <w:ind w:left="2157" w:hanging="360"/>
      </w:pPr>
    </w:lvl>
    <w:lvl w:ilvl="6">
      <w:start w:val="1"/>
      <w:numFmt w:val="decimal"/>
      <w:lvlText w:val="%7."/>
      <w:lvlJc w:val="left"/>
      <w:pPr>
        <w:ind w:left="2517" w:hanging="360"/>
      </w:pPr>
    </w:lvl>
    <w:lvl w:ilvl="7">
      <w:start w:val="1"/>
      <w:numFmt w:val="lowerLetter"/>
      <w:lvlText w:val="%8."/>
      <w:lvlJc w:val="left"/>
      <w:pPr>
        <w:ind w:left="2877" w:hanging="360"/>
      </w:pPr>
    </w:lvl>
    <w:lvl w:ilvl="8">
      <w:start w:val="1"/>
      <w:numFmt w:val="lowerRoman"/>
      <w:lvlText w:val="%9."/>
      <w:lvlJc w:val="left"/>
      <w:pPr>
        <w:ind w:left="3237" w:hanging="360"/>
      </w:pPr>
    </w:lvl>
  </w:abstractNum>
  <w:abstractNum w:abstractNumId="82" w15:restartNumberingAfterBreak="0">
    <w:nsid w:val="476F3261"/>
    <w:multiLevelType w:val="hybridMultilevel"/>
    <w:tmpl w:val="E32213F0"/>
    <w:lvl w:ilvl="0" w:tplc="FFFFFFFF">
      <w:start w:val="1"/>
      <w:numFmt w:val="bullet"/>
      <w:pStyle w:val="Listapunktowana2"/>
      <w:lvlText w:val=""/>
      <w:lvlJc w:val="left"/>
      <w:pPr>
        <w:tabs>
          <w:tab w:val="num" w:pos="1003"/>
        </w:tabs>
        <w:ind w:left="1003"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3" w15:restartNumberingAfterBreak="0">
    <w:nsid w:val="47DD2A02"/>
    <w:multiLevelType w:val="hybridMultilevel"/>
    <w:tmpl w:val="79D67698"/>
    <w:lvl w:ilvl="0" w:tplc="2CC4B59C">
      <w:start w:val="4"/>
      <w:numFmt w:val="lowerLetter"/>
      <w:lvlText w:val="%1)"/>
      <w:lvlJc w:val="left"/>
      <w:pPr>
        <w:ind w:left="57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B186DC54">
      <w:start w:val="1"/>
      <w:numFmt w:val="bullet"/>
      <w:lvlText w:val="•"/>
      <w:lvlJc w:val="left"/>
      <w:pPr>
        <w:ind w:left="1289"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28BE8096">
      <w:start w:val="1"/>
      <w:numFmt w:val="bullet"/>
      <w:lvlText w:val="▪"/>
      <w:lvlJc w:val="left"/>
      <w:pPr>
        <w:ind w:left="1997"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71D6AA16">
      <w:start w:val="1"/>
      <w:numFmt w:val="bullet"/>
      <w:lvlText w:val="•"/>
      <w:lvlJc w:val="left"/>
      <w:pPr>
        <w:ind w:left="271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935EEC5E">
      <w:start w:val="1"/>
      <w:numFmt w:val="bullet"/>
      <w:lvlText w:val="o"/>
      <w:lvlJc w:val="left"/>
      <w:pPr>
        <w:ind w:left="3437"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7D802B76">
      <w:start w:val="1"/>
      <w:numFmt w:val="bullet"/>
      <w:lvlText w:val="▪"/>
      <w:lvlJc w:val="left"/>
      <w:pPr>
        <w:ind w:left="4157"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A1D4DE66">
      <w:start w:val="1"/>
      <w:numFmt w:val="bullet"/>
      <w:lvlText w:val="•"/>
      <w:lvlJc w:val="left"/>
      <w:pPr>
        <w:ind w:left="487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6407990">
      <w:start w:val="1"/>
      <w:numFmt w:val="bullet"/>
      <w:lvlText w:val="o"/>
      <w:lvlJc w:val="left"/>
      <w:pPr>
        <w:ind w:left="5597"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0DD0202A">
      <w:start w:val="1"/>
      <w:numFmt w:val="bullet"/>
      <w:lvlText w:val="▪"/>
      <w:lvlJc w:val="left"/>
      <w:pPr>
        <w:ind w:left="6317"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84" w15:restartNumberingAfterBreak="0">
    <w:nsid w:val="487332F1"/>
    <w:multiLevelType w:val="multilevel"/>
    <w:tmpl w:val="EF4E4C22"/>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48E12406"/>
    <w:multiLevelType w:val="hybridMultilevel"/>
    <w:tmpl w:val="8730B924"/>
    <w:lvl w:ilvl="0" w:tplc="9C167AE2">
      <w:start w:val="6"/>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48E12926"/>
    <w:multiLevelType w:val="hybridMultilevel"/>
    <w:tmpl w:val="BDD661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4AC77885"/>
    <w:multiLevelType w:val="hybridMultilevel"/>
    <w:tmpl w:val="F85EF784"/>
    <w:lvl w:ilvl="0" w:tplc="4B90340A">
      <w:start w:val="1"/>
      <w:numFmt w:val="bullet"/>
      <w:pStyle w:val="6-"/>
      <w:lvlText w:val="-"/>
      <w:lvlJc w:val="left"/>
      <w:pPr>
        <w:ind w:left="1491" w:hanging="283"/>
      </w:pPr>
      <w:rPr>
        <w:rFonts w:ascii="Arial" w:hAnsi="Arial" w:cs="Times New Roman" w:hint="default"/>
      </w:r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88" w15:restartNumberingAfterBreak="0">
    <w:nsid w:val="4BEC6BB2"/>
    <w:multiLevelType w:val="multilevel"/>
    <w:tmpl w:val="A258A5C8"/>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4D1865C1"/>
    <w:multiLevelType w:val="multilevel"/>
    <w:tmpl w:val="01403728"/>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4DB13F2E"/>
    <w:multiLevelType w:val="multilevel"/>
    <w:tmpl w:val="64A0E2D6"/>
    <w:lvl w:ilvl="0">
      <w:start w:val="1"/>
      <w:numFmt w:val="decimal"/>
      <w:pStyle w:val="textstdlnum"/>
      <w:lvlText w:val="%1."/>
      <w:lvlJc w:val="left"/>
      <w:pPr>
        <w:tabs>
          <w:tab w:val="num" w:pos="1620"/>
        </w:tabs>
        <w:ind w:left="12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1"/>
      <w:numFmt w:val="decimal"/>
      <w:lvlText w:val="%1.%2.%3."/>
      <w:lvlJc w:val="left"/>
      <w:pPr>
        <w:tabs>
          <w:tab w:val="num" w:pos="2340"/>
        </w:tabs>
        <w:ind w:left="2124" w:hanging="504"/>
      </w:pPr>
      <w:rPr>
        <w:rFonts w:cs="Times New Roman" w:hint="default"/>
      </w:rPr>
    </w:lvl>
    <w:lvl w:ilvl="3">
      <w:start w:val="1"/>
      <w:numFmt w:val="decimal"/>
      <w:lvlText w:val="%1.%2.%3.%4."/>
      <w:lvlJc w:val="left"/>
      <w:pPr>
        <w:tabs>
          <w:tab w:val="num" w:pos="2700"/>
        </w:tabs>
        <w:ind w:left="2628" w:hanging="648"/>
      </w:pPr>
      <w:rPr>
        <w:rFonts w:cs="Times New Roman" w:hint="default"/>
      </w:rPr>
    </w:lvl>
    <w:lvl w:ilvl="4">
      <w:start w:val="1"/>
      <w:numFmt w:val="decimal"/>
      <w:lvlText w:val="%1.%2.%3.%4.%5."/>
      <w:lvlJc w:val="left"/>
      <w:pPr>
        <w:tabs>
          <w:tab w:val="num" w:pos="3420"/>
        </w:tabs>
        <w:ind w:left="3132" w:hanging="792"/>
      </w:pPr>
      <w:rPr>
        <w:rFonts w:cs="Times New Roman" w:hint="default"/>
      </w:rPr>
    </w:lvl>
    <w:lvl w:ilvl="5">
      <w:start w:val="1"/>
      <w:numFmt w:val="decimal"/>
      <w:lvlText w:val="%1.%2.%3.%4.%5.%6."/>
      <w:lvlJc w:val="left"/>
      <w:pPr>
        <w:tabs>
          <w:tab w:val="num" w:pos="3780"/>
        </w:tabs>
        <w:ind w:left="3636" w:hanging="936"/>
      </w:pPr>
      <w:rPr>
        <w:rFonts w:cs="Times New Roman" w:hint="default"/>
      </w:rPr>
    </w:lvl>
    <w:lvl w:ilvl="6">
      <w:start w:val="1"/>
      <w:numFmt w:val="decimal"/>
      <w:lvlText w:val="%1.%2.%3.%4.%5.%6.%7."/>
      <w:lvlJc w:val="left"/>
      <w:pPr>
        <w:tabs>
          <w:tab w:val="num" w:pos="4500"/>
        </w:tabs>
        <w:ind w:left="4140" w:hanging="1080"/>
      </w:pPr>
      <w:rPr>
        <w:rFonts w:cs="Times New Roman" w:hint="default"/>
      </w:rPr>
    </w:lvl>
    <w:lvl w:ilvl="7">
      <w:start w:val="1"/>
      <w:numFmt w:val="decimal"/>
      <w:lvlText w:val="%1.%2.%3.%4.%5.%6.%7.%8."/>
      <w:lvlJc w:val="left"/>
      <w:pPr>
        <w:tabs>
          <w:tab w:val="num" w:pos="4860"/>
        </w:tabs>
        <w:ind w:left="4644" w:hanging="1224"/>
      </w:pPr>
      <w:rPr>
        <w:rFonts w:cs="Times New Roman" w:hint="default"/>
      </w:rPr>
    </w:lvl>
    <w:lvl w:ilvl="8">
      <w:start w:val="1"/>
      <w:numFmt w:val="decimal"/>
      <w:lvlText w:val="%1.%2.%3.%4.%5.%6.%7.%8.%9."/>
      <w:lvlJc w:val="left"/>
      <w:pPr>
        <w:tabs>
          <w:tab w:val="num" w:pos="5580"/>
        </w:tabs>
        <w:ind w:left="5220" w:hanging="1440"/>
      </w:pPr>
      <w:rPr>
        <w:rFonts w:cs="Times New Roman" w:hint="default"/>
      </w:rPr>
    </w:lvl>
  </w:abstractNum>
  <w:abstractNum w:abstractNumId="91" w15:restartNumberingAfterBreak="0">
    <w:nsid w:val="4EE036F5"/>
    <w:multiLevelType w:val="multilevel"/>
    <w:tmpl w:val="309E82D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546447C2"/>
    <w:multiLevelType w:val="multilevel"/>
    <w:tmpl w:val="566CBDC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54AE4C62"/>
    <w:multiLevelType w:val="multilevel"/>
    <w:tmpl w:val="566CBDC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553E6E7C"/>
    <w:multiLevelType w:val="hybridMultilevel"/>
    <w:tmpl w:val="53C403AC"/>
    <w:lvl w:ilvl="0" w:tplc="38D84748">
      <w:start w:val="1"/>
      <w:numFmt w:val="decimal"/>
      <w:lvlText w:val="%1)"/>
      <w:lvlJc w:val="left"/>
      <w:pPr>
        <w:ind w:left="720" w:hanging="360"/>
      </w:pPr>
      <w:rPr>
        <w:rFonts w:eastAsia="Calibri"/>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555728E3"/>
    <w:multiLevelType w:val="multilevel"/>
    <w:tmpl w:val="A2B44168"/>
    <w:lvl w:ilvl="0">
      <w:start w:val="1"/>
      <w:numFmt w:val="decimal"/>
      <w:lvlText w:val="%1."/>
      <w:lvlJc w:val="left"/>
      <w:pPr>
        <w:ind w:left="360" w:hanging="360"/>
      </w:pPr>
    </w:lvl>
    <w:lvl w:ilvl="1">
      <w:start w:val="1"/>
      <w:numFmt w:val="decimal"/>
      <w:lvlText w:val="%2)"/>
      <w:lvlJc w:val="left"/>
      <w:pPr>
        <w:ind w:left="720" w:hanging="360"/>
      </w:pPr>
      <w:rPr>
        <w:color w:val="auto"/>
      </w:r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57FB7784"/>
    <w:multiLevelType w:val="multilevel"/>
    <w:tmpl w:val="99EEBEDC"/>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580A4396"/>
    <w:multiLevelType w:val="hybridMultilevel"/>
    <w:tmpl w:val="27962746"/>
    <w:lvl w:ilvl="0" w:tplc="12FE1AA8">
      <w:start w:val="1"/>
      <w:numFmt w:val="lowerLetter"/>
      <w:lvlText w:val="%1)"/>
      <w:lvlJc w:val="left"/>
      <w:pPr>
        <w:ind w:left="720" w:firstLine="0"/>
      </w:pPr>
      <w:rPr>
        <w:rFonts w:ascii="Arial" w:eastAsia="Arial" w:hAnsi="Arial" w:cs="Arial" w:hint="default"/>
        <w:b w:val="0"/>
        <w:i w:val="0"/>
        <w:strike w:val="0"/>
        <w:dstrike w:val="0"/>
        <w:color w:val="000000"/>
        <w:sz w:val="22"/>
        <w:szCs w:val="22"/>
        <w:u w:val="none" w:color="000000"/>
        <w:effect w:val="none"/>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8186AAC"/>
    <w:multiLevelType w:val="hybridMultilevel"/>
    <w:tmpl w:val="26B2CE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59485D12"/>
    <w:multiLevelType w:val="multilevel"/>
    <w:tmpl w:val="4844DFB8"/>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5B6C76D6"/>
    <w:multiLevelType w:val="multilevel"/>
    <w:tmpl w:val="EB14E3BC"/>
    <w:lvl w:ilvl="0">
      <w:start w:val="1"/>
      <w:numFmt w:val="decimal"/>
      <w:pStyle w:val="Poziom2"/>
      <w:lvlText w:val="%1."/>
      <w:lvlJc w:val="left"/>
      <w:pPr>
        <w:ind w:left="720" w:hanging="360"/>
      </w:pPr>
      <w:rPr>
        <w:rFonts w:hint="default"/>
      </w:rPr>
    </w:lvl>
    <w:lvl w:ilvl="1">
      <w:start w:val="1"/>
      <w:numFmt w:val="decimal"/>
      <w:pStyle w:val="Poziom3"/>
      <w:isLgl/>
      <w:lvlText w:val="%1.%2."/>
      <w:lvlJc w:val="left"/>
      <w:pPr>
        <w:ind w:left="1440" w:hanging="720"/>
      </w:pPr>
      <w:rPr>
        <w:rFonts w:hint="default"/>
      </w:rPr>
    </w:lvl>
    <w:lvl w:ilvl="2">
      <w:start w:val="1"/>
      <w:numFmt w:val="decimal"/>
      <w:pStyle w:val="Poziom4"/>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1" w15:restartNumberingAfterBreak="0">
    <w:nsid w:val="5BCC7335"/>
    <w:multiLevelType w:val="multilevel"/>
    <w:tmpl w:val="1FB4BF68"/>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5C2714BF"/>
    <w:multiLevelType w:val="multilevel"/>
    <w:tmpl w:val="D61EF822"/>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15:restartNumberingAfterBreak="0">
    <w:nsid w:val="5D996DDD"/>
    <w:multiLevelType w:val="hybridMultilevel"/>
    <w:tmpl w:val="BBA2D3FE"/>
    <w:styleLink w:val="TPRlista"/>
    <w:lvl w:ilvl="0" w:tplc="04150011">
      <w:start w:val="1"/>
      <w:numFmt w:val="decimal"/>
      <w:lvlText w:val="%1)"/>
      <w:lvlJc w:val="left"/>
      <w:pPr>
        <w:ind w:left="720" w:hanging="360"/>
      </w:pPr>
    </w:lvl>
    <w:lvl w:ilvl="1" w:tplc="19A89CB2">
      <w:start w:val="1"/>
      <w:numFmt w:val="bullet"/>
      <w:lvlText w:val=""/>
      <w:lvlJc w:val="left"/>
      <w:pPr>
        <w:ind w:left="1440" w:hanging="360"/>
      </w:pPr>
      <w:rPr>
        <w:rFonts w:ascii="Symbol" w:hAnsi="Symbol" w:hint="default"/>
      </w:rPr>
    </w:lvl>
    <w:lvl w:ilvl="2" w:tplc="9F3A1B2E">
      <w:start w:val="1"/>
      <w:numFmt w:val="bullet"/>
      <w:lvlText w:val=""/>
      <w:lvlJc w:val="right"/>
      <w:pPr>
        <w:ind w:left="2160" w:hanging="180"/>
      </w:pPr>
      <w:rPr>
        <w:rFonts w:ascii="Symbol" w:hAnsi="Symbol" w:hint="default"/>
      </w:rPr>
    </w:lvl>
    <w:lvl w:ilvl="3" w:tplc="19A89CB2">
      <w:start w:val="1"/>
      <w:numFmt w:val="bullet"/>
      <w:lvlText w:val=""/>
      <w:lvlJc w:val="left"/>
      <w:pPr>
        <w:ind w:left="3210" w:hanging="69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EBD528F"/>
    <w:multiLevelType w:val="hybridMultilevel"/>
    <w:tmpl w:val="1F2A057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5" w15:restartNumberingAfterBreak="0">
    <w:nsid w:val="5F0A3E13"/>
    <w:multiLevelType w:val="hybridMultilevel"/>
    <w:tmpl w:val="37AAF85E"/>
    <w:lvl w:ilvl="0" w:tplc="C8E225A6">
      <w:start w:val="1"/>
      <w:numFmt w:val="lowerLetter"/>
      <w:lvlText w:val="%1)"/>
      <w:lvlJc w:val="left"/>
      <w:pPr>
        <w:ind w:left="7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A992E296">
      <w:start w:val="1"/>
      <w:numFmt w:val="lowerLetter"/>
      <w:lvlText w:val="%2"/>
      <w:lvlJc w:val="left"/>
      <w:pPr>
        <w:ind w:left="146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366EACEA">
      <w:start w:val="1"/>
      <w:numFmt w:val="lowerRoman"/>
      <w:lvlText w:val="%3"/>
      <w:lvlJc w:val="left"/>
      <w:pPr>
        <w:ind w:left="218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1F4EC02">
      <w:start w:val="1"/>
      <w:numFmt w:val="decimal"/>
      <w:lvlText w:val="%4"/>
      <w:lvlJc w:val="left"/>
      <w:pPr>
        <w:ind w:left="290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9EA22A20">
      <w:start w:val="1"/>
      <w:numFmt w:val="lowerLetter"/>
      <w:lvlText w:val="%5"/>
      <w:lvlJc w:val="left"/>
      <w:pPr>
        <w:ind w:left="362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90EAE85A">
      <w:start w:val="1"/>
      <w:numFmt w:val="lowerRoman"/>
      <w:lvlText w:val="%6"/>
      <w:lvlJc w:val="left"/>
      <w:pPr>
        <w:ind w:left="434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73BC776A">
      <w:start w:val="1"/>
      <w:numFmt w:val="decimal"/>
      <w:lvlText w:val="%7"/>
      <w:lvlJc w:val="left"/>
      <w:pPr>
        <w:ind w:left="506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2ECE2D2">
      <w:start w:val="1"/>
      <w:numFmt w:val="lowerLetter"/>
      <w:lvlText w:val="%8"/>
      <w:lvlJc w:val="left"/>
      <w:pPr>
        <w:ind w:left="578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4C56D0A6">
      <w:start w:val="1"/>
      <w:numFmt w:val="lowerRoman"/>
      <w:lvlText w:val="%9"/>
      <w:lvlJc w:val="left"/>
      <w:pPr>
        <w:ind w:left="650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06" w15:restartNumberingAfterBreak="0">
    <w:nsid w:val="5F4B1AC3"/>
    <w:multiLevelType w:val="hybridMultilevel"/>
    <w:tmpl w:val="B5F654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7" w15:restartNumberingAfterBreak="0">
    <w:nsid w:val="5F9D4E4B"/>
    <w:multiLevelType w:val="hybridMultilevel"/>
    <w:tmpl w:val="CC406BE0"/>
    <w:lvl w:ilvl="0" w:tplc="04150011">
      <w:start w:val="1"/>
      <w:numFmt w:val="decimal"/>
      <w:lvlText w:val="%1)"/>
      <w:lvlJc w:val="left"/>
      <w:pPr>
        <w:ind w:left="1140" w:hanging="360"/>
      </w:pPr>
      <w:rPr>
        <w:rFont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08" w15:restartNumberingAfterBreak="0">
    <w:nsid w:val="65DF7583"/>
    <w:multiLevelType w:val="hybridMultilevel"/>
    <w:tmpl w:val="F9469EC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9" w15:restartNumberingAfterBreak="0">
    <w:nsid w:val="6644058E"/>
    <w:multiLevelType w:val="hybridMultilevel"/>
    <w:tmpl w:val="21BA23EA"/>
    <w:lvl w:ilvl="0" w:tplc="5596E7C4">
      <w:start w:val="1"/>
      <w:numFmt w:val="lowerLetter"/>
      <w:pStyle w:val="litera"/>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10" w15:restartNumberingAfterBreak="0">
    <w:nsid w:val="68B5384E"/>
    <w:multiLevelType w:val="multilevel"/>
    <w:tmpl w:val="74264D2E"/>
    <w:styleLink w:val="Artpktlit"/>
    <w:lvl w:ilvl="0">
      <w:start w:val="1"/>
      <w:numFmt w:val="decimal"/>
      <w:lvlText w:val="%1)"/>
      <w:lvlJc w:val="left"/>
      <w:pPr>
        <w:ind w:left="720" w:hanging="360"/>
      </w:pPr>
      <w:rPr>
        <w:b w:val="0"/>
        <w:i w:val="0"/>
        <w:color w:val="auto"/>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691925D6"/>
    <w:multiLevelType w:val="hybridMultilevel"/>
    <w:tmpl w:val="A91648A2"/>
    <w:lvl w:ilvl="0" w:tplc="CD5A8436">
      <w:start w:val="1"/>
      <w:numFmt w:val="decimal"/>
      <w:lvlText w:val="%1."/>
      <w:lvlJc w:val="left"/>
      <w:pPr>
        <w:ind w:left="1145" w:hanging="360"/>
      </w:pPr>
      <w:rPr>
        <w:sz w:val="22"/>
        <w:szCs w:val="22"/>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2" w15:restartNumberingAfterBreak="0">
    <w:nsid w:val="6B0A2566"/>
    <w:multiLevelType w:val="hybridMultilevel"/>
    <w:tmpl w:val="E8F24F0A"/>
    <w:lvl w:ilvl="0" w:tplc="8B1AFC38">
      <w:start w:val="1"/>
      <w:numFmt w:val="lowerLetter"/>
      <w:lvlText w:val="%1."/>
      <w:lvlJc w:val="left"/>
      <w:pPr>
        <w:ind w:left="100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874617FE">
      <w:start w:val="1"/>
      <w:numFmt w:val="lowerLetter"/>
      <w:lvlText w:val="%2"/>
      <w:lvlJc w:val="left"/>
      <w:pPr>
        <w:ind w:left="164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E3B41970">
      <w:start w:val="1"/>
      <w:numFmt w:val="lowerRoman"/>
      <w:lvlText w:val="%3"/>
      <w:lvlJc w:val="left"/>
      <w:pPr>
        <w:ind w:left="236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49A21B7C">
      <w:start w:val="1"/>
      <w:numFmt w:val="decimal"/>
      <w:lvlText w:val="%4"/>
      <w:lvlJc w:val="left"/>
      <w:pPr>
        <w:ind w:left="308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BEE00F5E">
      <w:start w:val="1"/>
      <w:numFmt w:val="lowerLetter"/>
      <w:lvlText w:val="%5"/>
      <w:lvlJc w:val="left"/>
      <w:pPr>
        <w:ind w:left="380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0A2C83DE">
      <w:start w:val="1"/>
      <w:numFmt w:val="lowerRoman"/>
      <w:lvlText w:val="%6"/>
      <w:lvlJc w:val="left"/>
      <w:pPr>
        <w:ind w:left="452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7B0E5650">
      <w:start w:val="1"/>
      <w:numFmt w:val="decimal"/>
      <w:lvlText w:val="%7"/>
      <w:lvlJc w:val="left"/>
      <w:pPr>
        <w:ind w:left="524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CC6A9146">
      <w:start w:val="1"/>
      <w:numFmt w:val="lowerLetter"/>
      <w:lvlText w:val="%8"/>
      <w:lvlJc w:val="left"/>
      <w:pPr>
        <w:ind w:left="596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A5CE37BA">
      <w:start w:val="1"/>
      <w:numFmt w:val="lowerRoman"/>
      <w:lvlText w:val="%9"/>
      <w:lvlJc w:val="left"/>
      <w:pPr>
        <w:ind w:left="668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13" w15:restartNumberingAfterBreak="0">
    <w:nsid w:val="6B4A326B"/>
    <w:multiLevelType w:val="multilevel"/>
    <w:tmpl w:val="3F1EE494"/>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6CC45716"/>
    <w:multiLevelType w:val="hybridMultilevel"/>
    <w:tmpl w:val="7BA859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6D3977D2"/>
    <w:multiLevelType w:val="multilevel"/>
    <w:tmpl w:val="2FCA9EE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6E086CB1"/>
    <w:multiLevelType w:val="hybridMultilevel"/>
    <w:tmpl w:val="46102380"/>
    <w:lvl w:ilvl="0" w:tplc="701697F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6F706F78"/>
    <w:multiLevelType w:val="multilevel"/>
    <w:tmpl w:val="566CBDC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8" w15:restartNumberingAfterBreak="0">
    <w:nsid w:val="703320D1"/>
    <w:multiLevelType w:val="multilevel"/>
    <w:tmpl w:val="7098DCC2"/>
    <w:lvl w:ilvl="0">
      <w:start w:val="1"/>
      <w:numFmt w:val="decimal"/>
      <w:lvlText w:val="%1."/>
      <w:lvlJc w:val="left"/>
      <w:pPr>
        <w:ind w:left="439"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929"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start w:val="1"/>
      <w:numFmt w:val="lowerRoman"/>
      <w:lvlText w:val="%3"/>
      <w:lvlJc w:val="left"/>
      <w:pPr>
        <w:ind w:left="138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start w:val="1"/>
      <w:numFmt w:val="decimal"/>
      <w:lvlText w:val="%4"/>
      <w:lvlJc w:val="left"/>
      <w:pPr>
        <w:ind w:left="210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282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start w:val="1"/>
      <w:numFmt w:val="lowerRoman"/>
      <w:lvlText w:val="%6"/>
      <w:lvlJc w:val="left"/>
      <w:pPr>
        <w:ind w:left="354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start w:val="1"/>
      <w:numFmt w:val="decimal"/>
      <w:lvlText w:val="%7"/>
      <w:lvlJc w:val="left"/>
      <w:pPr>
        <w:ind w:left="426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start w:val="1"/>
      <w:numFmt w:val="lowerLetter"/>
      <w:lvlText w:val="%8"/>
      <w:lvlJc w:val="left"/>
      <w:pPr>
        <w:ind w:left="498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start w:val="1"/>
      <w:numFmt w:val="lowerRoman"/>
      <w:lvlText w:val="%9"/>
      <w:lvlJc w:val="left"/>
      <w:pPr>
        <w:ind w:left="570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19" w15:restartNumberingAfterBreak="0">
    <w:nsid w:val="71523009"/>
    <w:multiLevelType w:val="multilevel"/>
    <w:tmpl w:val="A500676C"/>
    <w:lvl w:ilvl="0">
      <w:start w:val="1"/>
      <w:numFmt w:val="ordinal"/>
      <w:lvlText w:val="%1"/>
      <w:lvlJc w:val="right"/>
      <w:pPr>
        <w:ind w:left="113" w:hanging="113"/>
      </w:pPr>
      <w:rPr>
        <w:rFonts w:hint="default"/>
      </w:rPr>
    </w:lvl>
    <w:lvl w:ilvl="1">
      <w:start w:val="1"/>
      <w:numFmt w:val="ordinal"/>
      <w:lvlText w:val="%1%2"/>
      <w:lvlJc w:val="right"/>
      <w:pPr>
        <w:tabs>
          <w:tab w:val="num" w:pos="567"/>
        </w:tabs>
        <w:ind w:left="397" w:hanging="113"/>
      </w:pPr>
      <w:rPr>
        <w:rFonts w:hint="default"/>
      </w:rPr>
    </w:lvl>
    <w:lvl w:ilvl="2">
      <w:start w:val="1"/>
      <w:numFmt w:val="ordinal"/>
      <w:lvlText w:val="%1%2%3"/>
      <w:lvlJc w:val="right"/>
      <w:pPr>
        <w:tabs>
          <w:tab w:val="num" w:pos="284"/>
        </w:tabs>
        <w:ind w:left="681" w:hanging="113"/>
      </w:pPr>
      <w:rPr>
        <w:rFonts w:hint="default"/>
      </w:rPr>
    </w:lvl>
    <w:lvl w:ilvl="3">
      <w:start w:val="1"/>
      <w:numFmt w:val="lowerLetter"/>
      <w:suff w:val="nothing"/>
      <w:lvlText w:val="%4) "/>
      <w:lvlJc w:val="right"/>
      <w:pPr>
        <w:ind w:left="681" w:hanging="113"/>
      </w:pPr>
      <w:rPr>
        <w:rFonts w:hint="default"/>
      </w:rPr>
    </w:lvl>
    <w:lvl w:ilvl="4">
      <w:start w:val="1"/>
      <w:numFmt w:val="lowerLetter"/>
      <w:lvlText w:val="(%5)"/>
      <w:lvlJc w:val="left"/>
      <w:pPr>
        <w:ind w:left="1249" w:hanging="113"/>
      </w:pPr>
      <w:rPr>
        <w:rFonts w:hint="default"/>
      </w:rPr>
    </w:lvl>
    <w:lvl w:ilvl="5">
      <w:start w:val="1"/>
      <w:numFmt w:val="lowerRoman"/>
      <w:lvlText w:val="(%6)"/>
      <w:lvlJc w:val="left"/>
      <w:pPr>
        <w:ind w:left="1533" w:hanging="113"/>
      </w:pPr>
      <w:rPr>
        <w:rFonts w:hint="default"/>
      </w:rPr>
    </w:lvl>
    <w:lvl w:ilvl="6">
      <w:start w:val="1"/>
      <w:numFmt w:val="decimal"/>
      <w:lvlText w:val="%7."/>
      <w:lvlJc w:val="left"/>
      <w:pPr>
        <w:ind w:left="1817" w:hanging="113"/>
      </w:pPr>
      <w:rPr>
        <w:rFonts w:hint="default"/>
      </w:rPr>
    </w:lvl>
    <w:lvl w:ilvl="7">
      <w:start w:val="1"/>
      <w:numFmt w:val="lowerLetter"/>
      <w:lvlText w:val="%8."/>
      <w:lvlJc w:val="left"/>
      <w:pPr>
        <w:ind w:left="2101" w:hanging="113"/>
      </w:pPr>
      <w:rPr>
        <w:rFonts w:hint="default"/>
      </w:rPr>
    </w:lvl>
    <w:lvl w:ilvl="8">
      <w:start w:val="1"/>
      <w:numFmt w:val="lowerRoman"/>
      <w:lvlText w:val="%9."/>
      <w:lvlJc w:val="left"/>
      <w:pPr>
        <w:ind w:left="2385" w:hanging="113"/>
      </w:pPr>
      <w:rPr>
        <w:rFonts w:hint="default"/>
      </w:rPr>
    </w:lvl>
  </w:abstractNum>
  <w:abstractNum w:abstractNumId="120" w15:restartNumberingAfterBreak="0">
    <w:nsid w:val="71AA67D2"/>
    <w:multiLevelType w:val="hybridMultilevel"/>
    <w:tmpl w:val="EE667708"/>
    <w:lvl w:ilvl="0" w:tplc="D53CF95C">
      <w:start w:val="1"/>
      <w:numFmt w:val="decimal"/>
      <w:pStyle w:val="listanumerowana"/>
      <w:lvlText w:val="%1."/>
      <w:lvlJc w:val="left"/>
      <w:pPr>
        <w:tabs>
          <w:tab w:val="num" w:pos="540"/>
        </w:tabs>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64509AD"/>
    <w:multiLevelType w:val="hybridMultilevel"/>
    <w:tmpl w:val="B0AE9BD0"/>
    <w:lvl w:ilvl="0" w:tplc="1FD0B8E0">
      <w:start w:val="1"/>
      <w:numFmt w:val="bullet"/>
      <w:pStyle w:val="a"/>
      <w:lvlText w:val=""/>
      <w:lvlJc w:val="left"/>
      <w:pPr>
        <w:ind w:left="1637" w:hanging="360"/>
      </w:pPr>
      <w:rPr>
        <w:rFonts w:ascii="Symbol" w:hAnsi="Symbol" w:hint="default"/>
      </w:rPr>
    </w:lvl>
    <w:lvl w:ilvl="1" w:tplc="A9E07646">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22" w15:restartNumberingAfterBreak="0">
    <w:nsid w:val="78D2520C"/>
    <w:multiLevelType w:val="hybridMultilevel"/>
    <w:tmpl w:val="3232F35E"/>
    <w:lvl w:ilvl="0" w:tplc="0F0EE1FA">
      <w:start w:val="1"/>
      <w:numFmt w:val="bullet"/>
      <w:pStyle w:val="-wyliczenie"/>
      <w:lvlText w:val=""/>
      <w:lvlJc w:val="left"/>
      <w:pPr>
        <w:ind w:left="1143" w:hanging="360"/>
      </w:pPr>
      <w:rPr>
        <w:rFonts w:ascii="Symbol" w:hAnsi="Symbol" w:hint="default"/>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123" w15:restartNumberingAfterBreak="0">
    <w:nsid w:val="79657490"/>
    <w:multiLevelType w:val="hybridMultilevel"/>
    <w:tmpl w:val="E54C2C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97C6F2C"/>
    <w:multiLevelType w:val="hybridMultilevel"/>
    <w:tmpl w:val="8BE44E4A"/>
    <w:lvl w:ilvl="0" w:tplc="BF745FEE">
      <w:start w:val="1"/>
      <w:numFmt w:val="lowerLetter"/>
      <w:lvlText w:val="%1)"/>
      <w:lvlJc w:val="left"/>
      <w:pPr>
        <w:ind w:left="7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BF4C69C4">
      <w:start w:val="1"/>
      <w:numFmt w:val="lowerLetter"/>
      <w:lvlText w:val="%2"/>
      <w:lvlJc w:val="left"/>
      <w:pPr>
        <w:ind w:left="14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EBFA84E2">
      <w:start w:val="1"/>
      <w:numFmt w:val="lowerRoman"/>
      <w:lvlText w:val="%3"/>
      <w:lvlJc w:val="left"/>
      <w:pPr>
        <w:ind w:left="21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4C5E0E2A">
      <w:start w:val="1"/>
      <w:numFmt w:val="decimal"/>
      <w:lvlText w:val="%4"/>
      <w:lvlJc w:val="left"/>
      <w:pPr>
        <w:ind w:left="28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E04A3A4A">
      <w:start w:val="1"/>
      <w:numFmt w:val="lowerLetter"/>
      <w:lvlText w:val="%5"/>
      <w:lvlJc w:val="left"/>
      <w:pPr>
        <w:ind w:left="36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86B451DE">
      <w:start w:val="1"/>
      <w:numFmt w:val="lowerRoman"/>
      <w:lvlText w:val="%6"/>
      <w:lvlJc w:val="left"/>
      <w:pPr>
        <w:ind w:left="43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37204B70">
      <w:start w:val="1"/>
      <w:numFmt w:val="decimal"/>
      <w:lvlText w:val="%7"/>
      <w:lvlJc w:val="left"/>
      <w:pPr>
        <w:ind w:left="50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6298D164">
      <w:start w:val="1"/>
      <w:numFmt w:val="lowerLetter"/>
      <w:lvlText w:val="%8"/>
      <w:lvlJc w:val="left"/>
      <w:pPr>
        <w:ind w:left="57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D6E344A">
      <w:start w:val="1"/>
      <w:numFmt w:val="lowerRoman"/>
      <w:lvlText w:val="%9"/>
      <w:lvlJc w:val="left"/>
      <w:pPr>
        <w:ind w:left="64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25" w15:restartNumberingAfterBreak="0">
    <w:nsid w:val="79AE55A7"/>
    <w:multiLevelType w:val="hybridMultilevel"/>
    <w:tmpl w:val="4EE03704"/>
    <w:lvl w:ilvl="0" w:tplc="FFFFFFFF">
      <w:start w:val="1"/>
      <w:numFmt w:val="decimal"/>
      <w:lvlText w:val="%1)"/>
      <w:lvlJc w:val="left"/>
      <w:pPr>
        <w:ind w:left="1145" w:hanging="360"/>
      </w:pPr>
    </w:lvl>
    <w:lvl w:ilvl="1" w:tplc="04150017">
      <w:start w:val="1"/>
      <w:numFmt w:val="lowerLetter"/>
      <w:lvlText w:val="%2)"/>
      <w:lvlJc w:val="left"/>
      <w:pPr>
        <w:ind w:left="720" w:hanging="360"/>
      </w:pPr>
    </w:lvl>
    <w:lvl w:ilvl="2" w:tplc="FFFFFFFF">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26" w15:restartNumberingAfterBreak="0">
    <w:nsid w:val="79C42E84"/>
    <w:multiLevelType w:val="hybridMultilevel"/>
    <w:tmpl w:val="602C00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7" w15:restartNumberingAfterBreak="0">
    <w:nsid w:val="79DB0F51"/>
    <w:multiLevelType w:val="hybridMultilevel"/>
    <w:tmpl w:val="7A6285A2"/>
    <w:lvl w:ilvl="0" w:tplc="DFF6A272">
      <w:start w:val="1"/>
      <w:numFmt w:val="lowerLetter"/>
      <w:lvlText w:val="%1)"/>
      <w:lvlJc w:val="left"/>
      <w:pPr>
        <w:ind w:left="758" w:hanging="360"/>
      </w:pPr>
      <w:rPr>
        <w:b/>
      </w:rPr>
    </w:lvl>
    <w:lvl w:ilvl="1" w:tplc="9F3A1B2E">
      <w:start w:val="1"/>
      <w:numFmt w:val="bullet"/>
      <w:lvlText w:val=""/>
      <w:lvlJc w:val="right"/>
      <w:pPr>
        <w:ind w:left="1478" w:hanging="360"/>
      </w:pPr>
      <w:rPr>
        <w:rFonts w:ascii="Symbol" w:hAnsi="Symbol" w:hint="default"/>
      </w:rPr>
    </w:lvl>
    <w:lvl w:ilvl="2" w:tplc="245C5858">
      <w:start w:val="1"/>
      <w:numFmt w:val="decimal"/>
      <w:lvlText w:val="Zał. %3."/>
      <w:lvlJc w:val="left"/>
      <w:pPr>
        <w:ind w:left="5039" w:hanging="360"/>
      </w:pPr>
      <w:rPr>
        <w:rFonts w:hint="default"/>
        <w:b/>
        <w:sz w:val="22"/>
      </w:r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128" w15:restartNumberingAfterBreak="0">
    <w:nsid w:val="7A387B49"/>
    <w:multiLevelType w:val="multilevel"/>
    <w:tmpl w:val="D61EF822"/>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15:restartNumberingAfterBreak="0">
    <w:nsid w:val="7A4D2338"/>
    <w:multiLevelType w:val="multilevel"/>
    <w:tmpl w:val="8C1A3F9E"/>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7C325A34"/>
    <w:multiLevelType w:val="multilevel"/>
    <w:tmpl w:val="A1B62D1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15:restartNumberingAfterBreak="0">
    <w:nsid w:val="7DC40C11"/>
    <w:multiLevelType w:val="hybridMultilevel"/>
    <w:tmpl w:val="79845112"/>
    <w:lvl w:ilvl="0" w:tplc="9364ED8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7E42109E"/>
    <w:multiLevelType w:val="hybridMultilevel"/>
    <w:tmpl w:val="79646A5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3" w15:restartNumberingAfterBreak="0">
    <w:nsid w:val="7F3E40D7"/>
    <w:multiLevelType w:val="multilevel"/>
    <w:tmpl w:val="7CE84402"/>
    <w:lvl w:ilvl="0">
      <w:start w:val="1"/>
      <w:numFmt w:val="decimal"/>
      <w:lvlText w:val="%1)"/>
      <w:lvlJc w:val="left"/>
      <w:pPr>
        <w:ind w:left="360" w:hanging="360"/>
      </w:pPr>
    </w:lvl>
    <w:lvl w:ilvl="1">
      <w:start w:val="1"/>
      <w:numFmt w:val="decimal"/>
      <w:lvlText w:val="%2)"/>
      <w:lvlJc w:val="left"/>
      <w:pPr>
        <w:ind w:left="720" w:hanging="360"/>
      </w:pPr>
    </w:lvl>
    <w:lvl w:ilvl="2">
      <w:start w:val="1"/>
      <w:numFmt w:val="bullet"/>
      <w:lvlText w:val=""/>
      <w:lvlJc w:val="righ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01513601">
    <w:abstractNumId w:val="90"/>
  </w:num>
  <w:num w:numId="2" w16cid:durableId="1047683524">
    <w:abstractNumId w:val="13"/>
  </w:num>
  <w:num w:numId="3" w16cid:durableId="1249002892">
    <w:abstractNumId w:val="82"/>
  </w:num>
  <w:num w:numId="4" w16cid:durableId="1877691753">
    <w:abstractNumId w:val="36"/>
  </w:num>
  <w:num w:numId="5" w16cid:durableId="967009323">
    <w:abstractNumId w:val="43"/>
  </w:num>
  <w:num w:numId="6" w16cid:durableId="852574793">
    <w:abstractNumId w:val="109"/>
  </w:num>
  <w:num w:numId="7" w16cid:durableId="1769690794">
    <w:abstractNumId w:val="31"/>
  </w:num>
  <w:num w:numId="8" w16cid:durableId="75248037">
    <w:abstractNumId w:val="0"/>
  </w:num>
  <w:num w:numId="9" w16cid:durableId="160581121">
    <w:abstractNumId w:val="120"/>
  </w:num>
  <w:num w:numId="10" w16cid:durableId="2072802967">
    <w:abstractNumId w:val="24"/>
  </w:num>
  <w:num w:numId="11" w16cid:durableId="781656793">
    <w:abstractNumId w:val="121"/>
  </w:num>
  <w:num w:numId="12" w16cid:durableId="1982229922">
    <w:abstractNumId w:val="29"/>
  </w:num>
  <w:num w:numId="13" w16cid:durableId="2054035070">
    <w:abstractNumId w:val="70"/>
  </w:num>
  <w:num w:numId="14" w16cid:durableId="1327660807">
    <w:abstractNumId w:val="127"/>
  </w:num>
  <w:num w:numId="15" w16cid:durableId="1002394024">
    <w:abstractNumId w:val="45"/>
  </w:num>
  <w:num w:numId="16" w16cid:durableId="1639843626">
    <w:abstractNumId w:val="110"/>
  </w:num>
  <w:num w:numId="17" w16cid:durableId="1123697953">
    <w:abstractNumId w:val="38"/>
  </w:num>
  <w:num w:numId="18" w16cid:durableId="1872066783">
    <w:abstractNumId w:val="100"/>
  </w:num>
  <w:num w:numId="19" w16cid:durableId="46270211">
    <w:abstractNumId w:val="122"/>
  </w:num>
  <w:num w:numId="20" w16cid:durableId="1289357975">
    <w:abstractNumId w:val="77"/>
  </w:num>
  <w:num w:numId="21" w16cid:durableId="1760981720">
    <w:abstractNumId w:val="131"/>
  </w:num>
  <w:num w:numId="22" w16cid:durableId="1492334500">
    <w:abstractNumId w:val="98"/>
  </w:num>
  <w:num w:numId="23" w16cid:durableId="997928864">
    <w:abstractNumId w:val="102"/>
  </w:num>
  <w:num w:numId="24" w16cid:durableId="1183280748">
    <w:abstractNumId w:val="48"/>
  </w:num>
  <w:num w:numId="25" w16cid:durableId="1024944625">
    <w:abstractNumId w:val="66"/>
  </w:num>
  <w:num w:numId="26" w16cid:durableId="894581213">
    <w:abstractNumId w:val="33"/>
  </w:num>
  <w:num w:numId="27" w16cid:durableId="1129515741">
    <w:abstractNumId w:val="99"/>
  </w:num>
  <w:num w:numId="28" w16cid:durableId="1736200262">
    <w:abstractNumId w:val="89"/>
  </w:num>
  <w:num w:numId="29" w16cid:durableId="1790928850">
    <w:abstractNumId w:val="46"/>
  </w:num>
  <w:num w:numId="30" w16cid:durableId="842208184">
    <w:abstractNumId w:val="52"/>
  </w:num>
  <w:num w:numId="31" w16cid:durableId="2058162864">
    <w:abstractNumId w:val="81"/>
  </w:num>
  <w:num w:numId="32" w16cid:durableId="1926647411">
    <w:abstractNumId w:val="63"/>
  </w:num>
  <w:num w:numId="33" w16cid:durableId="301153642">
    <w:abstractNumId w:val="129"/>
  </w:num>
  <w:num w:numId="34" w16cid:durableId="627930898">
    <w:abstractNumId w:val="26"/>
  </w:num>
  <w:num w:numId="35" w16cid:durableId="1680816319">
    <w:abstractNumId w:val="93"/>
  </w:num>
  <w:num w:numId="36" w16cid:durableId="1186021410">
    <w:abstractNumId w:val="92"/>
  </w:num>
  <w:num w:numId="37" w16cid:durableId="2054381935">
    <w:abstractNumId w:val="73"/>
  </w:num>
  <w:num w:numId="38" w16cid:durableId="1113093640">
    <w:abstractNumId w:val="61"/>
  </w:num>
  <w:num w:numId="39" w16cid:durableId="928080328">
    <w:abstractNumId w:val="41"/>
  </w:num>
  <w:num w:numId="40" w16cid:durableId="215048384">
    <w:abstractNumId w:val="28"/>
  </w:num>
  <w:num w:numId="41" w16cid:durableId="925766316">
    <w:abstractNumId w:val="117"/>
  </w:num>
  <w:num w:numId="42" w16cid:durableId="227614817">
    <w:abstractNumId w:val="14"/>
  </w:num>
  <w:num w:numId="43" w16cid:durableId="1813281681">
    <w:abstractNumId w:val="23"/>
    <w:lvlOverride w:ilvl="0">
      <w:startOverride w:val="1"/>
    </w:lvlOverride>
  </w:num>
  <w:num w:numId="44" w16cid:durableId="413747010">
    <w:abstractNumId w:val="53"/>
    <w:lvlOverride w:ilvl="0">
      <w:startOverride w:val="1"/>
    </w:lvlOverride>
  </w:num>
  <w:num w:numId="45" w16cid:durableId="1681810490">
    <w:abstractNumId w:val="103"/>
  </w:num>
  <w:num w:numId="46" w16cid:durableId="1971862479">
    <w:abstractNumId w:val="87"/>
  </w:num>
  <w:num w:numId="47" w16cid:durableId="696348411">
    <w:abstractNumId w:val="5"/>
  </w:num>
  <w:num w:numId="48" w16cid:durableId="1438718967">
    <w:abstractNumId w:val="6"/>
  </w:num>
  <w:num w:numId="49" w16cid:durableId="1959338745">
    <w:abstractNumId w:val="59"/>
  </w:num>
  <w:num w:numId="50" w16cid:durableId="1379089431">
    <w:abstractNumId w:val="49"/>
  </w:num>
  <w:num w:numId="51" w16cid:durableId="2084646491">
    <w:abstractNumId w:val="91"/>
  </w:num>
  <w:num w:numId="52" w16cid:durableId="555168665">
    <w:abstractNumId w:val="88"/>
  </w:num>
  <w:num w:numId="53" w16cid:durableId="9257420">
    <w:abstractNumId w:val="95"/>
  </w:num>
  <w:num w:numId="54" w16cid:durableId="2034841846">
    <w:abstractNumId w:val="19"/>
  </w:num>
  <w:num w:numId="55" w16cid:durableId="415591077">
    <w:abstractNumId w:val="16"/>
  </w:num>
  <w:num w:numId="56" w16cid:durableId="303394429">
    <w:abstractNumId w:val="111"/>
  </w:num>
  <w:num w:numId="57" w16cid:durableId="783959250">
    <w:abstractNumId w:val="60"/>
  </w:num>
  <w:num w:numId="58" w16cid:durableId="1474836947">
    <w:abstractNumId w:val="57"/>
  </w:num>
  <w:num w:numId="59" w16cid:durableId="1796022207">
    <w:abstractNumId w:val="107"/>
  </w:num>
  <w:num w:numId="60" w16cid:durableId="746532093">
    <w:abstractNumId w:val="72"/>
  </w:num>
  <w:num w:numId="61" w16cid:durableId="1030764419">
    <w:abstractNumId w:val="115"/>
  </w:num>
  <w:num w:numId="62" w16cid:durableId="1340156201">
    <w:abstractNumId w:val="37"/>
  </w:num>
  <w:num w:numId="63" w16cid:durableId="1745375054">
    <w:abstractNumId w:val="30"/>
  </w:num>
  <w:num w:numId="64" w16cid:durableId="1059596456">
    <w:abstractNumId w:val="9"/>
  </w:num>
  <w:num w:numId="65" w16cid:durableId="2052074131">
    <w:abstractNumId w:val="101"/>
  </w:num>
  <w:num w:numId="66" w16cid:durableId="178391569">
    <w:abstractNumId w:val="62"/>
  </w:num>
  <w:num w:numId="67" w16cid:durableId="621112107">
    <w:abstractNumId w:val="132"/>
  </w:num>
  <w:num w:numId="68" w16cid:durableId="2085830196">
    <w:abstractNumId w:val="96"/>
  </w:num>
  <w:num w:numId="69" w16cid:durableId="1028069450">
    <w:abstractNumId w:val="75"/>
  </w:num>
  <w:num w:numId="70" w16cid:durableId="1775249776">
    <w:abstractNumId w:val="130"/>
  </w:num>
  <w:num w:numId="71" w16cid:durableId="1242065131">
    <w:abstractNumId w:val="42"/>
  </w:num>
  <w:num w:numId="72" w16cid:durableId="909316503">
    <w:abstractNumId w:val="69"/>
  </w:num>
  <w:num w:numId="73" w16cid:durableId="1966614621">
    <w:abstractNumId w:val="79"/>
  </w:num>
  <w:num w:numId="74" w16cid:durableId="1653171078">
    <w:abstractNumId w:val="78"/>
  </w:num>
  <w:num w:numId="75" w16cid:durableId="1864589324">
    <w:abstractNumId w:val="32"/>
  </w:num>
  <w:num w:numId="76" w16cid:durableId="574358925">
    <w:abstractNumId w:val="22"/>
  </w:num>
  <w:num w:numId="77" w16cid:durableId="1663197099">
    <w:abstractNumId w:val="123"/>
  </w:num>
  <w:num w:numId="78" w16cid:durableId="1979869992">
    <w:abstractNumId w:val="71"/>
  </w:num>
  <w:num w:numId="79" w16cid:durableId="251090206">
    <w:abstractNumId w:val="25"/>
  </w:num>
  <w:num w:numId="80" w16cid:durableId="938561464">
    <w:abstractNumId w:val="76"/>
  </w:num>
  <w:num w:numId="81" w16cid:durableId="783160378">
    <w:abstractNumId w:val="44"/>
  </w:num>
  <w:num w:numId="82" w16cid:durableId="1568104467">
    <w:abstractNumId w:val="27"/>
  </w:num>
  <w:num w:numId="83" w16cid:durableId="765078902">
    <w:abstractNumId w:val="50"/>
  </w:num>
  <w:num w:numId="84" w16cid:durableId="191962885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4265276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29317121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3071282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875146778">
    <w:abstractNumId w:val="104"/>
  </w:num>
  <w:num w:numId="89" w16cid:durableId="75466441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523227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3641398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963922123">
    <w:abstractNumId w:val="15"/>
    <w:lvlOverride w:ilvl="0">
      <w:startOverride w:val="1"/>
    </w:lvlOverride>
    <w:lvlOverride w:ilvl="1"/>
    <w:lvlOverride w:ilvl="2"/>
    <w:lvlOverride w:ilvl="3"/>
    <w:lvlOverride w:ilvl="4"/>
    <w:lvlOverride w:ilvl="5"/>
    <w:lvlOverride w:ilvl="6"/>
    <w:lvlOverride w:ilvl="7"/>
    <w:lvlOverride w:ilvl="8"/>
  </w:num>
  <w:num w:numId="93" w16cid:durableId="1781024410">
    <w:abstractNumId w:val="6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8107322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39454415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383063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3646364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888296712">
    <w:abstractNumId w:val="113"/>
  </w:num>
  <w:num w:numId="99" w16cid:durableId="1800875153">
    <w:abstractNumId w:val="1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18912020">
    <w:abstractNumId w:val="5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99086977">
    <w:abstractNumId w:val="5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3361593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169440113">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65386703">
    <w:abstractNumId w:val="8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5536641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13061374">
    <w:abstractNumId w:val="83"/>
    <w:lvlOverride w:ilvl="0">
      <w:startOverride w:val="4"/>
    </w:lvlOverride>
    <w:lvlOverride w:ilvl="1"/>
    <w:lvlOverride w:ilvl="2"/>
    <w:lvlOverride w:ilvl="3"/>
    <w:lvlOverride w:ilvl="4"/>
    <w:lvlOverride w:ilvl="5"/>
    <w:lvlOverride w:ilvl="6"/>
    <w:lvlOverride w:ilvl="7"/>
    <w:lvlOverride w:ilvl="8"/>
  </w:num>
  <w:num w:numId="107" w16cid:durableId="104059228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13398432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097365313">
    <w:abstractNumId w:val="13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79013350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51866266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74282819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0329980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284072914">
    <w:abstractNumId w:val="8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7406408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49145633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223663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537165717">
    <w:abstractNumId w:val="4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512651835">
    <w:abstractNumId w:val="10"/>
  </w:num>
  <w:num w:numId="120" w16cid:durableId="39559444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0130199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06787294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15005557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74912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31850759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440875687">
    <w:abstractNumId w:val="20"/>
  </w:num>
  <w:num w:numId="127" w16cid:durableId="1283656264">
    <w:abstractNumId w:val="35"/>
  </w:num>
  <w:num w:numId="128" w16cid:durableId="1649824979">
    <w:abstractNumId w:val="25"/>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938756154">
    <w:abstractNumId w:val="106"/>
  </w:num>
  <w:num w:numId="130" w16cid:durableId="1620794782">
    <w:abstractNumId w:val="21"/>
  </w:num>
  <w:num w:numId="131" w16cid:durableId="1081299000">
    <w:abstractNumId w:val="125"/>
  </w:num>
  <w:num w:numId="132" w16cid:durableId="262694227">
    <w:abstractNumId w:val="83"/>
  </w:num>
  <w:num w:numId="133" w16cid:durableId="1929925279">
    <w:abstractNumId w:val="7"/>
  </w:num>
  <w:num w:numId="134" w16cid:durableId="1769303665">
    <w:abstractNumId w:val="12"/>
  </w:num>
  <w:num w:numId="135" w16cid:durableId="2010594863">
    <w:abstractNumId w:val="97"/>
  </w:num>
  <w:num w:numId="136" w16cid:durableId="2123988925">
    <w:abstractNumId w:val="119"/>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TrackFormatting/>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2ED"/>
    <w:rsid w:val="000000FD"/>
    <w:rsid w:val="00000147"/>
    <w:rsid w:val="0000024C"/>
    <w:rsid w:val="00000311"/>
    <w:rsid w:val="000006E1"/>
    <w:rsid w:val="00000855"/>
    <w:rsid w:val="00000D42"/>
    <w:rsid w:val="00001059"/>
    <w:rsid w:val="000010CA"/>
    <w:rsid w:val="000016DA"/>
    <w:rsid w:val="00001B67"/>
    <w:rsid w:val="00001EF3"/>
    <w:rsid w:val="00001F73"/>
    <w:rsid w:val="00001F83"/>
    <w:rsid w:val="00002203"/>
    <w:rsid w:val="0000275A"/>
    <w:rsid w:val="00002965"/>
    <w:rsid w:val="00003015"/>
    <w:rsid w:val="0000320E"/>
    <w:rsid w:val="00003272"/>
    <w:rsid w:val="00004335"/>
    <w:rsid w:val="00004621"/>
    <w:rsid w:val="00004FAA"/>
    <w:rsid w:val="00005235"/>
    <w:rsid w:val="00005427"/>
    <w:rsid w:val="000056D0"/>
    <w:rsid w:val="00005720"/>
    <w:rsid w:val="00005CCA"/>
    <w:rsid w:val="000061BB"/>
    <w:rsid w:val="000062CA"/>
    <w:rsid w:val="000066D7"/>
    <w:rsid w:val="00006C7A"/>
    <w:rsid w:val="00006D6D"/>
    <w:rsid w:val="00007149"/>
    <w:rsid w:val="0000722D"/>
    <w:rsid w:val="0000727B"/>
    <w:rsid w:val="000073F3"/>
    <w:rsid w:val="00007E31"/>
    <w:rsid w:val="0001008B"/>
    <w:rsid w:val="000106A6"/>
    <w:rsid w:val="000106D1"/>
    <w:rsid w:val="000109D8"/>
    <w:rsid w:val="00010BF4"/>
    <w:rsid w:val="00010C39"/>
    <w:rsid w:val="00010CCD"/>
    <w:rsid w:val="00010DBB"/>
    <w:rsid w:val="00010F28"/>
    <w:rsid w:val="00011040"/>
    <w:rsid w:val="00011154"/>
    <w:rsid w:val="000111DE"/>
    <w:rsid w:val="00011257"/>
    <w:rsid w:val="00011366"/>
    <w:rsid w:val="0001140A"/>
    <w:rsid w:val="00011629"/>
    <w:rsid w:val="000118F2"/>
    <w:rsid w:val="00011B01"/>
    <w:rsid w:val="00011BF7"/>
    <w:rsid w:val="00011E27"/>
    <w:rsid w:val="00011E60"/>
    <w:rsid w:val="00011EF2"/>
    <w:rsid w:val="00012324"/>
    <w:rsid w:val="00012355"/>
    <w:rsid w:val="000124AF"/>
    <w:rsid w:val="00012670"/>
    <w:rsid w:val="0001267C"/>
    <w:rsid w:val="000126C3"/>
    <w:rsid w:val="0001274F"/>
    <w:rsid w:val="00012A5A"/>
    <w:rsid w:val="00012E5B"/>
    <w:rsid w:val="00012F67"/>
    <w:rsid w:val="000131BC"/>
    <w:rsid w:val="000132C0"/>
    <w:rsid w:val="00013416"/>
    <w:rsid w:val="0001365B"/>
    <w:rsid w:val="000136A7"/>
    <w:rsid w:val="00013B6F"/>
    <w:rsid w:val="00013BB8"/>
    <w:rsid w:val="0001422E"/>
    <w:rsid w:val="000144A0"/>
    <w:rsid w:val="000146F7"/>
    <w:rsid w:val="00014A1D"/>
    <w:rsid w:val="00014AE7"/>
    <w:rsid w:val="00014B3F"/>
    <w:rsid w:val="00014C3D"/>
    <w:rsid w:val="00014D11"/>
    <w:rsid w:val="00014EC3"/>
    <w:rsid w:val="00015211"/>
    <w:rsid w:val="000159D5"/>
    <w:rsid w:val="000159E7"/>
    <w:rsid w:val="000159EA"/>
    <w:rsid w:val="00015C46"/>
    <w:rsid w:val="000167C4"/>
    <w:rsid w:val="00016B6F"/>
    <w:rsid w:val="00016BCB"/>
    <w:rsid w:val="00017266"/>
    <w:rsid w:val="000172E5"/>
    <w:rsid w:val="00017630"/>
    <w:rsid w:val="00017669"/>
    <w:rsid w:val="000178F9"/>
    <w:rsid w:val="00017936"/>
    <w:rsid w:val="00017979"/>
    <w:rsid w:val="00017B91"/>
    <w:rsid w:val="00017BE7"/>
    <w:rsid w:val="00017D86"/>
    <w:rsid w:val="00017E70"/>
    <w:rsid w:val="00017F60"/>
    <w:rsid w:val="000206A3"/>
    <w:rsid w:val="0002097C"/>
    <w:rsid w:val="00020A98"/>
    <w:rsid w:val="00020AB0"/>
    <w:rsid w:val="00020B59"/>
    <w:rsid w:val="00020C3A"/>
    <w:rsid w:val="00020E3D"/>
    <w:rsid w:val="00020F47"/>
    <w:rsid w:val="00021616"/>
    <w:rsid w:val="00021812"/>
    <w:rsid w:val="00021C80"/>
    <w:rsid w:val="00021E61"/>
    <w:rsid w:val="00021F3B"/>
    <w:rsid w:val="0002215A"/>
    <w:rsid w:val="00022219"/>
    <w:rsid w:val="00022490"/>
    <w:rsid w:val="000225A2"/>
    <w:rsid w:val="000227B3"/>
    <w:rsid w:val="00022B4E"/>
    <w:rsid w:val="00022D48"/>
    <w:rsid w:val="00022F4D"/>
    <w:rsid w:val="0002300F"/>
    <w:rsid w:val="00023423"/>
    <w:rsid w:val="00023498"/>
    <w:rsid w:val="00023705"/>
    <w:rsid w:val="00023E9B"/>
    <w:rsid w:val="00023FE9"/>
    <w:rsid w:val="00024010"/>
    <w:rsid w:val="00024050"/>
    <w:rsid w:val="000242E5"/>
    <w:rsid w:val="00024452"/>
    <w:rsid w:val="00024A81"/>
    <w:rsid w:val="00024B84"/>
    <w:rsid w:val="0002508D"/>
    <w:rsid w:val="00025190"/>
    <w:rsid w:val="00025377"/>
    <w:rsid w:val="00025778"/>
    <w:rsid w:val="00025B4C"/>
    <w:rsid w:val="00025D3C"/>
    <w:rsid w:val="00025DBD"/>
    <w:rsid w:val="00025F77"/>
    <w:rsid w:val="000262A6"/>
    <w:rsid w:val="000264D0"/>
    <w:rsid w:val="00026668"/>
    <w:rsid w:val="0002671A"/>
    <w:rsid w:val="000268E8"/>
    <w:rsid w:val="00026A39"/>
    <w:rsid w:val="00027461"/>
    <w:rsid w:val="000274A5"/>
    <w:rsid w:val="000274C3"/>
    <w:rsid w:val="000276AE"/>
    <w:rsid w:val="00027CAE"/>
    <w:rsid w:val="00030104"/>
    <w:rsid w:val="00030148"/>
    <w:rsid w:val="000301F5"/>
    <w:rsid w:val="0003041F"/>
    <w:rsid w:val="0003070B"/>
    <w:rsid w:val="0003078D"/>
    <w:rsid w:val="000307E0"/>
    <w:rsid w:val="00030AAB"/>
    <w:rsid w:val="00030D98"/>
    <w:rsid w:val="00031378"/>
    <w:rsid w:val="00031683"/>
    <w:rsid w:val="000316E4"/>
    <w:rsid w:val="000317EA"/>
    <w:rsid w:val="0003190F"/>
    <w:rsid w:val="00031C20"/>
    <w:rsid w:val="000325D3"/>
    <w:rsid w:val="000326A0"/>
    <w:rsid w:val="00032817"/>
    <w:rsid w:val="00032950"/>
    <w:rsid w:val="00032964"/>
    <w:rsid w:val="0003303F"/>
    <w:rsid w:val="0003334E"/>
    <w:rsid w:val="000337CA"/>
    <w:rsid w:val="00033F1F"/>
    <w:rsid w:val="0003490F"/>
    <w:rsid w:val="000349FA"/>
    <w:rsid w:val="00034A35"/>
    <w:rsid w:val="00034CDC"/>
    <w:rsid w:val="00035A85"/>
    <w:rsid w:val="00035DA2"/>
    <w:rsid w:val="0003625E"/>
    <w:rsid w:val="000363D5"/>
    <w:rsid w:val="00036A6E"/>
    <w:rsid w:val="00036B1C"/>
    <w:rsid w:val="00036BB6"/>
    <w:rsid w:val="00036C2B"/>
    <w:rsid w:val="00036E1A"/>
    <w:rsid w:val="00036E1C"/>
    <w:rsid w:val="00036EB2"/>
    <w:rsid w:val="00037179"/>
    <w:rsid w:val="00037255"/>
    <w:rsid w:val="000379D4"/>
    <w:rsid w:val="00037A89"/>
    <w:rsid w:val="00037C79"/>
    <w:rsid w:val="00040108"/>
    <w:rsid w:val="000408A1"/>
    <w:rsid w:val="00040939"/>
    <w:rsid w:val="00040C1B"/>
    <w:rsid w:val="00040E0A"/>
    <w:rsid w:val="00041065"/>
    <w:rsid w:val="000411FE"/>
    <w:rsid w:val="00041522"/>
    <w:rsid w:val="000415AB"/>
    <w:rsid w:val="000418FC"/>
    <w:rsid w:val="00041E44"/>
    <w:rsid w:val="00041EC8"/>
    <w:rsid w:val="0004213B"/>
    <w:rsid w:val="0004226A"/>
    <w:rsid w:val="00042785"/>
    <w:rsid w:val="00042A64"/>
    <w:rsid w:val="00042BB8"/>
    <w:rsid w:val="00042D5B"/>
    <w:rsid w:val="00042E45"/>
    <w:rsid w:val="00042EDB"/>
    <w:rsid w:val="0004303A"/>
    <w:rsid w:val="00043500"/>
    <w:rsid w:val="000435E6"/>
    <w:rsid w:val="00043766"/>
    <w:rsid w:val="000438D2"/>
    <w:rsid w:val="000439DB"/>
    <w:rsid w:val="00043D42"/>
    <w:rsid w:val="00043EEF"/>
    <w:rsid w:val="00043F57"/>
    <w:rsid w:val="00044336"/>
    <w:rsid w:val="00044345"/>
    <w:rsid w:val="000445FD"/>
    <w:rsid w:val="00044746"/>
    <w:rsid w:val="0004476B"/>
    <w:rsid w:val="00044C6E"/>
    <w:rsid w:val="00044EC6"/>
    <w:rsid w:val="00044FF8"/>
    <w:rsid w:val="00045003"/>
    <w:rsid w:val="00045112"/>
    <w:rsid w:val="000451FE"/>
    <w:rsid w:val="000453C1"/>
    <w:rsid w:val="0004572C"/>
    <w:rsid w:val="0004584D"/>
    <w:rsid w:val="00045A65"/>
    <w:rsid w:val="000466BC"/>
    <w:rsid w:val="00046752"/>
    <w:rsid w:val="00046FCA"/>
    <w:rsid w:val="000473C2"/>
    <w:rsid w:val="0004759C"/>
    <w:rsid w:val="000475A4"/>
    <w:rsid w:val="00047748"/>
    <w:rsid w:val="00047B0D"/>
    <w:rsid w:val="00047E71"/>
    <w:rsid w:val="000500C8"/>
    <w:rsid w:val="00050608"/>
    <w:rsid w:val="00050A76"/>
    <w:rsid w:val="00050FD3"/>
    <w:rsid w:val="00051372"/>
    <w:rsid w:val="00051A48"/>
    <w:rsid w:val="00051B0F"/>
    <w:rsid w:val="00051DA4"/>
    <w:rsid w:val="00051F78"/>
    <w:rsid w:val="00052012"/>
    <w:rsid w:val="00052343"/>
    <w:rsid w:val="00052675"/>
    <w:rsid w:val="00052A97"/>
    <w:rsid w:val="0005314E"/>
    <w:rsid w:val="000533E6"/>
    <w:rsid w:val="000533F6"/>
    <w:rsid w:val="000537ED"/>
    <w:rsid w:val="00053950"/>
    <w:rsid w:val="000540A0"/>
    <w:rsid w:val="000541BE"/>
    <w:rsid w:val="000542A2"/>
    <w:rsid w:val="0005444B"/>
    <w:rsid w:val="000549B2"/>
    <w:rsid w:val="00054A9B"/>
    <w:rsid w:val="00054EB3"/>
    <w:rsid w:val="000556C6"/>
    <w:rsid w:val="000556D4"/>
    <w:rsid w:val="00055AA4"/>
    <w:rsid w:val="00056490"/>
    <w:rsid w:val="000564C8"/>
    <w:rsid w:val="00056A23"/>
    <w:rsid w:val="00056EF0"/>
    <w:rsid w:val="00057027"/>
    <w:rsid w:val="0005714E"/>
    <w:rsid w:val="00057AC6"/>
    <w:rsid w:val="00057AE0"/>
    <w:rsid w:val="00057B0A"/>
    <w:rsid w:val="00060124"/>
    <w:rsid w:val="0006013C"/>
    <w:rsid w:val="000601B3"/>
    <w:rsid w:val="00060391"/>
    <w:rsid w:val="0006085A"/>
    <w:rsid w:val="00060D9A"/>
    <w:rsid w:val="00060DDE"/>
    <w:rsid w:val="00060EA2"/>
    <w:rsid w:val="00060EE2"/>
    <w:rsid w:val="000610AA"/>
    <w:rsid w:val="000612B5"/>
    <w:rsid w:val="00061923"/>
    <w:rsid w:val="0006197E"/>
    <w:rsid w:val="00061CBE"/>
    <w:rsid w:val="000621E9"/>
    <w:rsid w:val="00062272"/>
    <w:rsid w:val="000625F6"/>
    <w:rsid w:val="0006266F"/>
    <w:rsid w:val="00062B29"/>
    <w:rsid w:val="00062B54"/>
    <w:rsid w:val="00062C04"/>
    <w:rsid w:val="0006312F"/>
    <w:rsid w:val="000632C0"/>
    <w:rsid w:val="000633C9"/>
    <w:rsid w:val="00063825"/>
    <w:rsid w:val="00063B48"/>
    <w:rsid w:val="00063CC5"/>
    <w:rsid w:val="000643D8"/>
    <w:rsid w:val="00064566"/>
    <w:rsid w:val="00065449"/>
    <w:rsid w:val="000654C7"/>
    <w:rsid w:val="00065A3B"/>
    <w:rsid w:val="00065D0F"/>
    <w:rsid w:val="00065E49"/>
    <w:rsid w:val="000660DD"/>
    <w:rsid w:val="00066347"/>
    <w:rsid w:val="00066473"/>
    <w:rsid w:val="0006661D"/>
    <w:rsid w:val="00066754"/>
    <w:rsid w:val="000668EA"/>
    <w:rsid w:val="00066A8F"/>
    <w:rsid w:val="00066E6C"/>
    <w:rsid w:val="00066EF3"/>
    <w:rsid w:val="00066F3B"/>
    <w:rsid w:val="00066FD4"/>
    <w:rsid w:val="00067108"/>
    <w:rsid w:val="00067176"/>
    <w:rsid w:val="00067305"/>
    <w:rsid w:val="000674D7"/>
    <w:rsid w:val="000678B0"/>
    <w:rsid w:val="00067D83"/>
    <w:rsid w:val="00070071"/>
    <w:rsid w:val="00070134"/>
    <w:rsid w:val="000702C0"/>
    <w:rsid w:val="00070337"/>
    <w:rsid w:val="000704FF"/>
    <w:rsid w:val="00070595"/>
    <w:rsid w:val="00070632"/>
    <w:rsid w:val="00070755"/>
    <w:rsid w:val="00070853"/>
    <w:rsid w:val="00070B81"/>
    <w:rsid w:val="00070BA7"/>
    <w:rsid w:val="0007109D"/>
    <w:rsid w:val="0007110D"/>
    <w:rsid w:val="00071D6C"/>
    <w:rsid w:val="00072187"/>
    <w:rsid w:val="0007246D"/>
    <w:rsid w:val="00072EE4"/>
    <w:rsid w:val="00073184"/>
    <w:rsid w:val="000732C8"/>
    <w:rsid w:val="00073397"/>
    <w:rsid w:val="000733C9"/>
    <w:rsid w:val="000733D7"/>
    <w:rsid w:val="00073608"/>
    <w:rsid w:val="00073EFD"/>
    <w:rsid w:val="000743DD"/>
    <w:rsid w:val="00074407"/>
    <w:rsid w:val="000748B0"/>
    <w:rsid w:val="000749B1"/>
    <w:rsid w:val="00074A05"/>
    <w:rsid w:val="00074FCF"/>
    <w:rsid w:val="00075619"/>
    <w:rsid w:val="00075C37"/>
    <w:rsid w:val="00075CE6"/>
    <w:rsid w:val="00075DF8"/>
    <w:rsid w:val="0007644D"/>
    <w:rsid w:val="000764F7"/>
    <w:rsid w:val="000767A3"/>
    <w:rsid w:val="00076C8C"/>
    <w:rsid w:val="00076CCD"/>
    <w:rsid w:val="00076F2A"/>
    <w:rsid w:val="000771DE"/>
    <w:rsid w:val="000772D0"/>
    <w:rsid w:val="000779C2"/>
    <w:rsid w:val="00077D9B"/>
    <w:rsid w:val="000804E2"/>
    <w:rsid w:val="00080DB1"/>
    <w:rsid w:val="0008124B"/>
    <w:rsid w:val="000817D1"/>
    <w:rsid w:val="00081B18"/>
    <w:rsid w:val="000827DB"/>
    <w:rsid w:val="00082A03"/>
    <w:rsid w:val="00082B0F"/>
    <w:rsid w:val="00082B5A"/>
    <w:rsid w:val="00082E90"/>
    <w:rsid w:val="00082FCF"/>
    <w:rsid w:val="0008317F"/>
    <w:rsid w:val="000833B5"/>
    <w:rsid w:val="00083931"/>
    <w:rsid w:val="000839D2"/>
    <w:rsid w:val="00083CCB"/>
    <w:rsid w:val="00083EDC"/>
    <w:rsid w:val="000840E4"/>
    <w:rsid w:val="00084119"/>
    <w:rsid w:val="000844B4"/>
    <w:rsid w:val="00084678"/>
    <w:rsid w:val="00084773"/>
    <w:rsid w:val="00084896"/>
    <w:rsid w:val="000848C8"/>
    <w:rsid w:val="00084ED2"/>
    <w:rsid w:val="00084F18"/>
    <w:rsid w:val="000852BD"/>
    <w:rsid w:val="000853BE"/>
    <w:rsid w:val="000854A5"/>
    <w:rsid w:val="000855AA"/>
    <w:rsid w:val="000855B7"/>
    <w:rsid w:val="000858CF"/>
    <w:rsid w:val="000859F7"/>
    <w:rsid w:val="00086081"/>
    <w:rsid w:val="00086576"/>
    <w:rsid w:val="00086826"/>
    <w:rsid w:val="00086DC1"/>
    <w:rsid w:val="00086FD3"/>
    <w:rsid w:val="0008725C"/>
    <w:rsid w:val="00087C39"/>
    <w:rsid w:val="00087D56"/>
    <w:rsid w:val="00087E4E"/>
    <w:rsid w:val="00087E88"/>
    <w:rsid w:val="00087EF6"/>
    <w:rsid w:val="00090014"/>
    <w:rsid w:val="0009054E"/>
    <w:rsid w:val="00090C60"/>
    <w:rsid w:val="00090D7A"/>
    <w:rsid w:val="00091020"/>
    <w:rsid w:val="0009111D"/>
    <w:rsid w:val="000911B4"/>
    <w:rsid w:val="00091335"/>
    <w:rsid w:val="000915D1"/>
    <w:rsid w:val="00091672"/>
    <w:rsid w:val="00091692"/>
    <w:rsid w:val="000916B3"/>
    <w:rsid w:val="0009195F"/>
    <w:rsid w:val="000919D4"/>
    <w:rsid w:val="00091CD4"/>
    <w:rsid w:val="00091E96"/>
    <w:rsid w:val="00091EC9"/>
    <w:rsid w:val="00091F11"/>
    <w:rsid w:val="0009206F"/>
    <w:rsid w:val="0009271E"/>
    <w:rsid w:val="000927F6"/>
    <w:rsid w:val="00092FE8"/>
    <w:rsid w:val="000932FB"/>
    <w:rsid w:val="000934D6"/>
    <w:rsid w:val="00093BAD"/>
    <w:rsid w:val="00093D63"/>
    <w:rsid w:val="0009436A"/>
    <w:rsid w:val="000944AF"/>
    <w:rsid w:val="000945C8"/>
    <w:rsid w:val="000945DE"/>
    <w:rsid w:val="00094670"/>
    <w:rsid w:val="000946A6"/>
    <w:rsid w:val="000947E5"/>
    <w:rsid w:val="00094B5D"/>
    <w:rsid w:val="00094C1F"/>
    <w:rsid w:val="00094C61"/>
    <w:rsid w:val="00094CEF"/>
    <w:rsid w:val="00094E56"/>
    <w:rsid w:val="00095140"/>
    <w:rsid w:val="00095189"/>
    <w:rsid w:val="00095222"/>
    <w:rsid w:val="00095587"/>
    <w:rsid w:val="000955AD"/>
    <w:rsid w:val="000957B7"/>
    <w:rsid w:val="000959BC"/>
    <w:rsid w:val="00095BA0"/>
    <w:rsid w:val="00095CC7"/>
    <w:rsid w:val="00095F36"/>
    <w:rsid w:val="00096042"/>
    <w:rsid w:val="0009604E"/>
    <w:rsid w:val="00096346"/>
    <w:rsid w:val="0009681A"/>
    <w:rsid w:val="00097126"/>
    <w:rsid w:val="00097301"/>
    <w:rsid w:val="00097492"/>
    <w:rsid w:val="00097BE8"/>
    <w:rsid w:val="00097D7C"/>
    <w:rsid w:val="00097D88"/>
    <w:rsid w:val="000A02D3"/>
    <w:rsid w:val="000A03C6"/>
    <w:rsid w:val="000A0AA8"/>
    <w:rsid w:val="000A0AC9"/>
    <w:rsid w:val="000A1176"/>
    <w:rsid w:val="000A120B"/>
    <w:rsid w:val="000A17D2"/>
    <w:rsid w:val="000A17D7"/>
    <w:rsid w:val="000A1970"/>
    <w:rsid w:val="000A1C0F"/>
    <w:rsid w:val="000A1FCC"/>
    <w:rsid w:val="000A2392"/>
    <w:rsid w:val="000A2606"/>
    <w:rsid w:val="000A2627"/>
    <w:rsid w:val="000A275A"/>
    <w:rsid w:val="000A2782"/>
    <w:rsid w:val="000A289C"/>
    <w:rsid w:val="000A2C8A"/>
    <w:rsid w:val="000A2F0B"/>
    <w:rsid w:val="000A2FB5"/>
    <w:rsid w:val="000A328B"/>
    <w:rsid w:val="000A3854"/>
    <w:rsid w:val="000A3AE5"/>
    <w:rsid w:val="000A3B6B"/>
    <w:rsid w:val="000A3EA1"/>
    <w:rsid w:val="000A41E0"/>
    <w:rsid w:val="000A4C81"/>
    <w:rsid w:val="000A5818"/>
    <w:rsid w:val="000A583F"/>
    <w:rsid w:val="000A58E6"/>
    <w:rsid w:val="000A5907"/>
    <w:rsid w:val="000A5BD5"/>
    <w:rsid w:val="000A5EA5"/>
    <w:rsid w:val="000A5F87"/>
    <w:rsid w:val="000A61C6"/>
    <w:rsid w:val="000A6284"/>
    <w:rsid w:val="000A656A"/>
    <w:rsid w:val="000A66C1"/>
    <w:rsid w:val="000A66F2"/>
    <w:rsid w:val="000A6D68"/>
    <w:rsid w:val="000A6E18"/>
    <w:rsid w:val="000A78D6"/>
    <w:rsid w:val="000A7E59"/>
    <w:rsid w:val="000B02DD"/>
    <w:rsid w:val="000B0522"/>
    <w:rsid w:val="000B0A23"/>
    <w:rsid w:val="000B1401"/>
    <w:rsid w:val="000B14C1"/>
    <w:rsid w:val="000B1708"/>
    <w:rsid w:val="000B1B88"/>
    <w:rsid w:val="000B1CC2"/>
    <w:rsid w:val="000B20B5"/>
    <w:rsid w:val="000B212A"/>
    <w:rsid w:val="000B21D3"/>
    <w:rsid w:val="000B2AF7"/>
    <w:rsid w:val="000B350E"/>
    <w:rsid w:val="000B351E"/>
    <w:rsid w:val="000B39F7"/>
    <w:rsid w:val="000B3B03"/>
    <w:rsid w:val="000B3B4C"/>
    <w:rsid w:val="000B3B60"/>
    <w:rsid w:val="000B3D49"/>
    <w:rsid w:val="000B3EDF"/>
    <w:rsid w:val="000B3FF5"/>
    <w:rsid w:val="000B440F"/>
    <w:rsid w:val="000B4439"/>
    <w:rsid w:val="000B476F"/>
    <w:rsid w:val="000B4AAA"/>
    <w:rsid w:val="000B4CBF"/>
    <w:rsid w:val="000B4D0E"/>
    <w:rsid w:val="000B526B"/>
    <w:rsid w:val="000B540C"/>
    <w:rsid w:val="000B54DE"/>
    <w:rsid w:val="000B5A12"/>
    <w:rsid w:val="000B5E9D"/>
    <w:rsid w:val="000B5F1E"/>
    <w:rsid w:val="000B5FEA"/>
    <w:rsid w:val="000B6011"/>
    <w:rsid w:val="000B602F"/>
    <w:rsid w:val="000B6310"/>
    <w:rsid w:val="000B637C"/>
    <w:rsid w:val="000B649F"/>
    <w:rsid w:val="000B66D4"/>
    <w:rsid w:val="000B6744"/>
    <w:rsid w:val="000B7471"/>
    <w:rsid w:val="000B75DA"/>
    <w:rsid w:val="000B779D"/>
    <w:rsid w:val="000B78FA"/>
    <w:rsid w:val="000B7B86"/>
    <w:rsid w:val="000B7FC8"/>
    <w:rsid w:val="000C003C"/>
    <w:rsid w:val="000C07D0"/>
    <w:rsid w:val="000C0BAE"/>
    <w:rsid w:val="000C0C59"/>
    <w:rsid w:val="000C129E"/>
    <w:rsid w:val="000C131C"/>
    <w:rsid w:val="000C1329"/>
    <w:rsid w:val="000C15E9"/>
    <w:rsid w:val="000C1FB5"/>
    <w:rsid w:val="000C217E"/>
    <w:rsid w:val="000C24A1"/>
    <w:rsid w:val="000C2D8A"/>
    <w:rsid w:val="000C2EA5"/>
    <w:rsid w:val="000C2F82"/>
    <w:rsid w:val="000C3431"/>
    <w:rsid w:val="000C3B90"/>
    <w:rsid w:val="000C3ED6"/>
    <w:rsid w:val="000C3FF6"/>
    <w:rsid w:val="000C46AD"/>
    <w:rsid w:val="000C47A3"/>
    <w:rsid w:val="000C498F"/>
    <w:rsid w:val="000C49AF"/>
    <w:rsid w:val="000C49D2"/>
    <w:rsid w:val="000C4C6C"/>
    <w:rsid w:val="000C4F37"/>
    <w:rsid w:val="000C5215"/>
    <w:rsid w:val="000C529F"/>
    <w:rsid w:val="000C54D8"/>
    <w:rsid w:val="000C5644"/>
    <w:rsid w:val="000C5664"/>
    <w:rsid w:val="000C57ED"/>
    <w:rsid w:val="000C5997"/>
    <w:rsid w:val="000C5A81"/>
    <w:rsid w:val="000C5CDD"/>
    <w:rsid w:val="000C5D3C"/>
    <w:rsid w:val="000C5ED2"/>
    <w:rsid w:val="000C62C7"/>
    <w:rsid w:val="000C65E7"/>
    <w:rsid w:val="000C66C0"/>
    <w:rsid w:val="000C6DBF"/>
    <w:rsid w:val="000C7248"/>
    <w:rsid w:val="000C7641"/>
    <w:rsid w:val="000C7866"/>
    <w:rsid w:val="000C7A23"/>
    <w:rsid w:val="000D00C8"/>
    <w:rsid w:val="000D02E8"/>
    <w:rsid w:val="000D0638"/>
    <w:rsid w:val="000D0895"/>
    <w:rsid w:val="000D0964"/>
    <w:rsid w:val="000D0DDC"/>
    <w:rsid w:val="000D0E86"/>
    <w:rsid w:val="000D0E8B"/>
    <w:rsid w:val="000D0FE9"/>
    <w:rsid w:val="000D118D"/>
    <w:rsid w:val="000D1D53"/>
    <w:rsid w:val="000D1D99"/>
    <w:rsid w:val="000D20B4"/>
    <w:rsid w:val="000D20F7"/>
    <w:rsid w:val="000D235E"/>
    <w:rsid w:val="000D249C"/>
    <w:rsid w:val="000D251D"/>
    <w:rsid w:val="000D2823"/>
    <w:rsid w:val="000D2BB3"/>
    <w:rsid w:val="000D2F23"/>
    <w:rsid w:val="000D375F"/>
    <w:rsid w:val="000D3A90"/>
    <w:rsid w:val="000D3DAF"/>
    <w:rsid w:val="000D3E3B"/>
    <w:rsid w:val="000D4459"/>
    <w:rsid w:val="000D44BD"/>
    <w:rsid w:val="000D44E5"/>
    <w:rsid w:val="000D4A8E"/>
    <w:rsid w:val="000D5A7C"/>
    <w:rsid w:val="000D5CF0"/>
    <w:rsid w:val="000D5E3D"/>
    <w:rsid w:val="000D63F6"/>
    <w:rsid w:val="000D6541"/>
    <w:rsid w:val="000D671F"/>
    <w:rsid w:val="000D67FF"/>
    <w:rsid w:val="000D6B39"/>
    <w:rsid w:val="000D6F23"/>
    <w:rsid w:val="000D70AB"/>
    <w:rsid w:val="000D714C"/>
    <w:rsid w:val="000D724A"/>
    <w:rsid w:val="000D7478"/>
    <w:rsid w:val="000D7636"/>
    <w:rsid w:val="000D781A"/>
    <w:rsid w:val="000D7825"/>
    <w:rsid w:val="000D7BDA"/>
    <w:rsid w:val="000D7C51"/>
    <w:rsid w:val="000D7CB3"/>
    <w:rsid w:val="000D7ECB"/>
    <w:rsid w:val="000D7F40"/>
    <w:rsid w:val="000D7F6A"/>
    <w:rsid w:val="000E03B0"/>
    <w:rsid w:val="000E05E4"/>
    <w:rsid w:val="000E09CC"/>
    <w:rsid w:val="000E09F0"/>
    <w:rsid w:val="000E0FB8"/>
    <w:rsid w:val="000E1196"/>
    <w:rsid w:val="000E1263"/>
    <w:rsid w:val="000E1318"/>
    <w:rsid w:val="000E13A2"/>
    <w:rsid w:val="000E13A3"/>
    <w:rsid w:val="000E1581"/>
    <w:rsid w:val="000E19F3"/>
    <w:rsid w:val="000E1A9B"/>
    <w:rsid w:val="000E1C5A"/>
    <w:rsid w:val="000E1D2A"/>
    <w:rsid w:val="000E1F16"/>
    <w:rsid w:val="000E1F7A"/>
    <w:rsid w:val="000E23A0"/>
    <w:rsid w:val="000E26C8"/>
    <w:rsid w:val="000E2704"/>
    <w:rsid w:val="000E283A"/>
    <w:rsid w:val="000E29CB"/>
    <w:rsid w:val="000E377D"/>
    <w:rsid w:val="000E3EE2"/>
    <w:rsid w:val="000E4129"/>
    <w:rsid w:val="000E46FA"/>
    <w:rsid w:val="000E473A"/>
    <w:rsid w:val="000E495C"/>
    <w:rsid w:val="000E4BA3"/>
    <w:rsid w:val="000E4F4A"/>
    <w:rsid w:val="000E511E"/>
    <w:rsid w:val="000E5169"/>
    <w:rsid w:val="000E51D4"/>
    <w:rsid w:val="000E53BB"/>
    <w:rsid w:val="000E544A"/>
    <w:rsid w:val="000E55EF"/>
    <w:rsid w:val="000E5667"/>
    <w:rsid w:val="000E5675"/>
    <w:rsid w:val="000E5732"/>
    <w:rsid w:val="000E5867"/>
    <w:rsid w:val="000E5E69"/>
    <w:rsid w:val="000E6084"/>
    <w:rsid w:val="000E60EB"/>
    <w:rsid w:val="000E6109"/>
    <w:rsid w:val="000E6161"/>
    <w:rsid w:val="000E6516"/>
    <w:rsid w:val="000E69FA"/>
    <w:rsid w:val="000E6AC0"/>
    <w:rsid w:val="000E6C03"/>
    <w:rsid w:val="000E6DCC"/>
    <w:rsid w:val="000E6FB2"/>
    <w:rsid w:val="000E71CA"/>
    <w:rsid w:val="000E7661"/>
    <w:rsid w:val="000E77DD"/>
    <w:rsid w:val="000E7B2D"/>
    <w:rsid w:val="000F01B7"/>
    <w:rsid w:val="000F04B1"/>
    <w:rsid w:val="000F0F6D"/>
    <w:rsid w:val="000F1A32"/>
    <w:rsid w:val="000F1F4B"/>
    <w:rsid w:val="000F212E"/>
    <w:rsid w:val="000F30D1"/>
    <w:rsid w:val="000F37DB"/>
    <w:rsid w:val="000F3CFE"/>
    <w:rsid w:val="000F4292"/>
    <w:rsid w:val="000F4805"/>
    <w:rsid w:val="000F4F9B"/>
    <w:rsid w:val="000F50C4"/>
    <w:rsid w:val="000F5897"/>
    <w:rsid w:val="000F5938"/>
    <w:rsid w:val="000F59F5"/>
    <w:rsid w:val="000F5C0B"/>
    <w:rsid w:val="000F6660"/>
    <w:rsid w:val="000F66F4"/>
    <w:rsid w:val="000F6E63"/>
    <w:rsid w:val="000F7049"/>
    <w:rsid w:val="000F7447"/>
    <w:rsid w:val="000F7453"/>
    <w:rsid w:val="000F77C8"/>
    <w:rsid w:val="000F7BE3"/>
    <w:rsid w:val="000F7F62"/>
    <w:rsid w:val="00100067"/>
    <w:rsid w:val="00100108"/>
    <w:rsid w:val="0010022B"/>
    <w:rsid w:val="00100255"/>
    <w:rsid w:val="001002C7"/>
    <w:rsid w:val="001003F2"/>
    <w:rsid w:val="0010063B"/>
    <w:rsid w:val="001006E6"/>
    <w:rsid w:val="00100BF9"/>
    <w:rsid w:val="001013A8"/>
    <w:rsid w:val="00101593"/>
    <w:rsid w:val="001015C5"/>
    <w:rsid w:val="00101C2D"/>
    <w:rsid w:val="00101C8F"/>
    <w:rsid w:val="00102505"/>
    <w:rsid w:val="00102AB1"/>
    <w:rsid w:val="00102D1D"/>
    <w:rsid w:val="00102F79"/>
    <w:rsid w:val="001033AC"/>
    <w:rsid w:val="00104098"/>
    <w:rsid w:val="00104539"/>
    <w:rsid w:val="0010476B"/>
    <w:rsid w:val="00104C6F"/>
    <w:rsid w:val="00104C77"/>
    <w:rsid w:val="00104C95"/>
    <w:rsid w:val="00104F37"/>
    <w:rsid w:val="00105475"/>
    <w:rsid w:val="0010564D"/>
    <w:rsid w:val="0010591A"/>
    <w:rsid w:val="00105936"/>
    <w:rsid w:val="00105A8B"/>
    <w:rsid w:val="00106161"/>
    <w:rsid w:val="00106317"/>
    <w:rsid w:val="00106328"/>
    <w:rsid w:val="0010681D"/>
    <w:rsid w:val="001068B3"/>
    <w:rsid w:val="001068E7"/>
    <w:rsid w:val="001069A8"/>
    <w:rsid w:val="00106C69"/>
    <w:rsid w:val="00106C88"/>
    <w:rsid w:val="001071A4"/>
    <w:rsid w:val="001075E9"/>
    <w:rsid w:val="00107AEF"/>
    <w:rsid w:val="00107ED4"/>
    <w:rsid w:val="0011007B"/>
    <w:rsid w:val="001100B2"/>
    <w:rsid w:val="001100DA"/>
    <w:rsid w:val="00110483"/>
    <w:rsid w:val="001104B2"/>
    <w:rsid w:val="001110E3"/>
    <w:rsid w:val="0011114C"/>
    <w:rsid w:val="00111249"/>
    <w:rsid w:val="001117D6"/>
    <w:rsid w:val="00111DFC"/>
    <w:rsid w:val="00111FCA"/>
    <w:rsid w:val="00112171"/>
    <w:rsid w:val="00112282"/>
    <w:rsid w:val="00112519"/>
    <w:rsid w:val="00112692"/>
    <w:rsid w:val="001126B5"/>
    <w:rsid w:val="00112859"/>
    <w:rsid w:val="00112CF6"/>
    <w:rsid w:val="00112EC1"/>
    <w:rsid w:val="00113333"/>
    <w:rsid w:val="00113686"/>
    <w:rsid w:val="001136CD"/>
    <w:rsid w:val="00113990"/>
    <w:rsid w:val="001139A4"/>
    <w:rsid w:val="00113C40"/>
    <w:rsid w:val="001142C2"/>
    <w:rsid w:val="0011434C"/>
    <w:rsid w:val="001143DA"/>
    <w:rsid w:val="00114AE5"/>
    <w:rsid w:val="001151DF"/>
    <w:rsid w:val="001155D0"/>
    <w:rsid w:val="001157D6"/>
    <w:rsid w:val="001159BC"/>
    <w:rsid w:val="00115A34"/>
    <w:rsid w:val="00115B0E"/>
    <w:rsid w:val="00115DDB"/>
    <w:rsid w:val="00115E56"/>
    <w:rsid w:val="001167BC"/>
    <w:rsid w:val="00116880"/>
    <w:rsid w:val="001168F6"/>
    <w:rsid w:val="001169DB"/>
    <w:rsid w:val="00116A68"/>
    <w:rsid w:val="00117022"/>
    <w:rsid w:val="0011719C"/>
    <w:rsid w:val="001174D5"/>
    <w:rsid w:val="0011767B"/>
    <w:rsid w:val="001178A9"/>
    <w:rsid w:val="00117D74"/>
    <w:rsid w:val="00117DC4"/>
    <w:rsid w:val="00117F66"/>
    <w:rsid w:val="00117FA3"/>
    <w:rsid w:val="00120063"/>
    <w:rsid w:val="0012040A"/>
    <w:rsid w:val="00120477"/>
    <w:rsid w:val="00120595"/>
    <w:rsid w:val="0012063A"/>
    <w:rsid w:val="0012066A"/>
    <w:rsid w:val="00120836"/>
    <w:rsid w:val="00120910"/>
    <w:rsid w:val="00120BD8"/>
    <w:rsid w:val="00120C22"/>
    <w:rsid w:val="00121023"/>
    <w:rsid w:val="001214E3"/>
    <w:rsid w:val="0012187D"/>
    <w:rsid w:val="00121CFD"/>
    <w:rsid w:val="00121E12"/>
    <w:rsid w:val="0012236E"/>
    <w:rsid w:val="001224FB"/>
    <w:rsid w:val="001225AB"/>
    <w:rsid w:val="00122F86"/>
    <w:rsid w:val="0012316B"/>
    <w:rsid w:val="001234F0"/>
    <w:rsid w:val="0012352D"/>
    <w:rsid w:val="00123601"/>
    <w:rsid w:val="001239DF"/>
    <w:rsid w:val="00123CD9"/>
    <w:rsid w:val="00123E3C"/>
    <w:rsid w:val="00124531"/>
    <w:rsid w:val="0012475B"/>
    <w:rsid w:val="00124B7F"/>
    <w:rsid w:val="00124C39"/>
    <w:rsid w:val="00124D26"/>
    <w:rsid w:val="00125198"/>
    <w:rsid w:val="00125542"/>
    <w:rsid w:val="0012566A"/>
    <w:rsid w:val="001257AE"/>
    <w:rsid w:val="001259E1"/>
    <w:rsid w:val="001259F1"/>
    <w:rsid w:val="001260D1"/>
    <w:rsid w:val="00126403"/>
    <w:rsid w:val="00126516"/>
    <w:rsid w:val="0012669D"/>
    <w:rsid w:val="0012699E"/>
    <w:rsid w:val="001269AF"/>
    <w:rsid w:val="00127166"/>
    <w:rsid w:val="0012740C"/>
    <w:rsid w:val="0012743A"/>
    <w:rsid w:val="00127739"/>
    <w:rsid w:val="00127B46"/>
    <w:rsid w:val="00127C8C"/>
    <w:rsid w:val="00127D94"/>
    <w:rsid w:val="00127EEC"/>
    <w:rsid w:val="00127F1E"/>
    <w:rsid w:val="00127F57"/>
    <w:rsid w:val="001300B3"/>
    <w:rsid w:val="00130182"/>
    <w:rsid w:val="001304DF"/>
    <w:rsid w:val="00130A24"/>
    <w:rsid w:val="00131176"/>
    <w:rsid w:val="001311D6"/>
    <w:rsid w:val="00131286"/>
    <w:rsid w:val="0013137B"/>
    <w:rsid w:val="001317DD"/>
    <w:rsid w:val="00132345"/>
    <w:rsid w:val="00132423"/>
    <w:rsid w:val="00132468"/>
    <w:rsid w:val="00132895"/>
    <w:rsid w:val="00132ABE"/>
    <w:rsid w:val="00132C1E"/>
    <w:rsid w:val="00132D66"/>
    <w:rsid w:val="00132DF1"/>
    <w:rsid w:val="00132FFF"/>
    <w:rsid w:val="00133233"/>
    <w:rsid w:val="0013326F"/>
    <w:rsid w:val="00133280"/>
    <w:rsid w:val="00133385"/>
    <w:rsid w:val="0013345B"/>
    <w:rsid w:val="0013347E"/>
    <w:rsid w:val="001339C4"/>
    <w:rsid w:val="00133DB7"/>
    <w:rsid w:val="00133DBE"/>
    <w:rsid w:val="00133E43"/>
    <w:rsid w:val="00133F4A"/>
    <w:rsid w:val="001343DF"/>
    <w:rsid w:val="0013445C"/>
    <w:rsid w:val="0013482B"/>
    <w:rsid w:val="00134A32"/>
    <w:rsid w:val="00134FC8"/>
    <w:rsid w:val="001351BD"/>
    <w:rsid w:val="001354C1"/>
    <w:rsid w:val="00135CA7"/>
    <w:rsid w:val="00135CE9"/>
    <w:rsid w:val="00135D1E"/>
    <w:rsid w:val="00135DA9"/>
    <w:rsid w:val="001363A6"/>
    <w:rsid w:val="00136669"/>
    <w:rsid w:val="001366F6"/>
    <w:rsid w:val="001367CA"/>
    <w:rsid w:val="00136812"/>
    <w:rsid w:val="00137140"/>
    <w:rsid w:val="00137245"/>
    <w:rsid w:val="00137564"/>
    <w:rsid w:val="00137797"/>
    <w:rsid w:val="00137D38"/>
    <w:rsid w:val="001402D2"/>
    <w:rsid w:val="001404C8"/>
    <w:rsid w:val="001408ED"/>
    <w:rsid w:val="00140AE1"/>
    <w:rsid w:val="00140EB3"/>
    <w:rsid w:val="001412E1"/>
    <w:rsid w:val="00141A2F"/>
    <w:rsid w:val="00141C84"/>
    <w:rsid w:val="00141D31"/>
    <w:rsid w:val="00141E44"/>
    <w:rsid w:val="00141E8C"/>
    <w:rsid w:val="00141F13"/>
    <w:rsid w:val="001423E6"/>
    <w:rsid w:val="001424E2"/>
    <w:rsid w:val="00142706"/>
    <w:rsid w:val="00142A09"/>
    <w:rsid w:val="00142A47"/>
    <w:rsid w:val="00142B07"/>
    <w:rsid w:val="00142B82"/>
    <w:rsid w:val="001431FA"/>
    <w:rsid w:val="001433E6"/>
    <w:rsid w:val="0014357D"/>
    <w:rsid w:val="00143678"/>
    <w:rsid w:val="001438C3"/>
    <w:rsid w:val="00143A7A"/>
    <w:rsid w:val="00144681"/>
    <w:rsid w:val="00144E0D"/>
    <w:rsid w:val="00144E8A"/>
    <w:rsid w:val="00144F29"/>
    <w:rsid w:val="001452B5"/>
    <w:rsid w:val="001452EA"/>
    <w:rsid w:val="0014543B"/>
    <w:rsid w:val="001454E6"/>
    <w:rsid w:val="001457FE"/>
    <w:rsid w:val="00145AE7"/>
    <w:rsid w:val="00145F82"/>
    <w:rsid w:val="00145FA9"/>
    <w:rsid w:val="00146616"/>
    <w:rsid w:val="00146A78"/>
    <w:rsid w:val="00146A9C"/>
    <w:rsid w:val="00146D40"/>
    <w:rsid w:val="00146F0C"/>
    <w:rsid w:val="00146FCD"/>
    <w:rsid w:val="001470CC"/>
    <w:rsid w:val="00147288"/>
    <w:rsid w:val="0014732F"/>
    <w:rsid w:val="0014734B"/>
    <w:rsid w:val="0014743F"/>
    <w:rsid w:val="00147563"/>
    <w:rsid w:val="00147994"/>
    <w:rsid w:val="00147BBB"/>
    <w:rsid w:val="00147DFD"/>
    <w:rsid w:val="00150489"/>
    <w:rsid w:val="001505C6"/>
    <w:rsid w:val="00150A18"/>
    <w:rsid w:val="00150CAF"/>
    <w:rsid w:val="00151200"/>
    <w:rsid w:val="0015134D"/>
    <w:rsid w:val="001515E3"/>
    <w:rsid w:val="00151608"/>
    <w:rsid w:val="00151680"/>
    <w:rsid w:val="00151809"/>
    <w:rsid w:val="00151AAE"/>
    <w:rsid w:val="00151D4F"/>
    <w:rsid w:val="0015221D"/>
    <w:rsid w:val="0015224F"/>
    <w:rsid w:val="00152817"/>
    <w:rsid w:val="00152E8F"/>
    <w:rsid w:val="001531FF"/>
    <w:rsid w:val="00153270"/>
    <w:rsid w:val="00153351"/>
    <w:rsid w:val="001536D8"/>
    <w:rsid w:val="00153976"/>
    <w:rsid w:val="00153B94"/>
    <w:rsid w:val="00153B9B"/>
    <w:rsid w:val="001540F9"/>
    <w:rsid w:val="001544BF"/>
    <w:rsid w:val="00154530"/>
    <w:rsid w:val="00154A7F"/>
    <w:rsid w:val="00154E89"/>
    <w:rsid w:val="00154E9F"/>
    <w:rsid w:val="0015519B"/>
    <w:rsid w:val="00155712"/>
    <w:rsid w:val="001557B2"/>
    <w:rsid w:val="00155E99"/>
    <w:rsid w:val="00156C4F"/>
    <w:rsid w:val="00156D90"/>
    <w:rsid w:val="00156E05"/>
    <w:rsid w:val="00156E5C"/>
    <w:rsid w:val="00157094"/>
    <w:rsid w:val="00157300"/>
    <w:rsid w:val="00157A0F"/>
    <w:rsid w:val="00157B72"/>
    <w:rsid w:val="00160166"/>
    <w:rsid w:val="00160659"/>
    <w:rsid w:val="001606CE"/>
    <w:rsid w:val="001611B8"/>
    <w:rsid w:val="00161394"/>
    <w:rsid w:val="00161422"/>
    <w:rsid w:val="0016166C"/>
    <w:rsid w:val="001616EC"/>
    <w:rsid w:val="001619DE"/>
    <w:rsid w:val="001621B3"/>
    <w:rsid w:val="001621C2"/>
    <w:rsid w:val="001623B5"/>
    <w:rsid w:val="001623D6"/>
    <w:rsid w:val="00162533"/>
    <w:rsid w:val="001627AC"/>
    <w:rsid w:val="001628E9"/>
    <w:rsid w:val="00162A9C"/>
    <w:rsid w:val="00162BCC"/>
    <w:rsid w:val="00162C2F"/>
    <w:rsid w:val="00162CC9"/>
    <w:rsid w:val="00162DB6"/>
    <w:rsid w:val="00162E45"/>
    <w:rsid w:val="00162F23"/>
    <w:rsid w:val="00163430"/>
    <w:rsid w:val="001637EE"/>
    <w:rsid w:val="00163806"/>
    <w:rsid w:val="0016385B"/>
    <w:rsid w:val="00163956"/>
    <w:rsid w:val="0016398C"/>
    <w:rsid w:val="00163A53"/>
    <w:rsid w:val="00163D7C"/>
    <w:rsid w:val="00163DB8"/>
    <w:rsid w:val="00164285"/>
    <w:rsid w:val="00164980"/>
    <w:rsid w:val="00164B51"/>
    <w:rsid w:val="0016500A"/>
    <w:rsid w:val="00165307"/>
    <w:rsid w:val="0016550E"/>
    <w:rsid w:val="0016557E"/>
    <w:rsid w:val="00165807"/>
    <w:rsid w:val="00165C7D"/>
    <w:rsid w:val="00165CF7"/>
    <w:rsid w:val="0016614F"/>
    <w:rsid w:val="001673CD"/>
    <w:rsid w:val="00167725"/>
    <w:rsid w:val="00167A09"/>
    <w:rsid w:val="00167B1D"/>
    <w:rsid w:val="00167BDA"/>
    <w:rsid w:val="00167F6D"/>
    <w:rsid w:val="001703CC"/>
    <w:rsid w:val="00170578"/>
    <w:rsid w:val="00170F3C"/>
    <w:rsid w:val="00170F80"/>
    <w:rsid w:val="00171228"/>
    <w:rsid w:val="00171710"/>
    <w:rsid w:val="00171883"/>
    <w:rsid w:val="00171AA5"/>
    <w:rsid w:val="001720C3"/>
    <w:rsid w:val="001724B8"/>
    <w:rsid w:val="0017294A"/>
    <w:rsid w:val="00172A3E"/>
    <w:rsid w:val="00172ABC"/>
    <w:rsid w:val="00172B30"/>
    <w:rsid w:val="00172E64"/>
    <w:rsid w:val="00172F15"/>
    <w:rsid w:val="00172F4A"/>
    <w:rsid w:val="0017301F"/>
    <w:rsid w:val="00173198"/>
    <w:rsid w:val="001735E0"/>
    <w:rsid w:val="001737EC"/>
    <w:rsid w:val="0017389A"/>
    <w:rsid w:val="001739A9"/>
    <w:rsid w:val="001739BB"/>
    <w:rsid w:val="00173AF7"/>
    <w:rsid w:val="00173CAF"/>
    <w:rsid w:val="00173F8C"/>
    <w:rsid w:val="00174763"/>
    <w:rsid w:val="00174764"/>
    <w:rsid w:val="00174974"/>
    <w:rsid w:val="00174D8A"/>
    <w:rsid w:val="0017521F"/>
    <w:rsid w:val="00175317"/>
    <w:rsid w:val="001753AB"/>
    <w:rsid w:val="0017550F"/>
    <w:rsid w:val="00175ADC"/>
    <w:rsid w:val="00175EAF"/>
    <w:rsid w:val="00175FD9"/>
    <w:rsid w:val="001762E5"/>
    <w:rsid w:val="00176CEF"/>
    <w:rsid w:val="00176D9B"/>
    <w:rsid w:val="00177097"/>
    <w:rsid w:val="001770F7"/>
    <w:rsid w:val="001772CB"/>
    <w:rsid w:val="001777F5"/>
    <w:rsid w:val="00177A42"/>
    <w:rsid w:val="00177E45"/>
    <w:rsid w:val="00177FF6"/>
    <w:rsid w:val="00180113"/>
    <w:rsid w:val="00180200"/>
    <w:rsid w:val="00180253"/>
    <w:rsid w:val="00180408"/>
    <w:rsid w:val="001804FB"/>
    <w:rsid w:val="00180976"/>
    <w:rsid w:val="001809D6"/>
    <w:rsid w:val="00180A9F"/>
    <w:rsid w:val="00180C54"/>
    <w:rsid w:val="00180D5A"/>
    <w:rsid w:val="00181078"/>
    <w:rsid w:val="001810DD"/>
    <w:rsid w:val="00181597"/>
    <w:rsid w:val="00181B5F"/>
    <w:rsid w:val="00181BE4"/>
    <w:rsid w:val="00181E7A"/>
    <w:rsid w:val="00182111"/>
    <w:rsid w:val="001826D2"/>
    <w:rsid w:val="00182A13"/>
    <w:rsid w:val="00182A45"/>
    <w:rsid w:val="00182E39"/>
    <w:rsid w:val="00182F67"/>
    <w:rsid w:val="00182F84"/>
    <w:rsid w:val="001834E4"/>
    <w:rsid w:val="001836AA"/>
    <w:rsid w:val="001836BB"/>
    <w:rsid w:val="00183750"/>
    <w:rsid w:val="00183B6E"/>
    <w:rsid w:val="00183B7D"/>
    <w:rsid w:val="001841A4"/>
    <w:rsid w:val="001844E3"/>
    <w:rsid w:val="0018454F"/>
    <w:rsid w:val="001849A2"/>
    <w:rsid w:val="00184A89"/>
    <w:rsid w:val="00184B20"/>
    <w:rsid w:val="00184BE9"/>
    <w:rsid w:val="00184BF2"/>
    <w:rsid w:val="00184E9A"/>
    <w:rsid w:val="001853AD"/>
    <w:rsid w:val="00185841"/>
    <w:rsid w:val="00185893"/>
    <w:rsid w:val="00185AF0"/>
    <w:rsid w:val="00185DE3"/>
    <w:rsid w:val="001861B7"/>
    <w:rsid w:val="00186235"/>
    <w:rsid w:val="001866D8"/>
    <w:rsid w:val="00186A2F"/>
    <w:rsid w:val="00186E71"/>
    <w:rsid w:val="00186E8C"/>
    <w:rsid w:val="00186FF7"/>
    <w:rsid w:val="00187111"/>
    <w:rsid w:val="001876DB"/>
    <w:rsid w:val="00187796"/>
    <w:rsid w:val="00187891"/>
    <w:rsid w:val="00187AD9"/>
    <w:rsid w:val="00187C97"/>
    <w:rsid w:val="00187F5D"/>
    <w:rsid w:val="00190244"/>
    <w:rsid w:val="00190669"/>
    <w:rsid w:val="00190692"/>
    <w:rsid w:val="00190738"/>
    <w:rsid w:val="001909C9"/>
    <w:rsid w:val="00190A39"/>
    <w:rsid w:val="00190A4C"/>
    <w:rsid w:val="00190BD1"/>
    <w:rsid w:val="00190D5A"/>
    <w:rsid w:val="00190DE6"/>
    <w:rsid w:val="00191045"/>
    <w:rsid w:val="001915D4"/>
    <w:rsid w:val="001917BB"/>
    <w:rsid w:val="00191B07"/>
    <w:rsid w:val="00191DFE"/>
    <w:rsid w:val="00192CAA"/>
    <w:rsid w:val="00192EAB"/>
    <w:rsid w:val="0019307E"/>
    <w:rsid w:val="001930A7"/>
    <w:rsid w:val="00193102"/>
    <w:rsid w:val="001932D5"/>
    <w:rsid w:val="001934C0"/>
    <w:rsid w:val="0019376C"/>
    <w:rsid w:val="001937B7"/>
    <w:rsid w:val="0019385A"/>
    <w:rsid w:val="00193866"/>
    <w:rsid w:val="001939AE"/>
    <w:rsid w:val="00193DD4"/>
    <w:rsid w:val="00193ED3"/>
    <w:rsid w:val="00194052"/>
    <w:rsid w:val="0019412F"/>
    <w:rsid w:val="001947B6"/>
    <w:rsid w:val="00194BC9"/>
    <w:rsid w:val="00194BE6"/>
    <w:rsid w:val="00194C3D"/>
    <w:rsid w:val="00194DD4"/>
    <w:rsid w:val="00194EB3"/>
    <w:rsid w:val="0019501F"/>
    <w:rsid w:val="00195125"/>
    <w:rsid w:val="001952D6"/>
    <w:rsid w:val="00195589"/>
    <w:rsid w:val="00195ADD"/>
    <w:rsid w:val="00195B03"/>
    <w:rsid w:val="00195B59"/>
    <w:rsid w:val="001960C4"/>
    <w:rsid w:val="00196700"/>
    <w:rsid w:val="001978DA"/>
    <w:rsid w:val="001979AD"/>
    <w:rsid w:val="00197B30"/>
    <w:rsid w:val="00197CFD"/>
    <w:rsid w:val="00197D5F"/>
    <w:rsid w:val="001A0045"/>
    <w:rsid w:val="001A028F"/>
    <w:rsid w:val="001A0BBA"/>
    <w:rsid w:val="001A0D87"/>
    <w:rsid w:val="001A0F64"/>
    <w:rsid w:val="001A1158"/>
    <w:rsid w:val="001A116A"/>
    <w:rsid w:val="001A1529"/>
    <w:rsid w:val="001A1607"/>
    <w:rsid w:val="001A1800"/>
    <w:rsid w:val="001A18A3"/>
    <w:rsid w:val="001A1B1F"/>
    <w:rsid w:val="001A1F4E"/>
    <w:rsid w:val="001A20FA"/>
    <w:rsid w:val="001A210D"/>
    <w:rsid w:val="001A21E0"/>
    <w:rsid w:val="001A24E3"/>
    <w:rsid w:val="001A2962"/>
    <w:rsid w:val="001A29F7"/>
    <w:rsid w:val="001A2D54"/>
    <w:rsid w:val="001A2EFA"/>
    <w:rsid w:val="001A2F90"/>
    <w:rsid w:val="001A312C"/>
    <w:rsid w:val="001A34F8"/>
    <w:rsid w:val="001A3559"/>
    <w:rsid w:val="001A3845"/>
    <w:rsid w:val="001A3A2B"/>
    <w:rsid w:val="001A44A5"/>
    <w:rsid w:val="001A49D5"/>
    <w:rsid w:val="001A4FB1"/>
    <w:rsid w:val="001A532C"/>
    <w:rsid w:val="001A5355"/>
    <w:rsid w:val="001A55AB"/>
    <w:rsid w:val="001A56EB"/>
    <w:rsid w:val="001A5B7F"/>
    <w:rsid w:val="001A63AD"/>
    <w:rsid w:val="001A63E7"/>
    <w:rsid w:val="001A64DA"/>
    <w:rsid w:val="001A6523"/>
    <w:rsid w:val="001A693E"/>
    <w:rsid w:val="001A7009"/>
    <w:rsid w:val="001A714B"/>
    <w:rsid w:val="001A7320"/>
    <w:rsid w:val="001B02F4"/>
    <w:rsid w:val="001B05B6"/>
    <w:rsid w:val="001B06CF"/>
    <w:rsid w:val="001B06F0"/>
    <w:rsid w:val="001B08B4"/>
    <w:rsid w:val="001B0C4B"/>
    <w:rsid w:val="001B0CDC"/>
    <w:rsid w:val="001B11D7"/>
    <w:rsid w:val="001B1853"/>
    <w:rsid w:val="001B1A4D"/>
    <w:rsid w:val="001B1BED"/>
    <w:rsid w:val="001B1CE2"/>
    <w:rsid w:val="001B1D27"/>
    <w:rsid w:val="001B22FB"/>
    <w:rsid w:val="001B255D"/>
    <w:rsid w:val="001B2A78"/>
    <w:rsid w:val="001B3582"/>
    <w:rsid w:val="001B3A51"/>
    <w:rsid w:val="001B3CD2"/>
    <w:rsid w:val="001B3ED3"/>
    <w:rsid w:val="001B3F04"/>
    <w:rsid w:val="001B47AB"/>
    <w:rsid w:val="001B4931"/>
    <w:rsid w:val="001B4C15"/>
    <w:rsid w:val="001B5073"/>
    <w:rsid w:val="001B5209"/>
    <w:rsid w:val="001B5224"/>
    <w:rsid w:val="001B5799"/>
    <w:rsid w:val="001B5D41"/>
    <w:rsid w:val="001B5F27"/>
    <w:rsid w:val="001B621E"/>
    <w:rsid w:val="001B65B8"/>
    <w:rsid w:val="001B65D1"/>
    <w:rsid w:val="001B65DB"/>
    <w:rsid w:val="001B6638"/>
    <w:rsid w:val="001B6686"/>
    <w:rsid w:val="001B673C"/>
    <w:rsid w:val="001B68B9"/>
    <w:rsid w:val="001B6AEB"/>
    <w:rsid w:val="001B6B90"/>
    <w:rsid w:val="001B6BDC"/>
    <w:rsid w:val="001B6E11"/>
    <w:rsid w:val="001B6EC0"/>
    <w:rsid w:val="001B70F1"/>
    <w:rsid w:val="001B75C5"/>
    <w:rsid w:val="001C0233"/>
    <w:rsid w:val="001C07CF"/>
    <w:rsid w:val="001C09C5"/>
    <w:rsid w:val="001C09D2"/>
    <w:rsid w:val="001C09DC"/>
    <w:rsid w:val="001C0A08"/>
    <w:rsid w:val="001C0B07"/>
    <w:rsid w:val="001C0DD1"/>
    <w:rsid w:val="001C12C6"/>
    <w:rsid w:val="001C12CE"/>
    <w:rsid w:val="001C17CF"/>
    <w:rsid w:val="001C194B"/>
    <w:rsid w:val="001C1B8E"/>
    <w:rsid w:val="001C1CC4"/>
    <w:rsid w:val="001C2227"/>
    <w:rsid w:val="001C2238"/>
    <w:rsid w:val="001C29AF"/>
    <w:rsid w:val="001C2A5B"/>
    <w:rsid w:val="001C2C18"/>
    <w:rsid w:val="001C2DFC"/>
    <w:rsid w:val="001C31A0"/>
    <w:rsid w:val="001C351D"/>
    <w:rsid w:val="001C3940"/>
    <w:rsid w:val="001C3D47"/>
    <w:rsid w:val="001C3EE9"/>
    <w:rsid w:val="001C41D8"/>
    <w:rsid w:val="001C4983"/>
    <w:rsid w:val="001C4B2A"/>
    <w:rsid w:val="001C4BB1"/>
    <w:rsid w:val="001C4D95"/>
    <w:rsid w:val="001C51DC"/>
    <w:rsid w:val="001C5486"/>
    <w:rsid w:val="001C5511"/>
    <w:rsid w:val="001C57EE"/>
    <w:rsid w:val="001C5A6A"/>
    <w:rsid w:val="001C61A1"/>
    <w:rsid w:val="001C61D7"/>
    <w:rsid w:val="001C62F4"/>
    <w:rsid w:val="001C6323"/>
    <w:rsid w:val="001C663A"/>
    <w:rsid w:val="001C6721"/>
    <w:rsid w:val="001C6842"/>
    <w:rsid w:val="001C6F16"/>
    <w:rsid w:val="001C70F7"/>
    <w:rsid w:val="001C7116"/>
    <w:rsid w:val="001C73C8"/>
    <w:rsid w:val="001C7C85"/>
    <w:rsid w:val="001C7F94"/>
    <w:rsid w:val="001D00B1"/>
    <w:rsid w:val="001D03C3"/>
    <w:rsid w:val="001D03F6"/>
    <w:rsid w:val="001D05B9"/>
    <w:rsid w:val="001D1C21"/>
    <w:rsid w:val="001D1C30"/>
    <w:rsid w:val="001D1DAC"/>
    <w:rsid w:val="001D1E50"/>
    <w:rsid w:val="001D1F7E"/>
    <w:rsid w:val="001D2032"/>
    <w:rsid w:val="001D2517"/>
    <w:rsid w:val="001D27AB"/>
    <w:rsid w:val="001D2C1F"/>
    <w:rsid w:val="001D349B"/>
    <w:rsid w:val="001D35B1"/>
    <w:rsid w:val="001D3651"/>
    <w:rsid w:val="001D3933"/>
    <w:rsid w:val="001D3A2A"/>
    <w:rsid w:val="001D3C12"/>
    <w:rsid w:val="001D3CEE"/>
    <w:rsid w:val="001D3E77"/>
    <w:rsid w:val="001D40BD"/>
    <w:rsid w:val="001D4104"/>
    <w:rsid w:val="001D48F1"/>
    <w:rsid w:val="001D509F"/>
    <w:rsid w:val="001D5131"/>
    <w:rsid w:val="001D5235"/>
    <w:rsid w:val="001D5509"/>
    <w:rsid w:val="001D56E9"/>
    <w:rsid w:val="001D57CA"/>
    <w:rsid w:val="001D5B62"/>
    <w:rsid w:val="001D5C59"/>
    <w:rsid w:val="001D5DE0"/>
    <w:rsid w:val="001D66C3"/>
    <w:rsid w:val="001D6A4A"/>
    <w:rsid w:val="001D6AE2"/>
    <w:rsid w:val="001D6B90"/>
    <w:rsid w:val="001D6CF5"/>
    <w:rsid w:val="001D6FE2"/>
    <w:rsid w:val="001D72D3"/>
    <w:rsid w:val="001D750F"/>
    <w:rsid w:val="001D76E2"/>
    <w:rsid w:val="001D7969"/>
    <w:rsid w:val="001D7D6C"/>
    <w:rsid w:val="001D7EC9"/>
    <w:rsid w:val="001E02C3"/>
    <w:rsid w:val="001E07A3"/>
    <w:rsid w:val="001E07AA"/>
    <w:rsid w:val="001E1087"/>
    <w:rsid w:val="001E13FD"/>
    <w:rsid w:val="001E1679"/>
    <w:rsid w:val="001E1982"/>
    <w:rsid w:val="001E1DF4"/>
    <w:rsid w:val="001E2080"/>
    <w:rsid w:val="001E22BF"/>
    <w:rsid w:val="001E22D3"/>
    <w:rsid w:val="001E2732"/>
    <w:rsid w:val="001E29DB"/>
    <w:rsid w:val="001E2ECA"/>
    <w:rsid w:val="001E305D"/>
    <w:rsid w:val="001E3162"/>
    <w:rsid w:val="001E3212"/>
    <w:rsid w:val="001E332E"/>
    <w:rsid w:val="001E3469"/>
    <w:rsid w:val="001E37EB"/>
    <w:rsid w:val="001E3F87"/>
    <w:rsid w:val="001E401E"/>
    <w:rsid w:val="001E40CD"/>
    <w:rsid w:val="001E447A"/>
    <w:rsid w:val="001E4B07"/>
    <w:rsid w:val="001E51CF"/>
    <w:rsid w:val="001E5499"/>
    <w:rsid w:val="001E54C1"/>
    <w:rsid w:val="001E5ECC"/>
    <w:rsid w:val="001E6096"/>
    <w:rsid w:val="001E62B3"/>
    <w:rsid w:val="001E6BAB"/>
    <w:rsid w:val="001E6CD5"/>
    <w:rsid w:val="001E76F9"/>
    <w:rsid w:val="001E7762"/>
    <w:rsid w:val="001E7873"/>
    <w:rsid w:val="001E7E41"/>
    <w:rsid w:val="001F01C8"/>
    <w:rsid w:val="001F02B0"/>
    <w:rsid w:val="001F094C"/>
    <w:rsid w:val="001F096D"/>
    <w:rsid w:val="001F0D2D"/>
    <w:rsid w:val="001F115F"/>
    <w:rsid w:val="001F166B"/>
    <w:rsid w:val="001F2291"/>
    <w:rsid w:val="001F29EB"/>
    <w:rsid w:val="001F2A35"/>
    <w:rsid w:val="001F2C96"/>
    <w:rsid w:val="001F2F42"/>
    <w:rsid w:val="001F2F73"/>
    <w:rsid w:val="001F3145"/>
    <w:rsid w:val="001F32F1"/>
    <w:rsid w:val="001F3338"/>
    <w:rsid w:val="001F364A"/>
    <w:rsid w:val="001F36A5"/>
    <w:rsid w:val="001F3E60"/>
    <w:rsid w:val="001F3F76"/>
    <w:rsid w:val="001F3F80"/>
    <w:rsid w:val="001F4349"/>
    <w:rsid w:val="001F448E"/>
    <w:rsid w:val="001F4921"/>
    <w:rsid w:val="001F496B"/>
    <w:rsid w:val="001F4A70"/>
    <w:rsid w:val="001F4B09"/>
    <w:rsid w:val="001F4BA9"/>
    <w:rsid w:val="001F50E8"/>
    <w:rsid w:val="001F576A"/>
    <w:rsid w:val="001F5AE9"/>
    <w:rsid w:val="001F5E46"/>
    <w:rsid w:val="001F62B2"/>
    <w:rsid w:val="001F689A"/>
    <w:rsid w:val="001F6F5D"/>
    <w:rsid w:val="001F7BAF"/>
    <w:rsid w:val="001F7DE2"/>
    <w:rsid w:val="002000C1"/>
    <w:rsid w:val="002002C4"/>
    <w:rsid w:val="0020077C"/>
    <w:rsid w:val="002008AC"/>
    <w:rsid w:val="00200ABE"/>
    <w:rsid w:val="00200AFE"/>
    <w:rsid w:val="00200D49"/>
    <w:rsid w:val="0020137E"/>
    <w:rsid w:val="00201416"/>
    <w:rsid w:val="00201437"/>
    <w:rsid w:val="00201714"/>
    <w:rsid w:val="00201CD5"/>
    <w:rsid w:val="00201D55"/>
    <w:rsid w:val="00201DCE"/>
    <w:rsid w:val="00201EED"/>
    <w:rsid w:val="00201F5D"/>
    <w:rsid w:val="00202067"/>
    <w:rsid w:val="00202078"/>
    <w:rsid w:val="00202289"/>
    <w:rsid w:val="00202368"/>
    <w:rsid w:val="00202505"/>
    <w:rsid w:val="00202F1E"/>
    <w:rsid w:val="0020362D"/>
    <w:rsid w:val="00203790"/>
    <w:rsid w:val="00203C21"/>
    <w:rsid w:val="00203D4D"/>
    <w:rsid w:val="00203DAD"/>
    <w:rsid w:val="00203E26"/>
    <w:rsid w:val="00204838"/>
    <w:rsid w:val="002048A4"/>
    <w:rsid w:val="002051D9"/>
    <w:rsid w:val="002056E0"/>
    <w:rsid w:val="0020579E"/>
    <w:rsid w:val="00205A8C"/>
    <w:rsid w:val="00205FC9"/>
    <w:rsid w:val="0020614E"/>
    <w:rsid w:val="002065B9"/>
    <w:rsid w:val="00206660"/>
    <w:rsid w:val="0020673E"/>
    <w:rsid w:val="002068F9"/>
    <w:rsid w:val="00206C40"/>
    <w:rsid w:val="00206CD3"/>
    <w:rsid w:val="00206D9E"/>
    <w:rsid w:val="00207693"/>
    <w:rsid w:val="0020787E"/>
    <w:rsid w:val="00210409"/>
    <w:rsid w:val="00210421"/>
    <w:rsid w:val="00210572"/>
    <w:rsid w:val="00210B08"/>
    <w:rsid w:val="00210E42"/>
    <w:rsid w:val="00210E80"/>
    <w:rsid w:val="00210E92"/>
    <w:rsid w:val="00210FAD"/>
    <w:rsid w:val="00211046"/>
    <w:rsid w:val="002110BA"/>
    <w:rsid w:val="002112AD"/>
    <w:rsid w:val="00211714"/>
    <w:rsid w:val="002118F8"/>
    <w:rsid w:val="0021193C"/>
    <w:rsid w:val="00211F37"/>
    <w:rsid w:val="002121B3"/>
    <w:rsid w:val="002123BC"/>
    <w:rsid w:val="002128E1"/>
    <w:rsid w:val="00212BDC"/>
    <w:rsid w:val="002131BD"/>
    <w:rsid w:val="00213441"/>
    <w:rsid w:val="00213611"/>
    <w:rsid w:val="0021379B"/>
    <w:rsid w:val="002137B0"/>
    <w:rsid w:val="00213B01"/>
    <w:rsid w:val="00214012"/>
    <w:rsid w:val="0021422C"/>
    <w:rsid w:val="002142F2"/>
    <w:rsid w:val="0021455A"/>
    <w:rsid w:val="00214B27"/>
    <w:rsid w:val="00214C77"/>
    <w:rsid w:val="00214EE0"/>
    <w:rsid w:val="00215149"/>
    <w:rsid w:val="00215A68"/>
    <w:rsid w:val="00215DFD"/>
    <w:rsid w:val="00215E35"/>
    <w:rsid w:val="00215EB5"/>
    <w:rsid w:val="00215FC1"/>
    <w:rsid w:val="002163E3"/>
    <w:rsid w:val="002168C7"/>
    <w:rsid w:val="00216A51"/>
    <w:rsid w:val="00216E60"/>
    <w:rsid w:val="00217180"/>
    <w:rsid w:val="00217274"/>
    <w:rsid w:val="0021746C"/>
    <w:rsid w:val="00217B6D"/>
    <w:rsid w:val="00220676"/>
    <w:rsid w:val="00220B24"/>
    <w:rsid w:val="00220E4F"/>
    <w:rsid w:val="00220FBB"/>
    <w:rsid w:val="002214FB"/>
    <w:rsid w:val="0022152C"/>
    <w:rsid w:val="00221659"/>
    <w:rsid w:val="0022171B"/>
    <w:rsid w:val="00221C44"/>
    <w:rsid w:val="00221E6A"/>
    <w:rsid w:val="00221F9A"/>
    <w:rsid w:val="0022205B"/>
    <w:rsid w:val="002220A9"/>
    <w:rsid w:val="00222318"/>
    <w:rsid w:val="0022237D"/>
    <w:rsid w:val="00222803"/>
    <w:rsid w:val="00222EE8"/>
    <w:rsid w:val="002231E5"/>
    <w:rsid w:val="002237CF"/>
    <w:rsid w:val="002239E5"/>
    <w:rsid w:val="00223D2F"/>
    <w:rsid w:val="00223E45"/>
    <w:rsid w:val="002243D4"/>
    <w:rsid w:val="002246F6"/>
    <w:rsid w:val="00224DF5"/>
    <w:rsid w:val="00225303"/>
    <w:rsid w:val="002253FC"/>
    <w:rsid w:val="00225458"/>
    <w:rsid w:val="0022558B"/>
    <w:rsid w:val="00225A69"/>
    <w:rsid w:val="00225EE0"/>
    <w:rsid w:val="00226099"/>
    <w:rsid w:val="002270C4"/>
    <w:rsid w:val="002271D5"/>
    <w:rsid w:val="00227B3B"/>
    <w:rsid w:val="00227C6F"/>
    <w:rsid w:val="00230617"/>
    <w:rsid w:val="00230676"/>
    <w:rsid w:val="00230783"/>
    <w:rsid w:val="00230D43"/>
    <w:rsid w:val="00231092"/>
    <w:rsid w:val="00231173"/>
    <w:rsid w:val="0023121E"/>
    <w:rsid w:val="00231279"/>
    <w:rsid w:val="00231617"/>
    <w:rsid w:val="00231FCB"/>
    <w:rsid w:val="00232043"/>
    <w:rsid w:val="00232285"/>
    <w:rsid w:val="002322E8"/>
    <w:rsid w:val="0023271F"/>
    <w:rsid w:val="00232CBB"/>
    <w:rsid w:val="002330F4"/>
    <w:rsid w:val="002331F2"/>
    <w:rsid w:val="0023329F"/>
    <w:rsid w:val="002332DF"/>
    <w:rsid w:val="00233720"/>
    <w:rsid w:val="00233A27"/>
    <w:rsid w:val="00233BE6"/>
    <w:rsid w:val="00233C37"/>
    <w:rsid w:val="00233CD2"/>
    <w:rsid w:val="00233F92"/>
    <w:rsid w:val="00234563"/>
    <w:rsid w:val="00234564"/>
    <w:rsid w:val="00234BE7"/>
    <w:rsid w:val="00234CFB"/>
    <w:rsid w:val="00234D43"/>
    <w:rsid w:val="00234DFB"/>
    <w:rsid w:val="00234EEA"/>
    <w:rsid w:val="00234FF9"/>
    <w:rsid w:val="002352DE"/>
    <w:rsid w:val="002357A2"/>
    <w:rsid w:val="00235842"/>
    <w:rsid w:val="0023599D"/>
    <w:rsid w:val="00235A4C"/>
    <w:rsid w:val="00235B91"/>
    <w:rsid w:val="00235BE0"/>
    <w:rsid w:val="00235BF0"/>
    <w:rsid w:val="002361C6"/>
    <w:rsid w:val="002362C5"/>
    <w:rsid w:val="0023689D"/>
    <w:rsid w:val="0023695D"/>
    <w:rsid w:val="00236C7F"/>
    <w:rsid w:val="00236F8F"/>
    <w:rsid w:val="002377FA"/>
    <w:rsid w:val="00237A0C"/>
    <w:rsid w:val="0024015F"/>
    <w:rsid w:val="002402B4"/>
    <w:rsid w:val="00240384"/>
    <w:rsid w:val="002406FB"/>
    <w:rsid w:val="00240704"/>
    <w:rsid w:val="00240D17"/>
    <w:rsid w:val="00241432"/>
    <w:rsid w:val="002414D7"/>
    <w:rsid w:val="002415F3"/>
    <w:rsid w:val="00241771"/>
    <w:rsid w:val="002417BB"/>
    <w:rsid w:val="002418AC"/>
    <w:rsid w:val="00241B0C"/>
    <w:rsid w:val="00241C04"/>
    <w:rsid w:val="00241D2D"/>
    <w:rsid w:val="00242331"/>
    <w:rsid w:val="002424AF"/>
    <w:rsid w:val="002426F1"/>
    <w:rsid w:val="00242718"/>
    <w:rsid w:val="00242D05"/>
    <w:rsid w:val="00242DF0"/>
    <w:rsid w:val="00243270"/>
    <w:rsid w:val="002433AA"/>
    <w:rsid w:val="00243694"/>
    <w:rsid w:val="002438D1"/>
    <w:rsid w:val="00243928"/>
    <w:rsid w:val="00243980"/>
    <w:rsid w:val="00243986"/>
    <w:rsid w:val="002439D5"/>
    <w:rsid w:val="00243BCE"/>
    <w:rsid w:val="00244130"/>
    <w:rsid w:val="002445E5"/>
    <w:rsid w:val="00244814"/>
    <w:rsid w:val="002449B0"/>
    <w:rsid w:val="00244DC9"/>
    <w:rsid w:val="00244ED3"/>
    <w:rsid w:val="00245376"/>
    <w:rsid w:val="00245394"/>
    <w:rsid w:val="00245B18"/>
    <w:rsid w:val="00245CC8"/>
    <w:rsid w:val="00245D38"/>
    <w:rsid w:val="00245F62"/>
    <w:rsid w:val="00245F70"/>
    <w:rsid w:val="0024651D"/>
    <w:rsid w:val="00246921"/>
    <w:rsid w:val="00246B8F"/>
    <w:rsid w:val="00246CAC"/>
    <w:rsid w:val="00246F27"/>
    <w:rsid w:val="00246FB4"/>
    <w:rsid w:val="0024715E"/>
    <w:rsid w:val="002471A5"/>
    <w:rsid w:val="002476AF"/>
    <w:rsid w:val="00247D98"/>
    <w:rsid w:val="0025012E"/>
    <w:rsid w:val="00250230"/>
    <w:rsid w:val="00250355"/>
    <w:rsid w:val="00250362"/>
    <w:rsid w:val="002507E0"/>
    <w:rsid w:val="00250B7E"/>
    <w:rsid w:val="00250E03"/>
    <w:rsid w:val="00250FBC"/>
    <w:rsid w:val="00251053"/>
    <w:rsid w:val="00251333"/>
    <w:rsid w:val="00251720"/>
    <w:rsid w:val="00251899"/>
    <w:rsid w:val="002518C8"/>
    <w:rsid w:val="00251BF6"/>
    <w:rsid w:val="00251CAA"/>
    <w:rsid w:val="00251D2C"/>
    <w:rsid w:val="002520BC"/>
    <w:rsid w:val="0025261C"/>
    <w:rsid w:val="00252623"/>
    <w:rsid w:val="002529F5"/>
    <w:rsid w:val="00252A87"/>
    <w:rsid w:val="00252B7F"/>
    <w:rsid w:val="00252F53"/>
    <w:rsid w:val="00253297"/>
    <w:rsid w:val="002533AF"/>
    <w:rsid w:val="00253563"/>
    <w:rsid w:val="0025384A"/>
    <w:rsid w:val="00253944"/>
    <w:rsid w:val="002539E4"/>
    <w:rsid w:val="002540A9"/>
    <w:rsid w:val="00254298"/>
    <w:rsid w:val="002543EA"/>
    <w:rsid w:val="00254478"/>
    <w:rsid w:val="00254633"/>
    <w:rsid w:val="00254961"/>
    <w:rsid w:val="00255BC8"/>
    <w:rsid w:val="00255C2F"/>
    <w:rsid w:val="00256098"/>
    <w:rsid w:val="002560D4"/>
    <w:rsid w:val="002562F5"/>
    <w:rsid w:val="0025646E"/>
    <w:rsid w:val="0025661B"/>
    <w:rsid w:val="002568DC"/>
    <w:rsid w:val="00256DDB"/>
    <w:rsid w:val="00257044"/>
    <w:rsid w:val="00257513"/>
    <w:rsid w:val="00257674"/>
    <w:rsid w:val="00257A65"/>
    <w:rsid w:val="00257B2F"/>
    <w:rsid w:val="00257BFD"/>
    <w:rsid w:val="00257C2F"/>
    <w:rsid w:val="00257F53"/>
    <w:rsid w:val="002601C0"/>
    <w:rsid w:val="00260387"/>
    <w:rsid w:val="00260567"/>
    <w:rsid w:val="00260CDE"/>
    <w:rsid w:val="002611BF"/>
    <w:rsid w:val="002612DD"/>
    <w:rsid w:val="002613BA"/>
    <w:rsid w:val="0026155A"/>
    <w:rsid w:val="00261596"/>
    <w:rsid w:val="002615FB"/>
    <w:rsid w:val="0026161F"/>
    <w:rsid w:val="002616BD"/>
    <w:rsid w:val="00261A9A"/>
    <w:rsid w:val="00261B4B"/>
    <w:rsid w:val="00261DE5"/>
    <w:rsid w:val="00262116"/>
    <w:rsid w:val="00262173"/>
    <w:rsid w:val="00262580"/>
    <w:rsid w:val="0026270D"/>
    <w:rsid w:val="00262A0B"/>
    <w:rsid w:val="00262A69"/>
    <w:rsid w:val="00263183"/>
    <w:rsid w:val="00263CA4"/>
    <w:rsid w:val="002643D9"/>
    <w:rsid w:val="00264EBC"/>
    <w:rsid w:val="00265115"/>
    <w:rsid w:val="0026559F"/>
    <w:rsid w:val="00265A40"/>
    <w:rsid w:val="00266BFE"/>
    <w:rsid w:val="00266DBD"/>
    <w:rsid w:val="002672BF"/>
    <w:rsid w:val="0026737C"/>
    <w:rsid w:val="0026761C"/>
    <w:rsid w:val="002679C8"/>
    <w:rsid w:val="00267EC4"/>
    <w:rsid w:val="00267F5C"/>
    <w:rsid w:val="002707DD"/>
    <w:rsid w:val="002709C5"/>
    <w:rsid w:val="00270A27"/>
    <w:rsid w:val="00270AF7"/>
    <w:rsid w:val="00270D10"/>
    <w:rsid w:val="00270E26"/>
    <w:rsid w:val="0027121D"/>
    <w:rsid w:val="002713B8"/>
    <w:rsid w:val="002719D7"/>
    <w:rsid w:val="00271AF8"/>
    <w:rsid w:val="00271C89"/>
    <w:rsid w:val="00271D3D"/>
    <w:rsid w:val="0027206F"/>
    <w:rsid w:val="00272343"/>
    <w:rsid w:val="002726C1"/>
    <w:rsid w:val="00272E47"/>
    <w:rsid w:val="00272F55"/>
    <w:rsid w:val="002730E2"/>
    <w:rsid w:val="002731D1"/>
    <w:rsid w:val="00273BAC"/>
    <w:rsid w:val="00273BD8"/>
    <w:rsid w:val="00273F1B"/>
    <w:rsid w:val="002742FB"/>
    <w:rsid w:val="0027459B"/>
    <w:rsid w:val="0027463E"/>
    <w:rsid w:val="002747F6"/>
    <w:rsid w:val="00274A4E"/>
    <w:rsid w:val="00274F59"/>
    <w:rsid w:val="002756B4"/>
    <w:rsid w:val="00275816"/>
    <w:rsid w:val="00275A0E"/>
    <w:rsid w:val="00275D09"/>
    <w:rsid w:val="00275D96"/>
    <w:rsid w:val="00275EB1"/>
    <w:rsid w:val="002768F5"/>
    <w:rsid w:val="00276C64"/>
    <w:rsid w:val="00276E6F"/>
    <w:rsid w:val="00276F01"/>
    <w:rsid w:val="002775A3"/>
    <w:rsid w:val="00277C16"/>
    <w:rsid w:val="00280485"/>
    <w:rsid w:val="00280622"/>
    <w:rsid w:val="00280921"/>
    <w:rsid w:val="00280F0D"/>
    <w:rsid w:val="00281275"/>
    <w:rsid w:val="00281573"/>
    <w:rsid w:val="00281AB9"/>
    <w:rsid w:val="00281C2D"/>
    <w:rsid w:val="00281E80"/>
    <w:rsid w:val="00281ECB"/>
    <w:rsid w:val="0028203A"/>
    <w:rsid w:val="002821FE"/>
    <w:rsid w:val="00282675"/>
    <w:rsid w:val="00282F08"/>
    <w:rsid w:val="0028300A"/>
    <w:rsid w:val="002830DC"/>
    <w:rsid w:val="00283164"/>
    <w:rsid w:val="00283602"/>
    <w:rsid w:val="002838D1"/>
    <w:rsid w:val="00283BAD"/>
    <w:rsid w:val="00283C0A"/>
    <w:rsid w:val="002841BF"/>
    <w:rsid w:val="002841C4"/>
    <w:rsid w:val="0028464E"/>
    <w:rsid w:val="00284825"/>
    <w:rsid w:val="002849A2"/>
    <w:rsid w:val="00284CD5"/>
    <w:rsid w:val="00284CD8"/>
    <w:rsid w:val="00285B4C"/>
    <w:rsid w:val="00285D77"/>
    <w:rsid w:val="00286024"/>
    <w:rsid w:val="002860FB"/>
    <w:rsid w:val="002861FB"/>
    <w:rsid w:val="0028620E"/>
    <w:rsid w:val="00286393"/>
    <w:rsid w:val="002865D5"/>
    <w:rsid w:val="00286A08"/>
    <w:rsid w:val="00286C1A"/>
    <w:rsid w:val="00286D01"/>
    <w:rsid w:val="00286FBC"/>
    <w:rsid w:val="00287108"/>
    <w:rsid w:val="00287219"/>
    <w:rsid w:val="00287326"/>
    <w:rsid w:val="002873C5"/>
    <w:rsid w:val="00287734"/>
    <w:rsid w:val="00287D22"/>
    <w:rsid w:val="00287D88"/>
    <w:rsid w:val="00287F44"/>
    <w:rsid w:val="002905A5"/>
    <w:rsid w:val="002907B3"/>
    <w:rsid w:val="00290A77"/>
    <w:rsid w:val="00290AE5"/>
    <w:rsid w:val="00290C06"/>
    <w:rsid w:val="002911B9"/>
    <w:rsid w:val="00291806"/>
    <w:rsid w:val="00291AFB"/>
    <w:rsid w:val="00291BFB"/>
    <w:rsid w:val="00291D39"/>
    <w:rsid w:val="0029207A"/>
    <w:rsid w:val="002920D2"/>
    <w:rsid w:val="00292161"/>
    <w:rsid w:val="00292334"/>
    <w:rsid w:val="00292497"/>
    <w:rsid w:val="002925BC"/>
    <w:rsid w:val="0029279D"/>
    <w:rsid w:val="00292F8F"/>
    <w:rsid w:val="0029304D"/>
    <w:rsid w:val="002938AE"/>
    <w:rsid w:val="00293915"/>
    <w:rsid w:val="00293997"/>
    <w:rsid w:val="002939F5"/>
    <w:rsid w:val="00293DAA"/>
    <w:rsid w:val="002940D9"/>
    <w:rsid w:val="00294348"/>
    <w:rsid w:val="0029444E"/>
    <w:rsid w:val="002945C4"/>
    <w:rsid w:val="00294C68"/>
    <w:rsid w:val="00294C90"/>
    <w:rsid w:val="00294CD4"/>
    <w:rsid w:val="00294CF9"/>
    <w:rsid w:val="0029595A"/>
    <w:rsid w:val="00295D5D"/>
    <w:rsid w:val="00296088"/>
    <w:rsid w:val="002961A7"/>
    <w:rsid w:val="00296742"/>
    <w:rsid w:val="002969BC"/>
    <w:rsid w:val="00296A1F"/>
    <w:rsid w:val="00296BCF"/>
    <w:rsid w:val="0029702D"/>
    <w:rsid w:val="00297C69"/>
    <w:rsid w:val="00297E47"/>
    <w:rsid w:val="002A028D"/>
    <w:rsid w:val="002A06F0"/>
    <w:rsid w:val="002A096F"/>
    <w:rsid w:val="002A0973"/>
    <w:rsid w:val="002A0CDA"/>
    <w:rsid w:val="002A1843"/>
    <w:rsid w:val="002A202F"/>
    <w:rsid w:val="002A212E"/>
    <w:rsid w:val="002A2186"/>
    <w:rsid w:val="002A264A"/>
    <w:rsid w:val="002A26D7"/>
    <w:rsid w:val="002A2910"/>
    <w:rsid w:val="002A3144"/>
    <w:rsid w:val="002A324F"/>
    <w:rsid w:val="002A33B4"/>
    <w:rsid w:val="002A34FB"/>
    <w:rsid w:val="002A35CF"/>
    <w:rsid w:val="002A36B0"/>
    <w:rsid w:val="002A3742"/>
    <w:rsid w:val="002A395C"/>
    <w:rsid w:val="002A3981"/>
    <w:rsid w:val="002A3D39"/>
    <w:rsid w:val="002A3DE5"/>
    <w:rsid w:val="002A4416"/>
    <w:rsid w:val="002A4855"/>
    <w:rsid w:val="002A4A41"/>
    <w:rsid w:val="002A4BC7"/>
    <w:rsid w:val="002A4C07"/>
    <w:rsid w:val="002A4C25"/>
    <w:rsid w:val="002A4DEC"/>
    <w:rsid w:val="002A4E96"/>
    <w:rsid w:val="002A543E"/>
    <w:rsid w:val="002A59F4"/>
    <w:rsid w:val="002A5C5A"/>
    <w:rsid w:val="002A60DC"/>
    <w:rsid w:val="002A6127"/>
    <w:rsid w:val="002A6395"/>
    <w:rsid w:val="002A6441"/>
    <w:rsid w:val="002A64B2"/>
    <w:rsid w:val="002A6502"/>
    <w:rsid w:val="002A6604"/>
    <w:rsid w:val="002A6858"/>
    <w:rsid w:val="002A68EC"/>
    <w:rsid w:val="002A691C"/>
    <w:rsid w:val="002A696C"/>
    <w:rsid w:val="002A6970"/>
    <w:rsid w:val="002A6C09"/>
    <w:rsid w:val="002A6F43"/>
    <w:rsid w:val="002A7903"/>
    <w:rsid w:val="002A7BA4"/>
    <w:rsid w:val="002A7F9F"/>
    <w:rsid w:val="002B012D"/>
    <w:rsid w:val="002B01FC"/>
    <w:rsid w:val="002B09B2"/>
    <w:rsid w:val="002B09C6"/>
    <w:rsid w:val="002B09DC"/>
    <w:rsid w:val="002B1364"/>
    <w:rsid w:val="002B1518"/>
    <w:rsid w:val="002B191C"/>
    <w:rsid w:val="002B1AA5"/>
    <w:rsid w:val="002B2036"/>
    <w:rsid w:val="002B2039"/>
    <w:rsid w:val="002B203A"/>
    <w:rsid w:val="002B2194"/>
    <w:rsid w:val="002B242B"/>
    <w:rsid w:val="002B255B"/>
    <w:rsid w:val="002B286C"/>
    <w:rsid w:val="002B2E3B"/>
    <w:rsid w:val="002B36CE"/>
    <w:rsid w:val="002B3A4D"/>
    <w:rsid w:val="002B3F48"/>
    <w:rsid w:val="002B469C"/>
    <w:rsid w:val="002B4A1B"/>
    <w:rsid w:val="002B4B0E"/>
    <w:rsid w:val="002B5025"/>
    <w:rsid w:val="002B5225"/>
    <w:rsid w:val="002B5689"/>
    <w:rsid w:val="002B5A09"/>
    <w:rsid w:val="002B5AA2"/>
    <w:rsid w:val="002B5BFB"/>
    <w:rsid w:val="002B6291"/>
    <w:rsid w:val="002B6905"/>
    <w:rsid w:val="002B6988"/>
    <w:rsid w:val="002B6B6F"/>
    <w:rsid w:val="002B6B9C"/>
    <w:rsid w:val="002B6C8B"/>
    <w:rsid w:val="002B6DF0"/>
    <w:rsid w:val="002B6EA3"/>
    <w:rsid w:val="002B7AA9"/>
    <w:rsid w:val="002B7B03"/>
    <w:rsid w:val="002C0128"/>
    <w:rsid w:val="002C0216"/>
    <w:rsid w:val="002C0418"/>
    <w:rsid w:val="002C044A"/>
    <w:rsid w:val="002C0517"/>
    <w:rsid w:val="002C0588"/>
    <w:rsid w:val="002C0973"/>
    <w:rsid w:val="002C09AD"/>
    <w:rsid w:val="002C09CF"/>
    <w:rsid w:val="002C0A3E"/>
    <w:rsid w:val="002C0B33"/>
    <w:rsid w:val="002C0CB3"/>
    <w:rsid w:val="002C0D62"/>
    <w:rsid w:val="002C0F1D"/>
    <w:rsid w:val="002C1028"/>
    <w:rsid w:val="002C1218"/>
    <w:rsid w:val="002C1505"/>
    <w:rsid w:val="002C1739"/>
    <w:rsid w:val="002C17D3"/>
    <w:rsid w:val="002C1983"/>
    <w:rsid w:val="002C1C27"/>
    <w:rsid w:val="002C1C9A"/>
    <w:rsid w:val="002C1EAE"/>
    <w:rsid w:val="002C2149"/>
    <w:rsid w:val="002C2201"/>
    <w:rsid w:val="002C293A"/>
    <w:rsid w:val="002C2993"/>
    <w:rsid w:val="002C2AA6"/>
    <w:rsid w:val="002C2F23"/>
    <w:rsid w:val="002C2F33"/>
    <w:rsid w:val="002C2F6A"/>
    <w:rsid w:val="002C2F76"/>
    <w:rsid w:val="002C38BB"/>
    <w:rsid w:val="002C39A6"/>
    <w:rsid w:val="002C3A03"/>
    <w:rsid w:val="002C3DB6"/>
    <w:rsid w:val="002C3EB7"/>
    <w:rsid w:val="002C3F85"/>
    <w:rsid w:val="002C4013"/>
    <w:rsid w:val="002C43AB"/>
    <w:rsid w:val="002C454F"/>
    <w:rsid w:val="002C4D9B"/>
    <w:rsid w:val="002C5BAE"/>
    <w:rsid w:val="002C5BB7"/>
    <w:rsid w:val="002C5EF2"/>
    <w:rsid w:val="002C60C8"/>
    <w:rsid w:val="002C6271"/>
    <w:rsid w:val="002C62F5"/>
    <w:rsid w:val="002C637C"/>
    <w:rsid w:val="002C63B9"/>
    <w:rsid w:val="002C647D"/>
    <w:rsid w:val="002C649E"/>
    <w:rsid w:val="002C678C"/>
    <w:rsid w:val="002C68AB"/>
    <w:rsid w:val="002C68B0"/>
    <w:rsid w:val="002C6A9D"/>
    <w:rsid w:val="002C764E"/>
    <w:rsid w:val="002C7975"/>
    <w:rsid w:val="002C7A63"/>
    <w:rsid w:val="002C7A7E"/>
    <w:rsid w:val="002C7AFB"/>
    <w:rsid w:val="002D01A4"/>
    <w:rsid w:val="002D0213"/>
    <w:rsid w:val="002D021D"/>
    <w:rsid w:val="002D035E"/>
    <w:rsid w:val="002D0708"/>
    <w:rsid w:val="002D0809"/>
    <w:rsid w:val="002D0F7A"/>
    <w:rsid w:val="002D1019"/>
    <w:rsid w:val="002D124E"/>
    <w:rsid w:val="002D13EE"/>
    <w:rsid w:val="002D1488"/>
    <w:rsid w:val="002D184D"/>
    <w:rsid w:val="002D1D2E"/>
    <w:rsid w:val="002D2043"/>
    <w:rsid w:val="002D206E"/>
    <w:rsid w:val="002D2397"/>
    <w:rsid w:val="002D2C8D"/>
    <w:rsid w:val="002D2D0E"/>
    <w:rsid w:val="002D2F01"/>
    <w:rsid w:val="002D2F59"/>
    <w:rsid w:val="002D3179"/>
    <w:rsid w:val="002D3314"/>
    <w:rsid w:val="002D3446"/>
    <w:rsid w:val="002D351D"/>
    <w:rsid w:val="002D39EF"/>
    <w:rsid w:val="002D3BD9"/>
    <w:rsid w:val="002D3BDF"/>
    <w:rsid w:val="002D3C28"/>
    <w:rsid w:val="002D41DB"/>
    <w:rsid w:val="002D43B3"/>
    <w:rsid w:val="002D4553"/>
    <w:rsid w:val="002D461F"/>
    <w:rsid w:val="002D4667"/>
    <w:rsid w:val="002D4A69"/>
    <w:rsid w:val="002D4AA2"/>
    <w:rsid w:val="002D4CC4"/>
    <w:rsid w:val="002D53B8"/>
    <w:rsid w:val="002D56ED"/>
    <w:rsid w:val="002D5892"/>
    <w:rsid w:val="002D5A69"/>
    <w:rsid w:val="002D60FD"/>
    <w:rsid w:val="002D64B0"/>
    <w:rsid w:val="002D68FB"/>
    <w:rsid w:val="002D6967"/>
    <w:rsid w:val="002D6EB5"/>
    <w:rsid w:val="002D7CE2"/>
    <w:rsid w:val="002E013A"/>
    <w:rsid w:val="002E02A4"/>
    <w:rsid w:val="002E10C1"/>
    <w:rsid w:val="002E11A6"/>
    <w:rsid w:val="002E11B1"/>
    <w:rsid w:val="002E12A5"/>
    <w:rsid w:val="002E145E"/>
    <w:rsid w:val="002E173A"/>
    <w:rsid w:val="002E1BFD"/>
    <w:rsid w:val="002E1DB4"/>
    <w:rsid w:val="002E2063"/>
    <w:rsid w:val="002E2078"/>
    <w:rsid w:val="002E2472"/>
    <w:rsid w:val="002E2738"/>
    <w:rsid w:val="002E27B0"/>
    <w:rsid w:val="002E2847"/>
    <w:rsid w:val="002E28FD"/>
    <w:rsid w:val="002E2972"/>
    <w:rsid w:val="002E29F6"/>
    <w:rsid w:val="002E2FCC"/>
    <w:rsid w:val="002E36AF"/>
    <w:rsid w:val="002E3745"/>
    <w:rsid w:val="002E3A3F"/>
    <w:rsid w:val="002E3A9F"/>
    <w:rsid w:val="002E3B04"/>
    <w:rsid w:val="002E3B74"/>
    <w:rsid w:val="002E3C14"/>
    <w:rsid w:val="002E41F1"/>
    <w:rsid w:val="002E495A"/>
    <w:rsid w:val="002E4A11"/>
    <w:rsid w:val="002E4A8F"/>
    <w:rsid w:val="002E4AB3"/>
    <w:rsid w:val="002E4AEF"/>
    <w:rsid w:val="002E50AD"/>
    <w:rsid w:val="002E52CC"/>
    <w:rsid w:val="002E53F3"/>
    <w:rsid w:val="002E65DC"/>
    <w:rsid w:val="002E6B08"/>
    <w:rsid w:val="002E6C6D"/>
    <w:rsid w:val="002E7033"/>
    <w:rsid w:val="002E709C"/>
    <w:rsid w:val="002E7144"/>
    <w:rsid w:val="002E71AF"/>
    <w:rsid w:val="002E7419"/>
    <w:rsid w:val="002E782A"/>
    <w:rsid w:val="002E7C2E"/>
    <w:rsid w:val="002F03DB"/>
    <w:rsid w:val="002F0787"/>
    <w:rsid w:val="002F0825"/>
    <w:rsid w:val="002F0A05"/>
    <w:rsid w:val="002F0D97"/>
    <w:rsid w:val="002F112F"/>
    <w:rsid w:val="002F12AC"/>
    <w:rsid w:val="002F1383"/>
    <w:rsid w:val="002F14C8"/>
    <w:rsid w:val="002F18DA"/>
    <w:rsid w:val="002F1E2D"/>
    <w:rsid w:val="002F2894"/>
    <w:rsid w:val="002F2963"/>
    <w:rsid w:val="002F29AE"/>
    <w:rsid w:val="002F2D52"/>
    <w:rsid w:val="002F2D87"/>
    <w:rsid w:val="002F3190"/>
    <w:rsid w:val="002F351E"/>
    <w:rsid w:val="002F37D3"/>
    <w:rsid w:val="002F3927"/>
    <w:rsid w:val="002F3AB2"/>
    <w:rsid w:val="002F3E16"/>
    <w:rsid w:val="002F3E82"/>
    <w:rsid w:val="002F3E84"/>
    <w:rsid w:val="002F3F08"/>
    <w:rsid w:val="002F448D"/>
    <w:rsid w:val="002F4575"/>
    <w:rsid w:val="002F47E9"/>
    <w:rsid w:val="002F48CA"/>
    <w:rsid w:val="002F48EE"/>
    <w:rsid w:val="002F4BE5"/>
    <w:rsid w:val="002F4D4E"/>
    <w:rsid w:val="002F4D70"/>
    <w:rsid w:val="002F4E7E"/>
    <w:rsid w:val="002F582A"/>
    <w:rsid w:val="002F623C"/>
    <w:rsid w:val="002F6702"/>
    <w:rsid w:val="002F6861"/>
    <w:rsid w:val="002F697E"/>
    <w:rsid w:val="002F6A25"/>
    <w:rsid w:val="002F7511"/>
    <w:rsid w:val="002F7718"/>
    <w:rsid w:val="002F7B7B"/>
    <w:rsid w:val="002F7D56"/>
    <w:rsid w:val="002F7D7B"/>
    <w:rsid w:val="002F7F80"/>
    <w:rsid w:val="00300134"/>
    <w:rsid w:val="00300420"/>
    <w:rsid w:val="00300526"/>
    <w:rsid w:val="0030085C"/>
    <w:rsid w:val="00300BFF"/>
    <w:rsid w:val="00300C09"/>
    <w:rsid w:val="00300CBA"/>
    <w:rsid w:val="00300D46"/>
    <w:rsid w:val="00300D9B"/>
    <w:rsid w:val="00300DC5"/>
    <w:rsid w:val="00301231"/>
    <w:rsid w:val="00301812"/>
    <w:rsid w:val="00301A4A"/>
    <w:rsid w:val="00302D0D"/>
    <w:rsid w:val="00302D1B"/>
    <w:rsid w:val="00302FF4"/>
    <w:rsid w:val="0030300B"/>
    <w:rsid w:val="003034FA"/>
    <w:rsid w:val="003036B7"/>
    <w:rsid w:val="00303AD9"/>
    <w:rsid w:val="00303B3D"/>
    <w:rsid w:val="00304025"/>
    <w:rsid w:val="0030411B"/>
    <w:rsid w:val="003046DD"/>
    <w:rsid w:val="00304893"/>
    <w:rsid w:val="00304FF8"/>
    <w:rsid w:val="0030532F"/>
    <w:rsid w:val="003057CD"/>
    <w:rsid w:val="00305954"/>
    <w:rsid w:val="00305CE4"/>
    <w:rsid w:val="00305E5B"/>
    <w:rsid w:val="00306609"/>
    <w:rsid w:val="0030695F"/>
    <w:rsid w:val="00306AC6"/>
    <w:rsid w:val="003071C8"/>
    <w:rsid w:val="0030727E"/>
    <w:rsid w:val="003073F3"/>
    <w:rsid w:val="00307788"/>
    <w:rsid w:val="00307AA2"/>
    <w:rsid w:val="003106F1"/>
    <w:rsid w:val="00310768"/>
    <w:rsid w:val="003108FB"/>
    <w:rsid w:val="003109AA"/>
    <w:rsid w:val="003109C3"/>
    <w:rsid w:val="00310AD6"/>
    <w:rsid w:val="00310BFC"/>
    <w:rsid w:val="00310CD8"/>
    <w:rsid w:val="00311304"/>
    <w:rsid w:val="003115DD"/>
    <w:rsid w:val="003115E0"/>
    <w:rsid w:val="00311636"/>
    <w:rsid w:val="00311779"/>
    <w:rsid w:val="003118F9"/>
    <w:rsid w:val="0031193E"/>
    <w:rsid w:val="00311CE8"/>
    <w:rsid w:val="00311FA4"/>
    <w:rsid w:val="003123EC"/>
    <w:rsid w:val="00312450"/>
    <w:rsid w:val="003126E5"/>
    <w:rsid w:val="003127A5"/>
    <w:rsid w:val="00312AD2"/>
    <w:rsid w:val="00312BF4"/>
    <w:rsid w:val="00312C18"/>
    <w:rsid w:val="00312C2A"/>
    <w:rsid w:val="0031351F"/>
    <w:rsid w:val="003137C4"/>
    <w:rsid w:val="00313AD7"/>
    <w:rsid w:val="00313C7A"/>
    <w:rsid w:val="00313EA8"/>
    <w:rsid w:val="00314349"/>
    <w:rsid w:val="0031451F"/>
    <w:rsid w:val="003146AC"/>
    <w:rsid w:val="003146F7"/>
    <w:rsid w:val="00315029"/>
    <w:rsid w:val="0031561C"/>
    <w:rsid w:val="003157EA"/>
    <w:rsid w:val="003157F3"/>
    <w:rsid w:val="003158D4"/>
    <w:rsid w:val="00315B2A"/>
    <w:rsid w:val="00315C00"/>
    <w:rsid w:val="00315F2C"/>
    <w:rsid w:val="00316465"/>
    <w:rsid w:val="003168B9"/>
    <w:rsid w:val="00316937"/>
    <w:rsid w:val="0031697F"/>
    <w:rsid w:val="00316A95"/>
    <w:rsid w:val="00317420"/>
    <w:rsid w:val="00317668"/>
    <w:rsid w:val="003176F9"/>
    <w:rsid w:val="0031780A"/>
    <w:rsid w:val="00317999"/>
    <w:rsid w:val="00317A0C"/>
    <w:rsid w:val="00317C53"/>
    <w:rsid w:val="00317CCD"/>
    <w:rsid w:val="00317DC9"/>
    <w:rsid w:val="00320583"/>
    <w:rsid w:val="003206B6"/>
    <w:rsid w:val="003207D1"/>
    <w:rsid w:val="00320D41"/>
    <w:rsid w:val="00320FE8"/>
    <w:rsid w:val="00321962"/>
    <w:rsid w:val="00321AB2"/>
    <w:rsid w:val="00321B55"/>
    <w:rsid w:val="00321EA4"/>
    <w:rsid w:val="00322774"/>
    <w:rsid w:val="00322CD6"/>
    <w:rsid w:val="00322D8A"/>
    <w:rsid w:val="00322DC4"/>
    <w:rsid w:val="00322E5D"/>
    <w:rsid w:val="00322FA0"/>
    <w:rsid w:val="003230ED"/>
    <w:rsid w:val="00323656"/>
    <w:rsid w:val="003239C0"/>
    <w:rsid w:val="00323D77"/>
    <w:rsid w:val="00323E2A"/>
    <w:rsid w:val="00323F8A"/>
    <w:rsid w:val="00324102"/>
    <w:rsid w:val="00324191"/>
    <w:rsid w:val="003247E9"/>
    <w:rsid w:val="00324A45"/>
    <w:rsid w:val="00324FE8"/>
    <w:rsid w:val="00325226"/>
    <w:rsid w:val="003257E0"/>
    <w:rsid w:val="00325D03"/>
    <w:rsid w:val="00325D6F"/>
    <w:rsid w:val="00326231"/>
    <w:rsid w:val="00326510"/>
    <w:rsid w:val="00326522"/>
    <w:rsid w:val="00326981"/>
    <w:rsid w:val="00326CBE"/>
    <w:rsid w:val="00327335"/>
    <w:rsid w:val="003277B9"/>
    <w:rsid w:val="003278CE"/>
    <w:rsid w:val="00327BB3"/>
    <w:rsid w:val="00327E2D"/>
    <w:rsid w:val="00330165"/>
    <w:rsid w:val="003309B1"/>
    <w:rsid w:val="00330E1E"/>
    <w:rsid w:val="00330F92"/>
    <w:rsid w:val="003311D6"/>
    <w:rsid w:val="003312D9"/>
    <w:rsid w:val="003313F4"/>
    <w:rsid w:val="00331648"/>
    <w:rsid w:val="00331B63"/>
    <w:rsid w:val="0033220D"/>
    <w:rsid w:val="003326C0"/>
    <w:rsid w:val="0033297B"/>
    <w:rsid w:val="0033299B"/>
    <w:rsid w:val="00332A4A"/>
    <w:rsid w:val="00332B76"/>
    <w:rsid w:val="00332CF9"/>
    <w:rsid w:val="003335F8"/>
    <w:rsid w:val="0033361F"/>
    <w:rsid w:val="00333700"/>
    <w:rsid w:val="003338B9"/>
    <w:rsid w:val="00333E7E"/>
    <w:rsid w:val="00333F3C"/>
    <w:rsid w:val="003340BF"/>
    <w:rsid w:val="003341C2"/>
    <w:rsid w:val="003341DA"/>
    <w:rsid w:val="00334522"/>
    <w:rsid w:val="00334552"/>
    <w:rsid w:val="003345A0"/>
    <w:rsid w:val="003347D2"/>
    <w:rsid w:val="00334906"/>
    <w:rsid w:val="00334975"/>
    <w:rsid w:val="00334F2C"/>
    <w:rsid w:val="003350F6"/>
    <w:rsid w:val="003359D7"/>
    <w:rsid w:val="00335DEC"/>
    <w:rsid w:val="00336264"/>
    <w:rsid w:val="003362AC"/>
    <w:rsid w:val="00336321"/>
    <w:rsid w:val="00336335"/>
    <w:rsid w:val="00336372"/>
    <w:rsid w:val="003365B2"/>
    <w:rsid w:val="0033667F"/>
    <w:rsid w:val="00336B88"/>
    <w:rsid w:val="00336DDF"/>
    <w:rsid w:val="00336F90"/>
    <w:rsid w:val="00336FA8"/>
    <w:rsid w:val="0033700C"/>
    <w:rsid w:val="003371F2"/>
    <w:rsid w:val="0033771E"/>
    <w:rsid w:val="00337820"/>
    <w:rsid w:val="00337E6D"/>
    <w:rsid w:val="00337F85"/>
    <w:rsid w:val="00337FFD"/>
    <w:rsid w:val="00340074"/>
    <w:rsid w:val="00340977"/>
    <w:rsid w:val="00340ACD"/>
    <w:rsid w:val="00341C90"/>
    <w:rsid w:val="00341E2E"/>
    <w:rsid w:val="003422CA"/>
    <w:rsid w:val="00342477"/>
    <w:rsid w:val="003424CB"/>
    <w:rsid w:val="003428F1"/>
    <w:rsid w:val="003429AC"/>
    <w:rsid w:val="00342B3F"/>
    <w:rsid w:val="00342D9C"/>
    <w:rsid w:val="00342EC3"/>
    <w:rsid w:val="00342FBA"/>
    <w:rsid w:val="0034300F"/>
    <w:rsid w:val="003432C1"/>
    <w:rsid w:val="0034378F"/>
    <w:rsid w:val="0034384C"/>
    <w:rsid w:val="00343986"/>
    <w:rsid w:val="00343A2F"/>
    <w:rsid w:val="00343BB2"/>
    <w:rsid w:val="00343CF9"/>
    <w:rsid w:val="00344254"/>
    <w:rsid w:val="003442A1"/>
    <w:rsid w:val="00344657"/>
    <w:rsid w:val="003449C4"/>
    <w:rsid w:val="00344F2E"/>
    <w:rsid w:val="00344FDC"/>
    <w:rsid w:val="00345663"/>
    <w:rsid w:val="003457ED"/>
    <w:rsid w:val="00345CD8"/>
    <w:rsid w:val="00345E99"/>
    <w:rsid w:val="00345FD8"/>
    <w:rsid w:val="00346249"/>
    <w:rsid w:val="00346311"/>
    <w:rsid w:val="003463AC"/>
    <w:rsid w:val="00346458"/>
    <w:rsid w:val="003465D8"/>
    <w:rsid w:val="003465DF"/>
    <w:rsid w:val="00346813"/>
    <w:rsid w:val="00346B11"/>
    <w:rsid w:val="00346C25"/>
    <w:rsid w:val="00346D39"/>
    <w:rsid w:val="003470E4"/>
    <w:rsid w:val="003474F6"/>
    <w:rsid w:val="003476A8"/>
    <w:rsid w:val="00347C0D"/>
    <w:rsid w:val="00350189"/>
    <w:rsid w:val="00350B03"/>
    <w:rsid w:val="00350DC7"/>
    <w:rsid w:val="00350F68"/>
    <w:rsid w:val="00351051"/>
    <w:rsid w:val="00351256"/>
    <w:rsid w:val="0035137F"/>
    <w:rsid w:val="00351A61"/>
    <w:rsid w:val="00351B6F"/>
    <w:rsid w:val="00352278"/>
    <w:rsid w:val="00352473"/>
    <w:rsid w:val="00352642"/>
    <w:rsid w:val="00352B8B"/>
    <w:rsid w:val="00352DA2"/>
    <w:rsid w:val="00352E26"/>
    <w:rsid w:val="00352F49"/>
    <w:rsid w:val="003534BE"/>
    <w:rsid w:val="00353987"/>
    <w:rsid w:val="003540DC"/>
    <w:rsid w:val="0035416F"/>
    <w:rsid w:val="003541B5"/>
    <w:rsid w:val="003542D9"/>
    <w:rsid w:val="0035445B"/>
    <w:rsid w:val="003547E5"/>
    <w:rsid w:val="00354C1B"/>
    <w:rsid w:val="00354F4B"/>
    <w:rsid w:val="0035530B"/>
    <w:rsid w:val="003553D2"/>
    <w:rsid w:val="00355702"/>
    <w:rsid w:val="003559A2"/>
    <w:rsid w:val="00355A13"/>
    <w:rsid w:val="00355F94"/>
    <w:rsid w:val="00356330"/>
    <w:rsid w:val="00356445"/>
    <w:rsid w:val="003566F7"/>
    <w:rsid w:val="0035675C"/>
    <w:rsid w:val="003568AA"/>
    <w:rsid w:val="00356F73"/>
    <w:rsid w:val="00357153"/>
    <w:rsid w:val="0035719C"/>
    <w:rsid w:val="003571FE"/>
    <w:rsid w:val="00357353"/>
    <w:rsid w:val="003573AB"/>
    <w:rsid w:val="003579C1"/>
    <w:rsid w:val="003603D6"/>
    <w:rsid w:val="0036048A"/>
    <w:rsid w:val="0036077C"/>
    <w:rsid w:val="00360C55"/>
    <w:rsid w:val="00360F83"/>
    <w:rsid w:val="003611F9"/>
    <w:rsid w:val="0036165B"/>
    <w:rsid w:val="00361797"/>
    <w:rsid w:val="00361A1F"/>
    <w:rsid w:val="00361DB4"/>
    <w:rsid w:val="00361E9D"/>
    <w:rsid w:val="00361F9C"/>
    <w:rsid w:val="0036202D"/>
    <w:rsid w:val="00362186"/>
    <w:rsid w:val="003621ED"/>
    <w:rsid w:val="00362244"/>
    <w:rsid w:val="00362368"/>
    <w:rsid w:val="003624EB"/>
    <w:rsid w:val="003629D3"/>
    <w:rsid w:val="00362D1F"/>
    <w:rsid w:val="00362D23"/>
    <w:rsid w:val="00362E71"/>
    <w:rsid w:val="00362FFE"/>
    <w:rsid w:val="0036332A"/>
    <w:rsid w:val="0036392E"/>
    <w:rsid w:val="00363AAB"/>
    <w:rsid w:val="00363AD9"/>
    <w:rsid w:val="00363CDC"/>
    <w:rsid w:val="00363D19"/>
    <w:rsid w:val="00363DA2"/>
    <w:rsid w:val="003644E4"/>
    <w:rsid w:val="00364629"/>
    <w:rsid w:val="00364871"/>
    <w:rsid w:val="003649F4"/>
    <w:rsid w:val="00364CB1"/>
    <w:rsid w:val="00364CB9"/>
    <w:rsid w:val="00364D58"/>
    <w:rsid w:val="00364D66"/>
    <w:rsid w:val="00364D95"/>
    <w:rsid w:val="00364E6E"/>
    <w:rsid w:val="00365358"/>
    <w:rsid w:val="00365376"/>
    <w:rsid w:val="00365640"/>
    <w:rsid w:val="00365A19"/>
    <w:rsid w:val="00365FAE"/>
    <w:rsid w:val="00366CBA"/>
    <w:rsid w:val="00366E56"/>
    <w:rsid w:val="00366F31"/>
    <w:rsid w:val="00367076"/>
    <w:rsid w:val="003672D2"/>
    <w:rsid w:val="003673EB"/>
    <w:rsid w:val="003678D6"/>
    <w:rsid w:val="00370213"/>
    <w:rsid w:val="0037056C"/>
    <w:rsid w:val="00370944"/>
    <w:rsid w:val="00370BA3"/>
    <w:rsid w:val="00370CF4"/>
    <w:rsid w:val="0037119D"/>
    <w:rsid w:val="003711AC"/>
    <w:rsid w:val="00371216"/>
    <w:rsid w:val="003713BF"/>
    <w:rsid w:val="003715E4"/>
    <w:rsid w:val="003717D5"/>
    <w:rsid w:val="00371B3F"/>
    <w:rsid w:val="00371BBE"/>
    <w:rsid w:val="00371D87"/>
    <w:rsid w:val="00371F9A"/>
    <w:rsid w:val="00372026"/>
    <w:rsid w:val="00372169"/>
    <w:rsid w:val="00372470"/>
    <w:rsid w:val="0037261E"/>
    <w:rsid w:val="003727A3"/>
    <w:rsid w:val="003729A3"/>
    <w:rsid w:val="00372AA8"/>
    <w:rsid w:val="00372B75"/>
    <w:rsid w:val="0037328C"/>
    <w:rsid w:val="00373843"/>
    <w:rsid w:val="00373A19"/>
    <w:rsid w:val="00373C6B"/>
    <w:rsid w:val="0037400B"/>
    <w:rsid w:val="00374288"/>
    <w:rsid w:val="003743A8"/>
    <w:rsid w:val="003745E7"/>
    <w:rsid w:val="00374DFA"/>
    <w:rsid w:val="00374E8C"/>
    <w:rsid w:val="00374EEE"/>
    <w:rsid w:val="0037502F"/>
    <w:rsid w:val="0037511C"/>
    <w:rsid w:val="003755AD"/>
    <w:rsid w:val="003757F9"/>
    <w:rsid w:val="00375C69"/>
    <w:rsid w:val="00376589"/>
    <w:rsid w:val="0037660E"/>
    <w:rsid w:val="003767A5"/>
    <w:rsid w:val="00376913"/>
    <w:rsid w:val="00376A9D"/>
    <w:rsid w:val="00376D75"/>
    <w:rsid w:val="0037776E"/>
    <w:rsid w:val="00380113"/>
    <w:rsid w:val="003801D0"/>
    <w:rsid w:val="0038058A"/>
    <w:rsid w:val="003806DD"/>
    <w:rsid w:val="00380A20"/>
    <w:rsid w:val="00380BB0"/>
    <w:rsid w:val="00380F56"/>
    <w:rsid w:val="00380F95"/>
    <w:rsid w:val="00380FFE"/>
    <w:rsid w:val="0038108A"/>
    <w:rsid w:val="003814ED"/>
    <w:rsid w:val="00381C14"/>
    <w:rsid w:val="00381E79"/>
    <w:rsid w:val="00381F4B"/>
    <w:rsid w:val="00382029"/>
    <w:rsid w:val="0038222A"/>
    <w:rsid w:val="003823B9"/>
    <w:rsid w:val="00382685"/>
    <w:rsid w:val="003829B6"/>
    <w:rsid w:val="00382D29"/>
    <w:rsid w:val="00382E2C"/>
    <w:rsid w:val="00383251"/>
    <w:rsid w:val="00383422"/>
    <w:rsid w:val="0038343D"/>
    <w:rsid w:val="003846F6"/>
    <w:rsid w:val="003847AD"/>
    <w:rsid w:val="00384D73"/>
    <w:rsid w:val="00385CF5"/>
    <w:rsid w:val="00386A59"/>
    <w:rsid w:val="00386BD7"/>
    <w:rsid w:val="00386ED4"/>
    <w:rsid w:val="003870BD"/>
    <w:rsid w:val="0038789B"/>
    <w:rsid w:val="003878A5"/>
    <w:rsid w:val="003879BF"/>
    <w:rsid w:val="00387A8F"/>
    <w:rsid w:val="00387DBE"/>
    <w:rsid w:val="0039009E"/>
    <w:rsid w:val="00390200"/>
    <w:rsid w:val="00390399"/>
    <w:rsid w:val="00390561"/>
    <w:rsid w:val="003905F1"/>
    <w:rsid w:val="00390722"/>
    <w:rsid w:val="0039098F"/>
    <w:rsid w:val="00390A93"/>
    <w:rsid w:val="00390ED2"/>
    <w:rsid w:val="00390FF5"/>
    <w:rsid w:val="003911D8"/>
    <w:rsid w:val="00391407"/>
    <w:rsid w:val="0039143B"/>
    <w:rsid w:val="00391473"/>
    <w:rsid w:val="00391478"/>
    <w:rsid w:val="003914BD"/>
    <w:rsid w:val="00391510"/>
    <w:rsid w:val="00391642"/>
    <w:rsid w:val="003918EC"/>
    <w:rsid w:val="003919C9"/>
    <w:rsid w:val="00391FBE"/>
    <w:rsid w:val="003920E7"/>
    <w:rsid w:val="00392260"/>
    <w:rsid w:val="003926CB"/>
    <w:rsid w:val="0039289D"/>
    <w:rsid w:val="00392B30"/>
    <w:rsid w:val="0039301D"/>
    <w:rsid w:val="00393049"/>
    <w:rsid w:val="00393173"/>
    <w:rsid w:val="003932C6"/>
    <w:rsid w:val="0039347F"/>
    <w:rsid w:val="003935D5"/>
    <w:rsid w:val="00393657"/>
    <w:rsid w:val="003938DB"/>
    <w:rsid w:val="00394255"/>
    <w:rsid w:val="00394323"/>
    <w:rsid w:val="00394385"/>
    <w:rsid w:val="00394625"/>
    <w:rsid w:val="00394926"/>
    <w:rsid w:val="00394A29"/>
    <w:rsid w:val="00394B94"/>
    <w:rsid w:val="00394CDF"/>
    <w:rsid w:val="00395397"/>
    <w:rsid w:val="00395650"/>
    <w:rsid w:val="003958FE"/>
    <w:rsid w:val="0039590D"/>
    <w:rsid w:val="00396C5D"/>
    <w:rsid w:val="00396D76"/>
    <w:rsid w:val="00396E4D"/>
    <w:rsid w:val="00397193"/>
    <w:rsid w:val="00397316"/>
    <w:rsid w:val="00397838"/>
    <w:rsid w:val="00397D8D"/>
    <w:rsid w:val="00397EA3"/>
    <w:rsid w:val="003A00E2"/>
    <w:rsid w:val="003A02BC"/>
    <w:rsid w:val="003A03B2"/>
    <w:rsid w:val="003A0C9B"/>
    <w:rsid w:val="003A0E87"/>
    <w:rsid w:val="003A126B"/>
    <w:rsid w:val="003A139A"/>
    <w:rsid w:val="003A143B"/>
    <w:rsid w:val="003A15A2"/>
    <w:rsid w:val="003A198F"/>
    <w:rsid w:val="003A19B1"/>
    <w:rsid w:val="003A1CDA"/>
    <w:rsid w:val="003A1DDC"/>
    <w:rsid w:val="003A1E18"/>
    <w:rsid w:val="003A1E89"/>
    <w:rsid w:val="003A20DE"/>
    <w:rsid w:val="003A2309"/>
    <w:rsid w:val="003A2384"/>
    <w:rsid w:val="003A23C7"/>
    <w:rsid w:val="003A25CA"/>
    <w:rsid w:val="003A2742"/>
    <w:rsid w:val="003A2957"/>
    <w:rsid w:val="003A2B67"/>
    <w:rsid w:val="003A2C22"/>
    <w:rsid w:val="003A2C95"/>
    <w:rsid w:val="003A2D96"/>
    <w:rsid w:val="003A2F2B"/>
    <w:rsid w:val="003A3102"/>
    <w:rsid w:val="003A333B"/>
    <w:rsid w:val="003A375E"/>
    <w:rsid w:val="003A385F"/>
    <w:rsid w:val="003A3C04"/>
    <w:rsid w:val="003A41B7"/>
    <w:rsid w:val="003A45A4"/>
    <w:rsid w:val="003A4961"/>
    <w:rsid w:val="003A4B82"/>
    <w:rsid w:val="003A4BD2"/>
    <w:rsid w:val="003A4CFD"/>
    <w:rsid w:val="003A4D6A"/>
    <w:rsid w:val="003A50A9"/>
    <w:rsid w:val="003A51BF"/>
    <w:rsid w:val="003A5290"/>
    <w:rsid w:val="003A52D1"/>
    <w:rsid w:val="003A538A"/>
    <w:rsid w:val="003A58D7"/>
    <w:rsid w:val="003A5EB2"/>
    <w:rsid w:val="003A6529"/>
    <w:rsid w:val="003A666D"/>
    <w:rsid w:val="003A6C27"/>
    <w:rsid w:val="003A6F58"/>
    <w:rsid w:val="003A76DE"/>
    <w:rsid w:val="003A79D4"/>
    <w:rsid w:val="003A7E8C"/>
    <w:rsid w:val="003A7EA8"/>
    <w:rsid w:val="003B055A"/>
    <w:rsid w:val="003B0FCD"/>
    <w:rsid w:val="003B132B"/>
    <w:rsid w:val="003B1423"/>
    <w:rsid w:val="003B1536"/>
    <w:rsid w:val="003B1693"/>
    <w:rsid w:val="003B1A82"/>
    <w:rsid w:val="003B229D"/>
    <w:rsid w:val="003B236D"/>
    <w:rsid w:val="003B3080"/>
    <w:rsid w:val="003B312B"/>
    <w:rsid w:val="003B3B78"/>
    <w:rsid w:val="003B3DFF"/>
    <w:rsid w:val="003B428A"/>
    <w:rsid w:val="003B456B"/>
    <w:rsid w:val="003B46FB"/>
    <w:rsid w:val="003B482B"/>
    <w:rsid w:val="003B4DB4"/>
    <w:rsid w:val="003B4F21"/>
    <w:rsid w:val="003B52AE"/>
    <w:rsid w:val="003B5995"/>
    <w:rsid w:val="003B5E27"/>
    <w:rsid w:val="003B6219"/>
    <w:rsid w:val="003B62D9"/>
    <w:rsid w:val="003B6491"/>
    <w:rsid w:val="003B6610"/>
    <w:rsid w:val="003B69B0"/>
    <w:rsid w:val="003B6AE7"/>
    <w:rsid w:val="003B6D12"/>
    <w:rsid w:val="003B7450"/>
    <w:rsid w:val="003B748B"/>
    <w:rsid w:val="003B7637"/>
    <w:rsid w:val="003B77DD"/>
    <w:rsid w:val="003B7951"/>
    <w:rsid w:val="003B7C3B"/>
    <w:rsid w:val="003B7CE3"/>
    <w:rsid w:val="003C0662"/>
    <w:rsid w:val="003C06AC"/>
    <w:rsid w:val="003C0E63"/>
    <w:rsid w:val="003C179D"/>
    <w:rsid w:val="003C1863"/>
    <w:rsid w:val="003C1A09"/>
    <w:rsid w:val="003C1B16"/>
    <w:rsid w:val="003C1C89"/>
    <w:rsid w:val="003C1F52"/>
    <w:rsid w:val="003C2517"/>
    <w:rsid w:val="003C2776"/>
    <w:rsid w:val="003C2A68"/>
    <w:rsid w:val="003C2CA2"/>
    <w:rsid w:val="003C2D08"/>
    <w:rsid w:val="003C2E22"/>
    <w:rsid w:val="003C366B"/>
    <w:rsid w:val="003C36D3"/>
    <w:rsid w:val="003C3927"/>
    <w:rsid w:val="003C3A21"/>
    <w:rsid w:val="003C3DA9"/>
    <w:rsid w:val="003C3FCB"/>
    <w:rsid w:val="003C4820"/>
    <w:rsid w:val="003C4D85"/>
    <w:rsid w:val="003C4EBC"/>
    <w:rsid w:val="003C533A"/>
    <w:rsid w:val="003C5403"/>
    <w:rsid w:val="003C5572"/>
    <w:rsid w:val="003C56D2"/>
    <w:rsid w:val="003C56E9"/>
    <w:rsid w:val="003C5C1F"/>
    <w:rsid w:val="003C5FAF"/>
    <w:rsid w:val="003C5FDA"/>
    <w:rsid w:val="003C617B"/>
    <w:rsid w:val="003C61D5"/>
    <w:rsid w:val="003C66E4"/>
    <w:rsid w:val="003C6808"/>
    <w:rsid w:val="003C6C11"/>
    <w:rsid w:val="003C6FCF"/>
    <w:rsid w:val="003C7230"/>
    <w:rsid w:val="003C7291"/>
    <w:rsid w:val="003C741D"/>
    <w:rsid w:val="003C744E"/>
    <w:rsid w:val="003C7506"/>
    <w:rsid w:val="003C7769"/>
    <w:rsid w:val="003C7D4F"/>
    <w:rsid w:val="003C7E1F"/>
    <w:rsid w:val="003C7FB9"/>
    <w:rsid w:val="003D0295"/>
    <w:rsid w:val="003D02A2"/>
    <w:rsid w:val="003D0427"/>
    <w:rsid w:val="003D04D6"/>
    <w:rsid w:val="003D0587"/>
    <w:rsid w:val="003D0759"/>
    <w:rsid w:val="003D084B"/>
    <w:rsid w:val="003D0AFA"/>
    <w:rsid w:val="003D0EC6"/>
    <w:rsid w:val="003D13DF"/>
    <w:rsid w:val="003D1463"/>
    <w:rsid w:val="003D18AE"/>
    <w:rsid w:val="003D1DF9"/>
    <w:rsid w:val="003D226C"/>
    <w:rsid w:val="003D2474"/>
    <w:rsid w:val="003D267A"/>
    <w:rsid w:val="003D28D0"/>
    <w:rsid w:val="003D2965"/>
    <w:rsid w:val="003D2ACB"/>
    <w:rsid w:val="003D2B91"/>
    <w:rsid w:val="003D2DB7"/>
    <w:rsid w:val="003D316F"/>
    <w:rsid w:val="003D351B"/>
    <w:rsid w:val="003D3E94"/>
    <w:rsid w:val="003D4749"/>
    <w:rsid w:val="003D49A0"/>
    <w:rsid w:val="003D4B82"/>
    <w:rsid w:val="003D5016"/>
    <w:rsid w:val="003D5056"/>
    <w:rsid w:val="003D5945"/>
    <w:rsid w:val="003D5A68"/>
    <w:rsid w:val="003D5AA1"/>
    <w:rsid w:val="003D5AEF"/>
    <w:rsid w:val="003D5C8E"/>
    <w:rsid w:val="003D5DE3"/>
    <w:rsid w:val="003D6346"/>
    <w:rsid w:val="003D6414"/>
    <w:rsid w:val="003D649A"/>
    <w:rsid w:val="003D661E"/>
    <w:rsid w:val="003D68DB"/>
    <w:rsid w:val="003D6D8E"/>
    <w:rsid w:val="003D6E1F"/>
    <w:rsid w:val="003D704F"/>
    <w:rsid w:val="003D72ED"/>
    <w:rsid w:val="003D74A1"/>
    <w:rsid w:val="003D74E9"/>
    <w:rsid w:val="003D7539"/>
    <w:rsid w:val="003D7C59"/>
    <w:rsid w:val="003D7C9E"/>
    <w:rsid w:val="003D7E26"/>
    <w:rsid w:val="003E0478"/>
    <w:rsid w:val="003E07B9"/>
    <w:rsid w:val="003E09F7"/>
    <w:rsid w:val="003E0D89"/>
    <w:rsid w:val="003E0F11"/>
    <w:rsid w:val="003E1170"/>
    <w:rsid w:val="003E12BC"/>
    <w:rsid w:val="003E1362"/>
    <w:rsid w:val="003E1569"/>
    <w:rsid w:val="003E17F8"/>
    <w:rsid w:val="003E23AC"/>
    <w:rsid w:val="003E251B"/>
    <w:rsid w:val="003E25C8"/>
    <w:rsid w:val="003E2647"/>
    <w:rsid w:val="003E2738"/>
    <w:rsid w:val="003E2E87"/>
    <w:rsid w:val="003E3923"/>
    <w:rsid w:val="003E39D1"/>
    <w:rsid w:val="003E3A57"/>
    <w:rsid w:val="003E3B87"/>
    <w:rsid w:val="003E3E3C"/>
    <w:rsid w:val="003E3F85"/>
    <w:rsid w:val="003E40D0"/>
    <w:rsid w:val="003E4408"/>
    <w:rsid w:val="003E46C4"/>
    <w:rsid w:val="003E47E1"/>
    <w:rsid w:val="003E4BFB"/>
    <w:rsid w:val="003E4CEC"/>
    <w:rsid w:val="003E4D40"/>
    <w:rsid w:val="003E58FF"/>
    <w:rsid w:val="003E5A51"/>
    <w:rsid w:val="003E5BA1"/>
    <w:rsid w:val="003E5F77"/>
    <w:rsid w:val="003E675F"/>
    <w:rsid w:val="003E6DD4"/>
    <w:rsid w:val="003E6DF9"/>
    <w:rsid w:val="003E71A0"/>
    <w:rsid w:val="003E71E9"/>
    <w:rsid w:val="003E7259"/>
    <w:rsid w:val="003E7419"/>
    <w:rsid w:val="003E787E"/>
    <w:rsid w:val="003E7A9F"/>
    <w:rsid w:val="003E7D86"/>
    <w:rsid w:val="003F0251"/>
    <w:rsid w:val="003F043C"/>
    <w:rsid w:val="003F0464"/>
    <w:rsid w:val="003F07BB"/>
    <w:rsid w:val="003F08CE"/>
    <w:rsid w:val="003F0C0E"/>
    <w:rsid w:val="003F0EB6"/>
    <w:rsid w:val="003F0EEC"/>
    <w:rsid w:val="003F0F82"/>
    <w:rsid w:val="003F11E5"/>
    <w:rsid w:val="003F149A"/>
    <w:rsid w:val="003F14A1"/>
    <w:rsid w:val="003F1616"/>
    <w:rsid w:val="003F1ED9"/>
    <w:rsid w:val="003F200E"/>
    <w:rsid w:val="003F2071"/>
    <w:rsid w:val="003F2351"/>
    <w:rsid w:val="003F2939"/>
    <w:rsid w:val="003F2940"/>
    <w:rsid w:val="003F29B5"/>
    <w:rsid w:val="003F2F76"/>
    <w:rsid w:val="003F3132"/>
    <w:rsid w:val="003F3660"/>
    <w:rsid w:val="003F38BC"/>
    <w:rsid w:val="003F3B05"/>
    <w:rsid w:val="003F4152"/>
    <w:rsid w:val="003F41E7"/>
    <w:rsid w:val="003F4351"/>
    <w:rsid w:val="003F43B7"/>
    <w:rsid w:val="003F4864"/>
    <w:rsid w:val="003F4A93"/>
    <w:rsid w:val="003F4E78"/>
    <w:rsid w:val="003F5133"/>
    <w:rsid w:val="003F52FF"/>
    <w:rsid w:val="003F5621"/>
    <w:rsid w:val="003F5916"/>
    <w:rsid w:val="003F5A2E"/>
    <w:rsid w:val="003F5BFA"/>
    <w:rsid w:val="003F5D7C"/>
    <w:rsid w:val="003F5D94"/>
    <w:rsid w:val="003F5DFE"/>
    <w:rsid w:val="003F6253"/>
    <w:rsid w:val="003F6271"/>
    <w:rsid w:val="003F62DB"/>
    <w:rsid w:val="003F6520"/>
    <w:rsid w:val="003F65D7"/>
    <w:rsid w:val="003F6AA7"/>
    <w:rsid w:val="003F6ACC"/>
    <w:rsid w:val="003F6BC1"/>
    <w:rsid w:val="003F7033"/>
    <w:rsid w:val="003F7A1A"/>
    <w:rsid w:val="003F7B27"/>
    <w:rsid w:val="00400316"/>
    <w:rsid w:val="0040039C"/>
    <w:rsid w:val="0040067A"/>
    <w:rsid w:val="00400751"/>
    <w:rsid w:val="004007D2"/>
    <w:rsid w:val="004009CB"/>
    <w:rsid w:val="0040113B"/>
    <w:rsid w:val="0040154E"/>
    <w:rsid w:val="0040179B"/>
    <w:rsid w:val="00401E7B"/>
    <w:rsid w:val="00401F6A"/>
    <w:rsid w:val="00402094"/>
    <w:rsid w:val="004020B6"/>
    <w:rsid w:val="00402120"/>
    <w:rsid w:val="00402880"/>
    <w:rsid w:val="00402902"/>
    <w:rsid w:val="00402B0A"/>
    <w:rsid w:val="00402DC5"/>
    <w:rsid w:val="00403654"/>
    <w:rsid w:val="004036EF"/>
    <w:rsid w:val="00403A05"/>
    <w:rsid w:val="00403C3A"/>
    <w:rsid w:val="00403E0F"/>
    <w:rsid w:val="00403FDB"/>
    <w:rsid w:val="00404475"/>
    <w:rsid w:val="00404793"/>
    <w:rsid w:val="00405563"/>
    <w:rsid w:val="00405605"/>
    <w:rsid w:val="004059C8"/>
    <w:rsid w:val="00405A72"/>
    <w:rsid w:val="00405AB3"/>
    <w:rsid w:val="00405B2A"/>
    <w:rsid w:val="00405D59"/>
    <w:rsid w:val="00405DAE"/>
    <w:rsid w:val="0040626F"/>
    <w:rsid w:val="0040743D"/>
    <w:rsid w:val="0040756F"/>
    <w:rsid w:val="00407700"/>
    <w:rsid w:val="00407890"/>
    <w:rsid w:val="004078CC"/>
    <w:rsid w:val="00407C29"/>
    <w:rsid w:val="00407D04"/>
    <w:rsid w:val="00410ABE"/>
    <w:rsid w:val="00410AF8"/>
    <w:rsid w:val="00410BE2"/>
    <w:rsid w:val="00410F9F"/>
    <w:rsid w:val="0041116C"/>
    <w:rsid w:val="00411748"/>
    <w:rsid w:val="004119EF"/>
    <w:rsid w:val="00411BF8"/>
    <w:rsid w:val="00411E5B"/>
    <w:rsid w:val="00411E9C"/>
    <w:rsid w:val="00412754"/>
    <w:rsid w:val="004129AC"/>
    <w:rsid w:val="004129CE"/>
    <w:rsid w:val="00412D49"/>
    <w:rsid w:val="00412DD6"/>
    <w:rsid w:val="00413296"/>
    <w:rsid w:val="004134C8"/>
    <w:rsid w:val="00413AC2"/>
    <w:rsid w:val="00413B60"/>
    <w:rsid w:val="00414221"/>
    <w:rsid w:val="00414506"/>
    <w:rsid w:val="0041496B"/>
    <w:rsid w:val="00414BF6"/>
    <w:rsid w:val="00414DB5"/>
    <w:rsid w:val="00414DC3"/>
    <w:rsid w:val="00414F86"/>
    <w:rsid w:val="004150A4"/>
    <w:rsid w:val="00415337"/>
    <w:rsid w:val="00415616"/>
    <w:rsid w:val="004156B7"/>
    <w:rsid w:val="004157C1"/>
    <w:rsid w:val="004158B5"/>
    <w:rsid w:val="004158E8"/>
    <w:rsid w:val="0041599F"/>
    <w:rsid w:val="00415F3E"/>
    <w:rsid w:val="004165C4"/>
    <w:rsid w:val="00416834"/>
    <w:rsid w:val="00416921"/>
    <w:rsid w:val="00416922"/>
    <w:rsid w:val="00416E70"/>
    <w:rsid w:val="00416F57"/>
    <w:rsid w:val="00417110"/>
    <w:rsid w:val="0041730D"/>
    <w:rsid w:val="004174EC"/>
    <w:rsid w:val="004175A4"/>
    <w:rsid w:val="004178F3"/>
    <w:rsid w:val="00417A05"/>
    <w:rsid w:val="00417AE0"/>
    <w:rsid w:val="00417D3A"/>
    <w:rsid w:val="00417D6E"/>
    <w:rsid w:val="00417DAD"/>
    <w:rsid w:val="00417EC5"/>
    <w:rsid w:val="004201F8"/>
    <w:rsid w:val="004204E8"/>
    <w:rsid w:val="00420A0D"/>
    <w:rsid w:val="00420F71"/>
    <w:rsid w:val="004210D1"/>
    <w:rsid w:val="0042119C"/>
    <w:rsid w:val="00421225"/>
    <w:rsid w:val="00421771"/>
    <w:rsid w:val="00421C1D"/>
    <w:rsid w:val="00421E6D"/>
    <w:rsid w:val="00421ED2"/>
    <w:rsid w:val="004220BA"/>
    <w:rsid w:val="004225A5"/>
    <w:rsid w:val="00422615"/>
    <w:rsid w:val="004226D0"/>
    <w:rsid w:val="004229C6"/>
    <w:rsid w:val="00422A02"/>
    <w:rsid w:val="00423089"/>
    <w:rsid w:val="0042328F"/>
    <w:rsid w:val="004232D0"/>
    <w:rsid w:val="004234F7"/>
    <w:rsid w:val="00423B98"/>
    <w:rsid w:val="00423BEF"/>
    <w:rsid w:val="00423D97"/>
    <w:rsid w:val="00423F6E"/>
    <w:rsid w:val="00424432"/>
    <w:rsid w:val="0042445E"/>
    <w:rsid w:val="00424FAC"/>
    <w:rsid w:val="00425003"/>
    <w:rsid w:val="004257CF"/>
    <w:rsid w:val="0042580F"/>
    <w:rsid w:val="004259CA"/>
    <w:rsid w:val="00425A16"/>
    <w:rsid w:val="00425E91"/>
    <w:rsid w:val="00426038"/>
    <w:rsid w:val="004260AD"/>
    <w:rsid w:val="0042610E"/>
    <w:rsid w:val="004261CC"/>
    <w:rsid w:val="004263D4"/>
    <w:rsid w:val="00426CC9"/>
    <w:rsid w:val="00426EE0"/>
    <w:rsid w:val="00426F75"/>
    <w:rsid w:val="00427197"/>
    <w:rsid w:val="00427330"/>
    <w:rsid w:val="0042740A"/>
    <w:rsid w:val="004274BA"/>
    <w:rsid w:val="0042790E"/>
    <w:rsid w:val="00427E7C"/>
    <w:rsid w:val="004302BE"/>
    <w:rsid w:val="004308DB"/>
    <w:rsid w:val="00430EE9"/>
    <w:rsid w:val="00431341"/>
    <w:rsid w:val="004314E8"/>
    <w:rsid w:val="004321AF"/>
    <w:rsid w:val="00432683"/>
    <w:rsid w:val="00432B68"/>
    <w:rsid w:val="00432C9A"/>
    <w:rsid w:val="00432FE8"/>
    <w:rsid w:val="004334C4"/>
    <w:rsid w:val="0043393D"/>
    <w:rsid w:val="00433A9A"/>
    <w:rsid w:val="00433C54"/>
    <w:rsid w:val="00433D5E"/>
    <w:rsid w:val="00433EFA"/>
    <w:rsid w:val="00433F5E"/>
    <w:rsid w:val="0043439C"/>
    <w:rsid w:val="00434499"/>
    <w:rsid w:val="00434B5B"/>
    <w:rsid w:val="00434CA0"/>
    <w:rsid w:val="00435184"/>
    <w:rsid w:val="004351A0"/>
    <w:rsid w:val="00435267"/>
    <w:rsid w:val="00435453"/>
    <w:rsid w:val="004354AF"/>
    <w:rsid w:val="00435513"/>
    <w:rsid w:val="004357C1"/>
    <w:rsid w:val="00435C11"/>
    <w:rsid w:val="00436263"/>
    <w:rsid w:val="00436431"/>
    <w:rsid w:val="0043678F"/>
    <w:rsid w:val="00436877"/>
    <w:rsid w:val="0043689A"/>
    <w:rsid w:val="004372F4"/>
    <w:rsid w:val="00437649"/>
    <w:rsid w:val="00437CED"/>
    <w:rsid w:val="00440160"/>
    <w:rsid w:val="00440330"/>
    <w:rsid w:val="00440457"/>
    <w:rsid w:val="00440860"/>
    <w:rsid w:val="004408B2"/>
    <w:rsid w:val="00440D46"/>
    <w:rsid w:val="00440D8A"/>
    <w:rsid w:val="004416AD"/>
    <w:rsid w:val="004417AB"/>
    <w:rsid w:val="00441CD0"/>
    <w:rsid w:val="0044215B"/>
    <w:rsid w:val="004429E4"/>
    <w:rsid w:val="00442A4C"/>
    <w:rsid w:val="0044320F"/>
    <w:rsid w:val="0044329E"/>
    <w:rsid w:val="00443508"/>
    <w:rsid w:val="0044372D"/>
    <w:rsid w:val="00443BE9"/>
    <w:rsid w:val="00443CB5"/>
    <w:rsid w:val="00443CED"/>
    <w:rsid w:val="00443D4F"/>
    <w:rsid w:val="004444EF"/>
    <w:rsid w:val="0044451A"/>
    <w:rsid w:val="0044472D"/>
    <w:rsid w:val="00444918"/>
    <w:rsid w:val="00444AD7"/>
    <w:rsid w:val="00444C14"/>
    <w:rsid w:val="004452CB"/>
    <w:rsid w:val="004457FE"/>
    <w:rsid w:val="00446623"/>
    <w:rsid w:val="004467A1"/>
    <w:rsid w:val="00446A3A"/>
    <w:rsid w:val="00446DCE"/>
    <w:rsid w:val="00447073"/>
    <w:rsid w:val="0044715B"/>
    <w:rsid w:val="00447207"/>
    <w:rsid w:val="00447221"/>
    <w:rsid w:val="0044729B"/>
    <w:rsid w:val="0044739E"/>
    <w:rsid w:val="004475BA"/>
    <w:rsid w:val="00447717"/>
    <w:rsid w:val="00447A37"/>
    <w:rsid w:val="00447FBE"/>
    <w:rsid w:val="004500DC"/>
    <w:rsid w:val="0045012D"/>
    <w:rsid w:val="00450270"/>
    <w:rsid w:val="004503C3"/>
    <w:rsid w:val="004505A4"/>
    <w:rsid w:val="00450641"/>
    <w:rsid w:val="004507F3"/>
    <w:rsid w:val="004509C8"/>
    <w:rsid w:val="00450C9E"/>
    <w:rsid w:val="0045117F"/>
    <w:rsid w:val="004512D1"/>
    <w:rsid w:val="004514FE"/>
    <w:rsid w:val="0045154D"/>
    <w:rsid w:val="004516C6"/>
    <w:rsid w:val="004516E7"/>
    <w:rsid w:val="004517A9"/>
    <w:rsid w:val="00451C40"/>
    <w:rsid w:val="00451D93"/>
    <w:rsid w:val="004530CC"/>
    <w:rsid w:val="0045343E"/>
    <w:rsid w:val="00453655"/>
    <w:rsid w:val="0045368C"/>
    <w:rsid w:val="00453B41"/>
    <w:rsid w:val="00453DBF"/>
    <w:rsid w:val="00453E8C"/>
    <w:rsid w:val="004541C0"/>
    <w:rsid w:val="00454484"/>
    <w:rsid w:val="0045478E"/>
    <w:rsid w:val="00454E80"/>
    <w:rsid w:val="00455075"/>
    <w:rsid w:val="004551A4"/>
    <w:rsid w:val="004554F5"/>
    <w:rsid w:val="0045552F"/>
    <w:rsid w:val="0045583B"/>
    <w:rsid w:val="004558CB"/>
    <w:rsid w:val="00455BB6"/>
    <w:rsid w:val="00455BD1"/>
    <w:rsid w:val="0045615B"/>
    <w:rsid w:val="004563EE"/>
    <w:rsid w:val="0045684A"/>
    <w:rsid w:val="0045686B"/>
    <w:rsid w:val="0045699B"/>
    <w:rsid w:val="00456BEB"/>
    <w:rsid w:val="0045712B"/>
    <w:rsid w:val="004572CB"/>
    <w:rsid w:val="004573FC"/>
    <w:rsid w:val="004575BE"/>
    <w:rsid w:val="00457F5C"/>
    <w:rsid w:val="00457F61"/>
    <w:rsid w:val="004606C7"/>
    <w:rsid w:val="004606F3"/>
    <w:rsid w:val="00460CDD"/>
    <w:rsid w:val="00460F32"/>
    <w:rsid w:val="00461006"/>
    <w:rsid w:val="0046101D"/>
    <w:rsid w:val="0046113C"/>
    <w:rsid w:val="00461181"/>
    <w:rsid w:val="00461267"/>
    <w:rsid w:val="00461447"/>
    <w:rsid w:val="004614EC"/>
    <w:rsid w:val="00461526"/>
    <w:rsid w:val="004619B7"/>
    <w:rsid w:val="00461BB0"/>
    <w:rsid w:val="00461BC7"/>
    <w:rsid w:val="00461BEE"/>
    <w:rsid w:val="00461C05"/>
    <w:rsid w:val="00461C29"/>
    <w:rsid w:val="00461CB8"/>
    <w:rsid w:val="004621F9"/>
    <w:rsid w:val="0046220A"/>
    <w:rsid w:val="00462229"/>
    <w:rsid w:val="0046224C"/>
    <w:rsid w:val="004623DB"/>
    <w:rsid w:val="00462690"/>
    <w:rsid w:val="00462AB2"/>
    <w:rsid w:val="00462C82"/>
    <w:rsid w:val="004633BC"/>
    <w:rsid w:val="00463536"/>
    <w:rsid w:val="00463658"/>
    <w:rsid w:val="0046374E"/>
    <w:rsid w:val="00463E06"/>
    <w:rsid w:val="004642A8"/>
    <w:rsid w:val="00464394"/>
    <w:rsid w:val="004643EF"/>
    <w:rsid w:val="00464592"/>
    <w:rsid w:val="0046465D"/>
    <w:rsid w:val="00464A62"/>
    <w:rsid w:val="00464B53"/>
    <w:rsid w:val="00464CFA"/>
    <w:rsid w:val="00464DCE"/>
    <w:rsid w:val="00464EC0"/>
    <w:rsid w:val="00464F86"/>
    <w:rsid w:val="004650EF"/>
    <w:rsid w:val="00465E19"/>
    <w:rsid w:val="00465E22"/>
    <w:rsid w:val="00465F5E"/>
    <w:rsid w:val="00466493"/>
    <w:rsid w:val="0046694B"/>
    <w:rsid w:val="004669DD"/>
    <w:rsid w:val="00466DDC"/>
    <w:rsid w:val="00466EFC"/>
    <w:rsid w:val="00466F76"/>
    <w:rsid w:val="0046704E"/>
    <w:rsid w:val="004673E6"/>
    <w:rsid w:val="004677F5"/>
    <w:rsid w:val="004678A6"/>
    <w:rsid w:val="00467EB6"/>
    <w:rsid w:val="004700B7"/>
    <w:rsid w:val="0047039F"/>
    <w:rsid w:val="004703BA"/>
    <w:rsid w:val="004704B1"/>
    <w:rsid w:val="004709A5"/>
    <w:rsid w:val="00470FA3"/>
    <w:rsid w:val="004712CC"/>
    <w:rsid w:val="004717B5"/>
    <w:rsid w:val="004718A9"/>
    <w:rsid w:val="00471BC7"/>
    <w:rsid w:val="00471E25"/>
    <w:rsid w:val="0047208B"/>
    <w:rsid w:val="004720D1"/>
    <w:rsid w:val="00472155"/>
    <w:rsid w:val="00472486"/>
    <w:rsid w:val="0047297D"/>
    <w:rsid w:val="00472D96"/>
    <w:rsid w:val="00473344"/>
    <w:rsid w:val="00473982"/>
    <w:rsid w:val="00473BC0"/>
    <w:rsid w:val="00473E4B"/>
    <w:rsid w:val="00474247"/>
    <w:rsid w:val="0047429C"/>
    <w:rsid w:val="004747ED"/>
    <w:rsid w:val="00474ACE"/>
    <w:rsid w:val="00474BC6"/>
    <w:rsid w:val="00474D3E"/>
    <w:rsid w:val="00475088"/>
    <w:rsid w:val="004753DB"/>
    <w:rsid w:val="00475540"/>
    <w:rsid w:val="00475C97"/>
    <w:rsid w:val="00475EEC"/>
    <w:rsid w:val="004760E8"/>
    <w:rsid w:val="00476127"/>
    <w:rsid w:val="004766A0"/>
    <w:rsid w:val="004769D7"/>
    <w:rsid w:val="00476ACD"/>
    <w:rsid w:val="004770C2"/>
    <w:rsid w:val="00477282"/>
    <w:rsid w:val="00477416"/>
    <w:rsid w:val="00477EA8"/>
    <w:rsid w:val="00477F76"/>
    <w:rsid w:val="00480119"/>
    <w:rsid w:val="004802B5"/>
    <w:rsid w:val="004804B2"/>
    <w:rsid w:val="0048070D"/>
    <w:rsid w:val="00480D75"/>
    <w:rsid w:val="00480FBD"/>
    <w:rsid w:val="004810AC"/>
    <w:rsid w:val="00481832"/>
    <w:rsid w:val="00481999"/>
    <w:rsid w:val="00481FD8"/>
    <w:rsid w:val="0048217C"/>
    <w:rsid w:val="00482269"/>
    <w:rsid w:val="004828E7"/>
    <w:rsid w:val="00482925"/>
    <w:rsid w:val="00482E1A"/>
    <w:rsid w:val="004839BB"/>
    <w:rsid w:val="00483FBA"/>
    <w:rsid w:val="00484064"/>
    <w:rsid w:val="0048412D"/>
    <w:rsid w:val="004841B8"/>
    <w:rsid w:val="004843A5"/>
    <w:rsid w:val="00484759"/>
    <w:rsid w:val="00484AA7"/>
    <w:rsid w:val="00484AB3"/>
    <w:rsid w:val="00484C76"/>
    <w:rsid w:val="004857D8"/>
    <w:rsid w:val="00485A18"/>
    <w:rsid w:val="00485B5E"/>
    <w:rsid w:val="00485E52"/>
    <w:rsid w:val="00485E7A"/>
    <w:rsid w:val="00485FD0"/>
    <w:rsid w:val="00486110"/>
    <w:rsid w:val="00486222"/>
    <w:rsid w:val="00486587"/>
    <w:rsid w:val="0048678B"/>
    <w:rsid w:val="00486EF7"/>
    <w:rsid w:val="00486F63"/>
    <w:rsid w:val="00487158"/>
    <w:rsid w:val="0048784E"/>
    <w:rsid w:val="00487BF0"/>
    <w:rsid w:val="00487DDD"/>
    <w:rsid w:val="00490184"/>
    <w:rsid w:val="0049024B"/>
    <w:rsid w:val="0049073B"/>
    <w:rsid w:val="004907DB"/>
    <w:rsid w:val="00490A08"/>
    <w:rsid w:val="00490A2A"/>
    <w:rsid w:val="00490D17"/>
    <w:rsid w:val="00490F30"/>
    <w:rsid w:val="00490F70"/>
    <w:rsid w:val="004911C4"/>
    <w:rsid w:val="00491913"/>
    <w:rsid w:val="00491A36"/>
    <w:rsid w:val="00491FD4"/>
    <w:rsid w:val="00492342"/>
    <w:rsid w:val="0049259C"/>
    <w:rsid w:val="00492C97"/>
    <w:rsid w:val="00492CC1"/>
    <w:rsid w:val="00492DD0"/>
    <w:rsid w:val="00492E2D"/>
    <w:rsid w:val="00492E61"/>
    <w:rsid w:val="00493077"/>
    <w:rsid w:val="0049322E"/>
    <w:rsid w:val="0049327A"/>
    <w:rsid w:val="004933E1"/>
    <w:rsid w:val="004933F6"/>
    <w:rsid w:val="00493A0F"/>
    <w:rsid w:val="00493C8D"/>
    <w:rsid w:val="00493D96"/>
    <w:rsid w:val="00493F71"/>
    <w:rsid w:val="00494740"/>
    <w:rsid w:val="00494AE6"/>
    <w:rsid w:val="00494C8C"/>
    <w:rsid w:val="0049506B"/>
    <w:rsid w:val="00495A42"/>
    <w:rsid w:val="00495AAA"/>
    <w:rsid w:val="00495B8F"/>
    <w:rsid w:val="00495B91"/>
    <w:rsid w:val="00495BA7"/>
    <w:rsid w:val="00495E44"/>
    <w:rsid w:val="00495FC2"/>
    <w:rsid w:val="00496013"/>
    <w:rsid w:val="00496223"/>
    <w:rsid w:val="0049626A"/>
    <w:rsid w:val="0049652D"/>
    <w:rsid w:val="0049665F"/>
    <w:rsid w:val="00496DCD"/>
    <w:rsid w:val="00497491"/>
    <w:rsid w:val="00497603"/>
    <w:rsid w:val="004978B6"/>
    <w:rsid w:val="00497975"/>
    <w:rsid w:val="00497B02"/>
    <w:rsid w:val="00497B15"/>
    <w:rsid w:val="00497CFC"/>
    <w:rsid w:val="004A027F"/>
    <w:rsid w:val="004A054E"/>
    <w:rsid w:val="004A06A0"/>
    <w:rsid w:val="004A0BD4"/>
    <w:rsid w:val="004A0EB1"/>
    <w:rsid w:val="004A17B4"/>
    <w:rsid w:val="004A1A71"/>
    <w:rsid w:val="004A1A83"/>
    <w:rsid w:val="004A1CA0"/>
    <w:rsid w:val="004A201A"/>
    <w:rsid w:val="004A2545"/>
    <w:rsid w:val="004A2D50"/>
    <w:rsid w:val="004A2F58"/>
    <w:rsid w:val="004A3294"/>
    <w:rsid w:val="004A3335"/>
    <w:rsid w:val="004A381A"/>
    <w:rsid w:val="004A3E3B"/>
    <w:rsid w:val="004A400B"/>
    <w:rsid w:val="004A435E"/>
    <w:rsid w:val="004A43A9"/>
    <w:rsid w:val="004A45AB"/>
    <w:rsid w:val="004A465F"/>
    <w:rsid w:val="004A485F"/>
    <w:rsid w:val="004A4912"/>
    <w:rsid w:val="004A5BC5"/>
    <w:rsid w:val="004A6207"/>
    <w:rsid w:val="004A62AB"/>
    <w:rsid w:val="004A62CE"/>
    <w:rsid w:val="004A65BB"/>
    <w:rsid w:val="004A6C87"/>
    <w:rsid w:val="004A6D7E"/>
    <w:rsid w:val="004A6DA2"/>
    <w:rsid w:val="004A72A7"/>
    <w:rsid w:val="004A733B"/>
    <w:rsid w:val="004A73AA"/>
    <w:rsid w:val="004A73E9"/>
    <w:rsid w:val="004A765A"/>
    <w:rsid w:val="004A7BED"/>
    <w:rsid w:val="004B0183"/>
    <w:rsid w:val="004B02C8"/>
    <w:rsid w:val="004B04EA"/>
    <w:rsid w:val="004B07A8"/>
    <w:rsid w:val="004B0853"/>
    <w:rsid w:val="004B09A9"/>
    <w:rsid w:val="004B09C7"/>
    <w:rsid w:val="004B0A52"/>
    <w:rsid w:val="004B0CE9"/>
    <w:rsid w:val="004B15FE"/>
    <w:rsid w:val="004B16D1"/>
    <w:rsid w:val="004B1713"/>
    <w:rsid w:val="004B181A"/>
    <w:rsid w:val="004B2057"/>
    <w:rsid w:val="004B2882"/>
    <w:rsid w:val="004B2963"/>
    <w:rsid w:val="004B2A54"/>
    <w:rsid w:val="004B2AAC"/>
    <w:rsid w:val="004B317D"/>
    <w:rsid w:val="004B338B"/>
    <w:rsid w:val="004B3626"/>
    <w:rsid w:val="004B382E"/>
    <w:rsid w:val="004B3F56"/>
    <w:rsid w:val="004B41CE"/>
    <w:rsid w:val="004B4296"/>
    <w:rsid w:val="004B453C"/>
    <w:rsid w:val="004B48E6"/>
    <w:rsid w:val="004B4B39"/>
    <w:rsid w:val="004B4C76"/>
    <w:rsid w:val="004B4E22"/>
    <w:rsid w:val="004B5088"/>
    <w:rsid w:val="004B512D"/>
    <w:rsid w:val="004B525C"/>
    <w:rsid w:val="004B5453"/>
    <w:rsid w:val="004B5567"/>
    <w:rsid w:val="004B56E3"/>
    <w:rsid w:val="004B5841"/>
    <w:rsid w:val="004B5A47"/>
    <w:rsid w:val="004B5DFA"/>
    <w:rsid w:val="004B60C3"/>
    <w:rsid w:val="004B60CF"/>
    <w:rsid w:val="004B62CE"/>
    <w:rsid w:val="004B688A"/>
    <w:rsid w:val="004B68C0"/>
    <w:rsid w:val="004B6A21"/>
    <w:rsid w:val="004B6B33"/>
    <w:rsid w:val="004B6D9E"/>
    <w:rsid w:val="004B72DD"/>
    <w:rsid w:val="004B7687"/>
    <w:rsid w:val="004B7B49"/>
    <w:rsid w:val="004B7C5A"/>
    <w:rsid w:val="004C0113"/>
    <w:rsid w:val="004C01F4"/>
    <w:rsid w:val="004C031D"/>
    <w:rsid w:val="004C0656"/>
    <w:rsid w:val="004C065F"/>
    <w:rsid w:val="004C0A3F"/>
    <w:rsid w:val="004C0BB0"/>
    <w:rsid w:val="004C0BE7"/>
    <w:rsid w:val="004C0F5F"/>
    <w:rsid w:val="004C11BF"/>
    <w:rsid w:val="004C1424"/>
    <w:rsid w:val="004C1529"/>
    <w:rsid w:val="004C198C"/>
    <w:rsid w:val="004C1A30"/>
    <w:rsid w:val="004C1BDD"/>
    <w:rsid w:val="004C1E79"/>
    <w:rsid w:val="004C1FCA"/>
    <w:rsid w:val="004C21B8"/>
    <w:rsid w:val="004C27F7"/>
    <w:rsid w:val="004C2F24"/>
    <w:rsid w:val="004C2FB5"/>
    <w:rsid w:val="004C32C9"/>
    <w:rsid w:val="004C347F"/>
    <w:rsid w:val="004C3702"/>
    <w:rsid w:val="004C37C2"/>
    <w:rsid w:val="004C3846"/>
    <w:rsid w:val="004C3863"/>
    <w:rsid w:val="004C395F"/>
    <w:rsid w:val="004C3B2C"/>
    <w:rsid w:val="004C417A"/>
    <w:rsid w:val="004C4310"/>
    <w:rsid w:val="004C46DB"/>
    <w:rsid w:val="004C4DA8"/>
    <w:rsid w:val="004C4FB0"/>
    <w:rsid w:val="004C5145"/>
    <w:rsid w:val="004C5624"/>
    <w:rsid w:val="004C575B"/>
    <w:rsid w:val="004C5CFF"/>
    <w:rsid w:val="004C6214"/>
    <w:rsid w:val="004C641A"/>
    <w:rsid w:val="004C69E2"/>
    <w:rsid w:val="004C732E"/>
    <w:rsid w:val="004C738D"/>
    <w:rsid w:val="004C78C7"/>
    <w:rsid w:val="004C791E"/>
    <w:rsid w:val="004C7B17"/>
    <w:rsid w:val="004C7BFB"/>
    <w:rsid w:val="004D0000"/>
    <w:rsid w:val="004D01BD"/>
    <w:rsid w:val="004D02AB"/>
    <w:rsid w:val="004D0388"/>
    <w:rsid w:val="004D03FA"/>
    <w:rsid w:val="004D0E47"/>
    <w:rsid w:val="004D0EF1"/>
    <w:rsid w:val="004D18D8"/>
    <w:rsid w:val="004D1FC0"/>
    <w:rsid w:val="004D2139"/>
    <w:rsid w:val="004D2367"/>
    <w:rsid w:val="004D23DA"/>
    <w:rsid w:val="004D24F4"/>
    <w:rsid w:val="004D253D"/>
    <w:rsid w:val="004D259B"/>
    <w:rsid w:val="004D2863"/>
    <w:rsid w:val="004D2BA9"/>
    <w:rsid w:val="004D2C25"/>
    <w:rsid w:val="004D2D77"/>
    <w:rsid w:val="004D326D"/>
    <w:rsid w:val="004D32AB"/>
    <w:rsid w:val="004D34E7"/>
    <w:rsid w:val="004D353E"/>
    <w:rsid w:val="004D39A3"/>
    <w:rsid w:val="004D3F9C"/>
    <w:rsid w:val="004D4153"/>
    <w:rsid w:val="004D42EA"/>
    <w:rsid w:val="004D4C74"/>
    <w:rsid w:val="004D4CFD"/>
    <w:rsid w:val="004D5101"/>
    <w:rsid w:val="004D5374"/>
    <w:rsid w:val="004D5502"/>
    <w:rsid w:val="004D5675"/>
    <w:rsid w:val="004D57A6"/>
    <w:rsid w:val="004D5CB7"/>
    <w:rsid w:val="004D5DF3"/>
    <w:rsid w:val="004D6010"/>
    <w:rsid w:val="004D645B"/>
    <w:rsid w:val="004D66CE"/>
    <w:rsid w:val="004D69AA"/>
    <w:rsid w:val="004D6B50"/>
    <w:rsid w:val="004D7246"/>
    <w:rsid w:val="004D73AC"/>
    <w:rsid w:val="004D73DF"/>
    <w:rsid w:val="004D752A"/>
    <w:rsid w:val="004D778C"/>
    <w:rsid w:val="004D792B"/>
    <w:rsid w:val="004D7CF8"/>
    <w:rsid w:val="004D7D16"/>
    <w:rsid w:val="004E0027"/>
    <w:rsid w:val="004E005E"/>
    <w:rsid w:val="004E01CC"/>
    <w:rsid w:val="004E067F"/>
    <w:rsid w:val="004E0A66"/>
    <w:rsid w:val="004E0A97"/>
    <w:rsid w:val="004E0AFF"/>
    <w:rsid w:val="004E0DEF"/>
    <w:rsid w:val="004E0FB5"/>
    <w:rsid w:val="004E1007"/>
    <w:rsid w:val="004E14F4"/>
    <w:rsid w:val="004E1F59"/>
    <w:rsid w:val="004E21A2"/>
    <w:rsid w:val="004E2B1F"/>
    <w:rsid w:val="004E2BE7"/>
    <w:rsid w:val="004E32FD"/>
    <w:rsid w:val="004E3435"/>
    <w:rsid w:val="004E3524"/>
    <w:rsid w:val="004E3715"/>
    <w:rsid w:val="004E3B2A"/>
    <w:rsid w:val="004E40E5"/>
    <w:rsid w:val="004E4230"/>
    <w:rsid w:val="004E4406"/>
    <w:rsid w:val="004E44AB"/>
    <w:rsid w:val="004E455C"/>
    <w:rsid w:val="004E46F7"/>
    <w:rsid w:val="004E53B4"/>
    <w:rsid w:val="004E55AF"/>
    <w:rsid w:val="004E56F0"/>
    <w:rsid w:val="004E5A9D"/>
    <w:rsid w:val="004E6560"/>
    <w:rsid w:val="004E6E1E"/>
    <w:rsid w:val="004E6F0A"/>
    <w:rsid w:val="004E6F7E"/>
    <w:rsid w:val="004E71DE"/>
    <w:rsid w:val="004E740D"/>
    <w:rsid w:val="004E77ED"/>
    <w:rsid w:val="004E7837"/>
    <w:rsid w:val="004E7FD4"/>
    <w:rsid w:val="004F0597"/>
    <w:rsid w:val="004F0634"/>
    <w:rsid w:val="004F072F"/>
    <w:rsid w:val="004F1259"/>
    <w:rsid w:val="004F1862"/>
    <w:rsid w:val="004F1A0C"/>
    <w:rsid w:val="004F1F87"/>
    <w:rsid w:val="004F22D2"/>
    <w:rsid w:val="004F233E"/>
    <w:rsid w:val="004F271C"/>
    <w:rsid w:val="004F2C72"/>
    <w:rsid w:val="004F2D1E"/>
    <w:rsid w:val="004F2F82"/>
    <w:rsid w:val="004F319B"/>
    <w:rsid w:val="004F329C"/>
    <w:rsid w:val="004F357F"/>
    <w:rsid w:val="004F362B"/>
    <w:rsid w:val="004F3692"/>
    <w:rsid w:val="004F3BBB"/>
    <w:rsid w:val="004F3F5B"/>
    <w:rsid w:val="004F3F95"/>
    <w:rsid w:val="004F40B0"/>
    <w:rsid w:val="004F40BC"/>
    <w:rsid w:val="004F42CB"/>
    <w:rsid w:val="004F453C"/>
    <w:rsid w:val="004F46CA"/>
    <w:rsid w:val="004F498D"/>
    <w:rsid w:val="004F518D"/>
    <w:rsid w:val="004F53CE"/>
    <w:rsid w:val="004F58C1"/>
    <w:rsid w:val="004F5D6A"/>
    <w:rsid w:val="004F5DC7"/>
    <w:rsid w:val="004F615D"/>
    <w:rsid w:val="004F624E"/>
    <w:rsid w:val="004F63C7"/>
    <w:rsid w:val="004F63E2"/>
    <w:rsid w:val="004F6492"/>
    <w:rsid w:val="004F6AA3"/>
    <w:rsid w:val="004F6AC0"/>
    <w:rsid w:val="004F7086"/>
    <w:rsid w:val="004F72EC"/>
    <w:rsid w:val="004F73DC"/>
    <w:rsid w:val="004F78FF"/>
    <w:rsid w:val="004F7D10"/>
    <w:rsid w:val="004F7E96"/>
    <w:rsid w:val="005000C1"/>
    <w:rsid w:val="00500370"/>
    <w:rsid w:val="00500492"/>
    <w:rsid w:val="0050056D"/>
    <w:rsid w:val="005009B2"/>
    <w:rsid w:val="00500A2B"/>
    <w:rsid w:val="00500F5A"/>
    <w:rsid w:val="00501302"/>
    <w:rsid w:val="00501986"/>
    <w:rsid w:val="00501B18"/>
    <w:rsid w:val="005020D4"/>
    <w:rsid w:val="005024A6"/>
    <w:rsid w:val="00502590"/>
    <w:rsid w:val="00502634"/>
    <w:rsid w:val="0050278E"/>
    <w:rsid w:val="00502C56"/>
    <w:rsid w:val="0050347A"/>
    <w:rsid w:val="005038A9"/>
    <w:rsid w:val="00503A5C"/>
    <w:rsid w:val="00503B44"/>
    <w:rsid w:val="00503CF1"/>
    <w:rsid w:val="00503D57"/>
    <w:rsid w:val="00503D62"/>
    <w:rsid w:val="00503D7C"/>
    <w:rsid w:val="00504486"/>
    <w:rsid w:val="00504A84"/>
    <w:rsid w:val="00504E1C"/>
    <w:rsid w:val="00505079"/>
    <w:rsid w:val="00505372"/>
    <w:rsid w:val="005054ED"/>
    <w:rsid w:val="005057E6"/>
    <w:rsid w:val="005058BC"/>
    <w:rsid w:val="00505AD7"/>
    <w:rsid w:val="00505B52"/>
    <w:rsid w:val="00505FA3"/>
    <w:rsid w:val="00506130"/>
    <w:rsid w:val="00506357"/>
    <w:rsid w:val="005063CF"/>
    <w:rsid w:val="00506523"/>
    <w:rsid w:val="005065C2"/>
    <w:rsid w:val="00506DB8"/>
    <w:rsid w:val="00506E48"/>
    <w:rsid w:val="00506E65"/>
    <w:rsid w:val="00506F2D"/>
    <w:rsid w:val="00507613"/>
    <w:rsid w:val="00507761"/>
    <w:rsid w:val="00507A36"/>
    <w:rsid w:val="00507E7F"/>
    <w:rsid w:val="005103B6"/>
    <w:rsid w:val="0051042A"/>
    <w:rsid w:val="0051079B"/>
    <w:rsid w:val="00510991"/>
    <w:rsid w:val="00510D7B"/>
    <w:rsid w:val="00510F02"/>
    <w:rsid w:val="005113D4"/>
    <w:rsid w:val="0051156E"/>
    <w:rsid w:val="00511B47"/>
    <w:rsid w:val="00511CD2"/>
    <w:rsid w:val="00511CEE"/>
    <w:rsid w:val="00512032"/>
    <w:rsid w:val="005123A9"/>
    <w:rsid w:val="005123DD"/>
    <w:rsid w:val="005126CB"/>
    <w:rsid w:val="0051286D"/>
    <w:rsid w:val="00512A1C"/>
    <w:rsid w:val="00512E18"/>
    <w:rsid w:val="00512EE3"/>
    <w:rsid w:val="00513047"/>
    <w:rsid w:val="005131AC"/>
    <w:rsid w:val="0051358B"/>
    <w:rsid w:val="00513839"/>
    <w:rsid w:val="005138F8"/>
    <w:rsid w:val="00513996"/>
    <w:rsid w:val="00513C25"/>
    <w:rsid w:val="00513C35"/>
    <w:rsid w:val="00513D02"/>
    <w:rsid w:val="0051402E"/>
    <w:rsid w:val="00514090"/>
    <w:rsid w:val="0051409E"/>
    <w:rsid w:val="005145E5"/>
    <w:rsid w:val="00514679"/>
    <w:rsid w:val="0051476A"/>
    <w:rsid w:val="00514791"/>
    <w:rsid w:val="005149A1"/>
    <w:rsid w:val="00514A1D"/>
    <w:rsid w:val="00514F3E"/>
    <w:rsid w:val="0051522F"/>
    <w:rsid w:val="005153A7"/>
    <w:rsid w:val="00515441"/>
    <w:rsid w:val="00515ACE"/>
    <w:rsid w:val="005167C1"/>
    <w:rsid w:val="00516AEC"/>
    <w:rsid w:val="00516B04"/>
    <w:rsid w:val="00516D60"/>
    <w:rsid w:val="00517249"/>
    <w:rsid w:val="00517256"/>
    <w:rsid w:val="005172AF"/>
    <w:rsid w:val="005173CB"/>
    <w:rsid w:val="005179EB"/>
    <w:rsid w:val="0052012F"/>
    <w:rsid w:val="00520783"/>
    <w:rsid w:val="005207C1"/>
    <w:rsid w:val="00520A63"/>
    <w:rsid w:val="00520B52"/>
    <w:rsid w:val="00520D50"/>
    <w:rsid w:val="00520F6D"/>
    <w:rsid w:val="005210A2"/>
    <w:rsid w:val="005213A8"/>
    <w:rsid w:val="00521568"/>
    <w:rsid w:val="005215A2"/>
    <w:rsid w:val="0052169B"/>
    <w:rsid w:val="00521D7E"/>
    <w:rsid w:val="00521D94"/>
    <w:rsid w:val="00522574"/>
    <w:rsid w:val="00522C92"/>
    <w:rsid w:val="00522C9D"/>
    <w:rsid w:val="00522D12"/>
    <w:rsid w:val="00522E6D"/>
    <w:rsid w:val="00522F76"/>
    <w:rsid w:val="00523235"/>
    <w:rsid w:val="0052356B"/>
    <w:rsid w:val="005237D0"/>
    <w:rsid w:val="005238C9"/>
    <w:rsid w:val="00523AA4"/>
    <w:rsid w:val="00523D0F"/>
    <w:rsid w:val="00523DD9"/>
    <w:rsid w:val="00523EC3"/>
    <w:rsid w:val="00524053"/>
    <w:rsid w:val="005245AF"/>
    <w:rsid w:val="00524621"/>
    <w:rsid w:val="005248D3"/>
    <w:rsid w:val="00524C2D"/>
    <w:rsid w:val="00524EEA"/>
    <w:rsid w:val="00524F0D"/>
    <w:rsid w:val="00525966"/>
    <w:rsid w:val="005259EF"/>
    <w:rsid w:val="00525A14"/>
    <w:rsid w:val="00525A93"/>
    <w:rsid w:val="00525CE3"/>
    <w:rsid w:val="00525ED4"/>
    <w:rsid w:val="005261DE"/>
    <w:rsid w:val="005263E0"/>
    <w:rsid w:val="005265EF"/>
    <w:rsid w:val="005266A8"/>
    <w:rsid w:val="00526B34"/>
    <w:rsid w:val="00526BF3"/>
    <w:rsid w:val="00526EE2"/>
    <w:rsid w:val="005271EA"/>
    <w:rsid w:val="00527340"/>
    <w:rsid w:val="00527BDF"/>
    <w:rsid w:val="00527F60"/>
    <w:rsid w:val="005306DD"/>
    <w:rsid w:val="005307E4"/>
    <w:rsid w:val="00530CB2"/>
    <w:rsid w:val="00531034"/>
    <w:rsid w:val="0053165E"/>
    <w:rsid w:val="00531A95"/>
    <w:rsid w:val="00531D8E"/>
    <w:rsid w:val="005320D3"/>
    <w:rsid w:val="00532229"/>
    <w:rsid w:val="0053276C"/>
    <w:rsid w:val="00532993"/>
    <w:rsid w:val="0053299E"/>
    <w:rsid w:val="005329C8"/>
    <w:rsid w:val="00532AC1"/>
    <w:rsid w:val="00532C42"/>
    <w:rsid w:val="00532CE0"/>
    <w:rsid w:val="00532EF9"/>
    <w:rsid w:val="0053339B"/>
    <w:rsid w:val="00533779"/>
    <w:rsid w:val="00533AED"/>
    <w:rsid w:val="005343FA"/>
    <w:rsid w:val="00534A34"/>
    <w:rsid w:val="00534B6C"/>
    <w:rsid w:val="00534D18"/>
    <w:rsid w:val="00534E4D"/>
    <w:rsid w:val="00534F4A"/>
    <w:rsid w:val="005353F9"/>
    <w:rsid w:val="0053554A"/>
    <w:rsid w:val="0053559E"/>
    <w:rsid w:val="00535765"/>
    <w:rsid w:val="00535858"/>
    <w:rsid w:val="005358E2"/>
    <w:rsid w:val="0053612B"/>
    <w:rsid w:val="00536297"/>
    <w:rsid w:val="00536AF7"/>
    <w:rsid w:val="00536BCC"/>
    <w:rsid w:val="00536BF3"/>
    <w:rsid w:val="00536D3B"/>
    <w:rsid w:val="00537248"/>
    <w:rsid w:val="00537682"/>
    <w:rsid w:val="00537755"/>
    <w:rsid w:val="00537E00"/>
    <w:rsid w:val="00537E33"/>
    <w:rsid w:val="00537F21"/>
    <w:rsid w:val="005405A1"/>
    <w:rsid w:val="005405A6"/>
    <w:rsid w:val="00540E6C"/>
    <w:rsid w:val="0054106F"/>
    <w:rsid w:val="00541237"/>
    <w:rsid w:val="00541C4E"/>
    <w:rsid w:val="00541D11"/>
    <w:rsid w:val="00541EA9"/>
    <w:rsid w:val="005420AF"/>
    <w:rsid w:val="0054243C"/>
    <w:rsid w:val="00542996"/>
    <w:rsid w:val="00542AD7"/>
    <w:rsid w:val="005431C4"/>
    <w:rsid w:val="005436DC"/>
    <w:rsid w:val="0054388C"/>
    <w:rsid w:val="005438E6"/>
    <w:rsid w:val="00543C5F"/>
    <w:rsid w:val="00543C99"/>
    <w:rsid w:val="0054406A"/>
    <w:rsid w:val="0054423A"/>
    <w:rsid w:val="0054433D"/>
    <w:rsid w:val="005443E8"/>
    <w:rsid w:val="005445BB"/>
    <w:rsid w:val="005445F6"/>
    <w:rsid w:val="005448E6"/>
    <w:rsid w:val="0054492A"/>
    <w:rsid w:val="00544C90"/>
    <w:rsid w:val="00544EFC"/>
    <w:rsid w:val="0054531B"/>
    <w:rsid w:val="005455DE"/>
    <w:rsid w:val="0054567F"/>
    <w:rsid w:val="005460D8"/>
    <w:rsid w:val="00546121"/>
    <w:rsid w:val="005461EE"/>
    <w:rsid w:val="0054630C"/>
    <w:rsid w:val="00546496"/>
    <w:rsid w:val="00546507"/>
    <w:rsid w:val="00546863"/>
    <w:rsid w:val="00546A04"/>
    <w:rsid w:val="00546FDC"/>
    <w:rsid w:val="005472A7"/>
    <w:rsid w:val="0054763E"/>
    <w:rsid w:val="0054765E"/>
    <w:rsid w:val="0054787B"/>
    <w:rsid w:val="00547B39"/>
    <w:rsid w:val="00547CAA"/>
    <w:rsid w:val="00547D9D"/>
    <w:rsid w:val="00547F8B"/>
    <w:rsid w:val="0055027E"/>
    <w:rsid w:val="0055028D"/>
    <w:rsid w:val="0055046F"/>
    <w:rsid w:val="0055065A"/>
    <w:rsid w:val="00550F28"/>
    <w:rsid w:val="005514FC"/>
    <w:rsid w:val="00551955"/>
    <w:rsid w:val="00551AD6"/>
    <w:rsid w:val="00551D74"/>
    <w:rsid w:val="00551E20"/>
    <w:rsid w:val="00552281"/>
    <w:rsid w:val="005522D6"/>
    <w:rsid w:val="00552959"/>
    <w:rsid w:val="00552BC0"/>
    <w:rsid w:val="00552D57"/>
    <w:rsid w:val="00552F76"/>
    <w:rsid w:val="0055308E"/>
    <w:rsid w:val="005530F9"/>
    <w:rsid w:val="005534F4"/>
    <w:rsid w:val="0055358A"/>
    <w:rsid w:val="00553B66"/>
    <w:rsid w:val="00553EB9"/>
    <w:rsid w:val="00553EDC"/>
    <w:rsid w:val="00553FB1"/>
    <w:rsid w:val="00554354"/>
    <w:rsid w:val="00554674"/>
    <w:rsid w:val="005548A9"/>
    <w:rsid w:val="00554ADE"/>
    <w:rsid w:val="00554C1C"/>
    <w:rsid w:val="00554D07"/>
    <w:rsid w:val="0055600E"/>
    <w:rsid w:val="005560F0"/>
    <w:rsid w:val="005564A7"/>
    <w:rsid w:val="00556692"/>
    <w:rsid w:val="00556AA0"/>
    <w:rsid w:val="00556C0A"/>
    <w:rsid w:val="00556D91"/>
    <w:rsid w:val="00556EFB"/>
    <w:rsid w:val="00556FF0"/>
    <w:rsid w:val="0055718E"/>
    <w:rsid w:val="00557337"/>
    <w:rsid w:val="00557544"/>
    <w:rsid w:val="0055759F"/>
    <w:rsid w:val="00557616"/>
    <w:rsid w:val="005576C6"/>
    <w:rsid w:val="005576CC"/>
    <w:rsid w:val="00557F63"/>
    <w:rsid w:val="00560218"/>
    <w:rsid w:val="00560363"/>
    <w:rsid w:val="0056051B"/>
    <w:rsid w:val="00560554"/>
    <w:rsid w:val="005608EE"/>
    <w:rsid w:val="00560ABE"/>
    <w:rsid w:val="005610A2"/>
    <w:rsid w:val="0056119B"/>
    <w:rsid w:val="005611F5"/>
    <w:rsid w:val="00561458"/>
    <w:rsid w:val="00561624"/>
    <w:rsid w:val="005616C4"/>
    <w:rsid w:val="00561768"/>
    <w:rsid w:val="00562097"/>
    <w:rsid w:val="00562263"/>
    <w:rsid w:val="00562458"/>
    <w:rsid w:val="00562699"/>
    <w:rsid w:val="005626C0"/>
    <w:rsid w:val="005628AD"/>
    <w:rsid w:val="005628F7"/>
    <w:rsid w:val="00562CCD"/>
    <w:rsid w:val="00562FEC"/>
    <w:rsid w:val="0056317F"/>
    <w:rsid w:val="00563A6C"/>
    <w:rsid w:val="00563B78"/>
    <w:rsid w:val="00564621"/>
    <w:rsid w:val="00564949"/>
    <w:rsid w:val="00564D73"/>
    <w:rsid w:val="00564FAA"/>
    <w:rsid w:val="0056510F"/>
    <w:rsid w:val="005653CB"/>
    <w:rsid w:val="005656DE"/>
    <w:rsid w:val="00565F2A"/>
    <w:rsid w:val="005661C4"/>
    <w:rsid w:val="00566382"/>
    <w:rsid w:val="00566604"/>
    <w:rsid w:val="00566A16"/>
    <w:rsid w:val="00566C93"/>
    <w:rsid w:val="00566CFD"/>
    <w:rsid w:val="00566D86"/>
    <w:rsid w:val="00566F01"/>
    <w:rsid w:val="00567544"/>
    <w:rsid w:val="0056756A"/>
    <w:rsid w:val="005676E7"/>
    <w:rsid w:val="0056773D"/>
    <w:rsid w:val="00567DBD"/>
    <w:rsid w:val="00567EE0"/>
    <w:rsid w:val="0057011D"/>
    <w:rsid w:val="005703D8"/>
    <w:rsid w:val="00570A4A"/>
    <w:rsid w:val="00570EE5"/>
    <w:rsid w:val="005710B9"/>
    <w:rsid w:val="00571227"/>
    <w:rsid w:val="0057139D"/>
    <w:rsid w:val="00571463"/>
    <w:rsid w:val="005714F5"/>
    <w:rsid w:val="0057169A"/>
    <w:rsid w:val="00571798"/>
    <w:rsid w:val="00571ABC"/>
    <w:rsid w:val="00571DE6"/>
    <w:rsid w:val="00572178"/>
    <w:rsid w:val="00573093"/>
    <w:rsid w:val="00573106"/>
    <w:rsid w:val="005731C8"/>
    <w:rsid w:val="005731C9"/>
    <w:rsid w:val="00573212"/>
    <w:rsid w:val="00573273"/>
    <w:rsid w:val="005733AC"/>
    <w:rsid w:val="00573647"/>
    <w:rsid w:val="0057386E"/>
    <w:rsid w:val="00573EC7"/>
    <w:rsid w:val="0057407E"/>
    <w:rsid w:val="0057438C"/>
    <w:rsid w:val="0057442C"/>
    <w:rsid w:val="00574433"/>
    <w:rsid w:val="00574578"/>
    <w:rsid w:val="005745E6"/>
    <w:rsid w:val="00574DD8"/>
    <w:rsid w:val="00574F42"/>
    <w:rsid w:val="00574F95"/>
    <w:rsid w:val="005750A2"/>
    <w:rsid w:val="0057560F"/>
    <w:rsid w:val="005758B7"/>
    <w:rsid w:val="00575989"/>
    <w:rsid w:val="00575F12"/>
    <w:rsid w:val="005760B6"/>
    <w:rsid w:val="00576758"/>
    <w:rsid w:val="005769B7"/>
    <w:rsid w:val="00576D1F"/>
    <w:rsid w:val="00576DD9"/>
    <w:rsid w:val="0057717C"/>
    <w:rsid w:val="005771BA"/>
    <w:rsid w:val="00577302"/>
    <w:rsid w:val="00577335"/>
    <w:rsid w:val="00577DC0"/>
    <w:rsid w:val="00580428"/>
    <w:rsid w:val="0058088A"/>
    <w:rsid w:val="00580AF7"/>
    <w:rsid w:val="005810CA"/>
    <w:rsid w:val="00581266"/>
    <w:rsid w:val="005819C1"/>
    <w:rsid w:val="00581E3B"/>
    <w:rsid w:val="00581F4A"/>
    <w:rsid w:val="00582186"/>
    <w:rsid w:val="00582309"/>
    <w:rsid w:val="00582A9E"/>
    <w:rsid w:val="00582C53"/>
    <w:rsid w:val="00582FF1"/>
    <w:rsid w:val="0058324B"/>
    <w:rsid w:val="005834D1"/>
    <w:rsid w:val="0058364A"/>
    <w:rsid w:val="00583BD9"/>
    <w:rsid w:val="00583DFB"/>
    <w:rsid w:val="00583F78"/>
    <w:rsid w:val="00584E99"/>
    <w:rsid w:val="00584EF1"/>
    <w:rsid w:val="00585006"/>
    <w:rsid w:val="005851A3"/>
    <w:rsid w:val="005851C0"/>
    <w:rsid w:val="0058530D"/>
    <w:rsid w:val="005855F5"/>
    <w:rsid w:val="00585652"/>
    <w:rsid w:val="005857AF"/>
    <w:rsid w:val="0058583F"/>
    <w:rsid w:val="00585AB3"/>
    <w:rsid w:val="00585B5E"/>
    <w:rsid w:val="00585D79"/>
    <w:rsid w:val="00585FD4"/>
    <w:rsid w:val="00586341"/>
    <w:rsid w:val="00586363"/>
    <w:rsid w:val="00586546"/>
    <w:rsid w:val="005868B3"/>
    <w:rsid w:val="0058693E"/>
    <w:rsid w:val="0058698D"/>
    <w:rsid w:val="00586B9F"/>
    <w:rsid w:val="00587067"/>
    <w:rsid w:val="005873BA"/>
    <w:rsid w:val="00587491"/>
    <w:rsid w:val="0058750A"/>
    <w:rsid w:val="005877A1"/>
    <w:rsid w:val="0058787E"/>
    <w:rsid w:val="0058793D"/>
    <w:rsid w:val="0059040E"/>
    <w:rsid w:val="00590594"/>
    <w:rsid w:val="005906C9"/>
    <w:rsid w:val="005906E4"/>
    <w:rsid w:val="00590919"/>
    <w:rsid w:val="00590958"/>
    <w:rsid w:val="00590A5B"/>
    <w:rsid w:val="00590A93"/>
    <w:rsid w:val="00590CC3"/>
    <w:rsid w:val="00590D3C"/>
    <w:rsid w:val="00591292"/>
    <w:rsid w:val="005916F6"/>
    <w:rsid w:val="0059186B"/>
    <w:rsid w:val="00591ED5"/>
    <w:rsid w:val="00591F55"/>
    <w:rsid w:val="00592225"/>
    <w:rsid w:val="0059297A"/>
    <w:rsid w:val="0059310F"/>
    <w:rsid w:val="0059316B"/>
    <w:rsid w:val="005932EE"/>
    <w:rsid w:val="005932FA"/>
    <w:rsid w:val="005933C1"/>
    <w:rsid w:val="005935D8"/>
    <w:rsid w:val="005936F7"/>
    <w:rsid w:val="00593B50"/>
    <w:rsid w:val="0059415B"/>
    <w:rsid w:val="005947A0"/>
    <w:rsid w:val="005947E9"/>
    <w:rsid w:val="0059493A"/>
    <w:rsid w:val="00594A23"/>
    <w:rsid w:val="0059573A"/>
    <w:rsid w:val="00595810"/>
    <w:rsid w:val="0059591F"/>
    <w:rsid w:val="005960A0"/>
    <w:rsid w:val="0059669E"/>
    <w:rsid w:val="005966CB"/>
    <w:rsid w:val="00596CC9"/>
    <w:rsid w:val="00597163"/>
    <w:rsid w:val="00597198"/>
    <w:rsid w:val="00597326"/>
    <w:rsid w:val="00597817"/>
    <w:rsid w:val="00597834"/>
    <w:rsid w:val="00597C52"/>
    <w:rsid w:val="005A010F"/>
    <w:rsid w:val="005A0342"/>
    <w:rsid w:val="005A07D4"/>
    <w:rsid w:val="005A0AC8"/>
    <w:rsid w:val="005A0CDE"/>
    <w:rsid w:val="005A0F2B"/>
    <w:rsid w:val="005A0FB0"/>
    <w:rsid w:val="005A0FF2"/>
    <w:rsid w:val="005A1071"/>
    <w:rsid w:val="005A1442"/>
    <w:rsid w:val="005A1796"/>
    <w:rsid w:val="005A188C"/>
    <w:rsid w:val="005A1C87"/>
    <w:rsid w:val="005A1CB9"/>
    <w:rsid w:val="005A1D2E"/>
    <w:rsid w:val="005A1EC6"/>
    <w:rsid w:val="005A24B5"/>
    <w:rsid w:val="005A2A30"/>
    <w:rsid w:val="005A2EDF"/>
    <w:rsid w:val="005A3242"/>
    <w:rsid w:val="005A332D"/>
    <w:rsid w:val="005A3691"/>
    <w:rsid w:val="005A3E7E"/>
    <w:rsid w:val="005A4026"/>
    <w:rsid w:val="005A42E5"/>
    <w:rsid w:val="005A431E"/>
    <w:rsid w:val="005A4366"/>
    <w:rsid w:val="005A44C0"/>
    <w:rsid w:val="005A4745"/>
    <w:rsid w:val="005A485E"/>
    <w:rsid w:val="005A4A13"/>
    <w:rsid w:val="005A4D9C"/>
    <w:rsid w:val="005A4DAB"/>
    <w:rsid w:val="005A505E"/>
    <w:rsid w:val="005A5382"/>
    <w:rsid w:val="005A55DE"/>
    <w:rsid w:val="005A5620"/>
    <w:rsid w:val="005A5684"/>
    <w:rsid w:val="005A56B4"/>
    <w:rsid w:val="005A5F45"/>
    <w:rsid w:val="005A604C"/>
    <w:rsid w:val="005A61E9"/>
    <w:rsid w:val="005A67CC"/>
    <w:rsid w:val="005A7107"/>
    <w:rsid w:val="005A7347"/>
    <w:rsid w:val="005A73B7"/>
    <w:rsid w:val="005A7443"/>
    <w:rsid w:val="005A7620"/>
    <w:rsid w:val="005A7826"/>
    <w:rsid w:val="005A7937"/>
    <w:rsid w:val="005A7E54"/>
    <w:rsid w:val="005B028B"/>
    <w:rsid w:val="005B02D2"/>
    <w:rsid w:val="005B03B3"/>
    <w:rsid w:val="005B0501"/>
    <w:rsid w:val="005B0793"/>
    <w:rsid w:val="005B086C"/>
    <w:rsid w:val="005B0983"/>
    <w:rsid w:val="005B0A22"/>
    <w:rsid w:val="005B0C1C"/>
    <w:rsid w:val="005B0CB8"/>
    <w:rsid w:val="005B0DAA"/>
    <w:rsid w:val="005B10D8"/>
    <w:rsid w:val="005B145E"/>
    <w:rsid w:val="005B1477"/>
    <w:rsid w:val="005B1562"/>
    <w:rsid w:val="005B179E"/>
    <w:rsid w:val="005B18DD"/>
    <w:rsid w:val="005B1BA7"/>
    <w:rsid w:val="005B1D37"/>
    <w:rsid w:val="005B204F"/>
    <w:rsid w:val="005B2210"/>
    <w:rsid w:val="005B40D8"/>
    <w:rsid w:val="005B4193"/>
    <w:rsid w:val="005B46D2"/>
    <w:rsid w:val="005B4BC5"/>
    <w:rsid w:val="005B4DC1"/>
    <w:rsid w:val="005B5040"/>
    <w:rsid w:val="005B54F2"/>
    <w:rsid w:val="005B57F9"/>
    <w:rsid w:val="005B58F4"/>
    <w:rsid w:val="005B5FC4"/>
    <w:rsid w:val="005B605E"/>
    <w:rsid w:val="005B6284"/>
    <w:rsid w:val="005B63E8"/>
    <w:rsid w:val="005B6BC0"/>
    <w:rsid w:val="005B6C8D"/>
    <w:rsid w:val="005B738B"/>
    <w:rsid w:val="005B763D"/>
    <w:rsid w:val="005B79AC"/>
    <w:rsid w:val="005B7ECD"/>
    <w:rsid w:val="005C0072"/>
    <w:rsid w:val="005C01B3"/>
    <w:rsid w:val="005C0773"/>
    <w:rsid w:val="005C07C3"/>
    <w:rsid w:val="005C08A9"/>
    <w:rsid w:val="005C0B39"/>
    <w:rsid w:val="005C0EB1"/>
    <w:rsid w:val="005C10CB"/>
    <w:rsid w:val="005C1144"/>
    <w:rsid w:val="005C1184"/>
    <w:rsid w:val="005C11E8"/>
    <w:rsid w:val="005C12C1"/>
    <w:rsid w:val="005C12CB"/>
    <w:rsid w:val="005C15CB"/>
    <w:rsid w:val="005C1858"/>
    <w:rsid w:val="005C1917"/>
    <w:rsid w:val="005C1962"/>
    <w:rsid w:val="005C19AB"/>
    <w:rsid w:val="005C1A0C"/>
    <w:rsid w:val="005C1A53"/>
    <w:rsid w:val="005C1DB3"/>
    <w:rsid w:val="005C1EDB"/>
    <w:rsid w:val="005C258F"/>
    <w:rsid w:val="005C29A0"/>
    <w:rsid w:val="005C2CAD"/>
    <w:rsid w:val="005C2DDD"/>
    <w:rsid w:val="005C2E50"/>
    <w:rsid w:val="005C2FE0"/>
    <w:rsid w:val="005C303D"/>
    <w:rsid w:val="005C345A"/>
    <w:rsid w:val="005C34D9"/>
    <w:rsid w:val="005C3515"/>
    <w:rsid w:val="005C37AE"/>
    <w:rsid w:val="005C37C8"/>
    <w:rsid w:val="005C3FB4"/>
    <w:rsid w:val="005C3FD5"/>
    <w:rsid w:val="005C415D"/>
    <w:rsid w:val="005C44C4"/>
    <w:rsid w:val="005C45B2"/>
    <w:rsid w:val="005C471B"/>
    <w:rsid w:val="005C4B7B"/>
    <w:rsid w:val="005C4D4C"/>
    <w:rsid w:val="005C55CC"/>
    <w:rsid w:val="005C55D4"/>
    <w:rsid w:val="005C599F"/>
    <w:rsid w:val="005C5B04"/>
    <w:rsid w:val="005C6012"/>
    <w:rsid w:val="005C64C0"/>
    <w:rsid w:val="005C65D0"/>
    <w:rsid w:val="005C6C04"/>
    <w:rsid w:val="005C6FD0"/>
    <w:rsid w:val="005C72B7"/>
    <w:rsid w:val="005C7624"/>
    <w:rsid w:val="005C769D"/>
    <w:rsid w:val="005C7761"/>
    <w:rsid w:val="005C7A42"/>
    <w:rsid w:val="005C7CB4"/>
    <w:rsid w:val="005C7D5F"/>
    <w:rsid w:val="005C7E52"/>
    <w:rsid w:val="005D00D3"/>
    <w:rsid w:val="005D08D6"/>
    <w:rsid w:val="005D0995"/>
    <w:rsid w:val="005D0B04"/>
    <w:rsid w:val="005D0F37"/>
    <w:rsid w:val="005D0FD1"/>
    <w:rsid w:val="005D1251"/>
    <w:rsid w:val="005D19C3"/>
    <w:rsid w:val="005D1B66"/>
    <w:rsid w:val="005D1F48"/>
    <w:rsid w:val="005D24E6"/>
    <w:rsid w:val="005D25A1"/>
    <w:rsid w:val="005D285E"/>
    <w:rsid w:val="005D2A74"/>
    <w:rsid w:val="005D2BD0"/>
    <w:rsid w:val="005D2FA0"/>
    <w:rsid w:val="005D32F2"/>
    <w:rsid w:val="005D34DA"/>
    <w:rsid w:val="005D361D"/>
    <w:rsid w:val="005D3D00"/>
    <w:rsid w:val="005D3DE5"/>
    <w:rsid w:val="005D41ED"/>
    <w:rsid w:val="005D44B7"/>
    <w:rsid w:val="005D4F6A"/>
    <w:rsid w:val="005D5479"/>
    <w:rsid w:val="005D5987"/>
    <w:rsid w:val="005D615D"/>
    <w:rsid w:val="005D6412"/>
    <w:rsid w:val="005D66EE"/>
    <w:rsid w:val="005D68B3"/>
    <w:rsid w:val="005D7896"/>
    <w:rsid w:val="005D79FD"/>
    <w:rsid w:val="005D7D4B"/>
    <w:rsid w:val="005D7F24"/>
    <w:rsid w:val="005D7FD8"/>
    <w:rsid w:val="005E0049"/>
    <w:rsid w:val="005E03C2"/>
    <w:rsid w:val="005E07CF"/>
    <w:rsid w:val="005E090F"/>
    <w:rsid w:val="005E0B50"/>
    <w:rsid w:val="005E0C7E"/>
    <w:rsid w:val="005E106A"/>
    <w:rsid w:val="005E110D"/>
    <w:rsid w:val="005E1199"/>
    <w:rsid w:val="005E1338"/>
    <w:rsid w:val="005E1368"/>
    <w:rsid w:val="005E15E8"/>
    <w:rsid w:val="005E1611"/>
    <w:rsid w:val="005E2068"/>
    <w:rsid w:val="005E29D4"/>
    <w:rsid w:val="005E2A19"/>
    <w:rsid w:val="005E2A3F"/>
    <w:rsid w:val="005E2D96"/>
    <w:rsid w:val="005E2DE6"/>
    <w:rsid w:val="005E2E6D"/>
    <w:rsid w:val="005E2FCF"/>
    <w:rsid w:val="005E3255"/>
    <w:rsid w:val="005E33B1"/>
    <w:rsid w:val="005E3C10"/>
    <w:rsid w:val="005E3F05"/>
    <w:rsid w:val="005E42BD"/>
    <w:rsid w:val="005E443D"/>
    <w:rsid w:val="005E4513"/>
    <w:rsid w:val="005E4811"/>
    <w:rsid w:val="005E488F"/>
    <w:rsid w:val="005E4C8F"/>
    <w:rsid w:val="005E4F46"/>
    <w:rsid w:val="005E5156"/>
    <w:rsid w:val="005E51B5"/>
    <w:rsid w:val="005E529A"/>
    <w:rsid w:val="005E5644"/>
    <w:rsid w:val="005E5651"/>
    <w:rsid w:val="005E5BA4"/>
    <w:rsid w:val="005E5C26"/>
    <w:rsid w:val="005E5C62"/>
    <w:rsid w:val="005E5DCB"/>
    <w:rsid w:val="005E5FB7"/>
    <w:rsid w:val="005E60E6"/>
    <w:rsid w:val="005E6337"/>
    <w:rsid w:val="005E6665"/>
    <w:rsid w:val="005E684D"/>
    <w:rsid w:val="005E698B"/>
    <w:rsid w:val="005E72A0"/>
    <w:rsid w:val="005E7380"/>
    <w:rsid w:val="005E76DE"/>
    <w:rsid w:val="005E796D"/>
    <w:rsid w:val="005E7AE0"/>
    <w:rsid w:val="005E7D58"/>
    <w:rsid w:val="005F0A8A"/>
    <w:rsid w:val="005F0AD2"/>
    <w:rsid w:val="005F0FC6"/>
    <w:rsid w:val="005F0FD5"/>
    <w:rsid w:val="005F104D"/>
    <w:rsid w:val="005F11CF"/>
    <w:rsid w:val="005F1201"/>
    <w:rsid w:val="005F1409"/>
    <w:rsid w:val="005F151F"/>
    <w:rsid w:val="005F18D2"/>
    <w:rsid w:val="005F1B62"/>
    <w:rsid w:val="005F1C8C"/>
    <w:rsid w:val="005F1EB1"/>
    <w:rsid w:val="005F2051"/>
    <w:rsid w:val="005F295F"/>
    <w:rsid w:val="005F2AA1"/>
    <w:rsid w:val="005F2DC9"/>
    <w:rsid w:val="005F2E1E"/>
    <w:rsid w:val="005F31E3"/>
    <w:rsid w:val="005F3237"/>
    <w:rsid w:val="005F336E"/>
    <w:rsid w:val="005F33F6"/>
    <w:rsid w:val="005F35AD"/>
    <w:rsid w:val="005F386E"/>
    <w:rsid w:val="005F38B8"/>
    <w:rsid w:val="005F3A23"/>
    <w:rsid w:val="005F3F09"/>
    <w:rsid w:val="005F4287"/>
    <w:rsid w:val="005F429E"/>
    <w:rsid w:val="005F440E"/>
    <w:rsid w:val="005F46AB"/>
    <w:rsid w:val="005F46E6"/>
    <w:rsid w:val="005F49C4"/>
    <w:rsid w:val="005F4B28"/>
    <w:rsid w:val="005F4BF6"/>
    <w:rsid w:val="005F4DB7"/>
    <w:rsid w:val="005F4F58"/>
    <w:rsid w:val="005F4F84"/>
    <w:rsid w:val="005F5124"/>
    <w:rsid w:val="005F5344"/>
    <w:rsid w:val="005F5507"/>
    <w:rsid w:val="005F55B6"/>
    <w:rsid w:val="005F55F6"/>
    <w:rsid w:val="005F5BEB"/>
    <w:rsid w:val="005F6617"/>
    <w:rsid w:val="005F6D09"/>
    <w:rsid w:val="005F6D25"/>
    <w:rsid w:val="005F6F0F"/>
    <w:rsid w:val="005F73BD"/>
    <w:rsid w:val="005F74B7"/>
    <w:rsid w:val="005F7844"/>
    <w:rsid w:val="005F7C3A"/>
    <w:rsid w:val="00600A0D"/>
    <w:rsid w:val="00600A12"/>
    <w:rsid w:val="00600BA5"/>
    <w:rsid w:val="00601117"/>
    <w:rsid w:val="006012CA"/>
    <w:rsid w:val="006014EF"/>
    <w:rsid w:val="0060152D"/>
    <w:rsid w:val="00601616"/>
    <w:rsid w:val="0060175E"/>
    <w:rsid w:val="006018E6"/>
    <w:rsid w:val="00601916"/>
    <w:rsid w:val="00601A7E"/>
    <w:rsid w:val="006021B6"/>
    <w:rsid w:val="00602282"/>
    <w:rsid w:val="006024B2"/>
    <w:rsid w:val="006024BE"/>
    <w:rsid w:val="006025A6"/>
    <w:rsid w:val="00602672"/>
    <w:rsid w:val="0060290C"/>
    <w:rsid w:val="0060290D"/>
    <w:rsid w:val="0060308F"/>
    <w:rsid w:val="006031AA"/>
    <w:rsid w:val="00603B4F"/>
    <w:rsid w:val="00603BC1"/>
    <w:rsid w:val="00603BDC"/>
    <w:rsid w:val="00603CC5"/>
    <w:rsid w:val="00603EEC"/>
    <w:rsid w:val="00604069"/>
    <w:rsid w:val="00604137"/>
    <w:rsid w:val="00604169"/>
    <w:rsid w:val="006043FC"/>
    <w:rsid w:val="006044D6"/>
    <w:rsid w:val="0060473E"/>
    <w:rsid w:val="00604833"/>
    <w:rsid w:val="00604A60"/>
    <w:rsid w:val="00604F39"/>
    <w:rsid w:val="00605400"/>
    <w:rsid w:val="006054F6"/>
    <w:rsid w:val="0060572D"/>
    <w:rsid w:val="00605AEC"/>
    <w:rsid w:val="00605B36"/>
    <w:rsid w:val="00605B4E"/>
    <w:rsid w:val="00605B56"/>
    <w:rsid w:val="00605D2C"/>
    <w:rsid w:val="00606139"/>
    <w:rsid w:val="0060617A"/>
    <w:rsid w:val="006063FB"/>
    <w:rsid w:val="00606A1F"/>
    <w:rsid w:val="00606B8C"/>
    <w:rsid w:val="00606C0C"/>
    <w:rsid w:val="006075CF"/>
    <w:rsid w:val="00607691"/>
    <w:rsid w:val="006077A5"/>
    <w:rsid w:val="00607A65"/>
    <w:rsid w:val="00607AC0"/>
    <w:rsid w:val="00607C31"/>
    <w:rsid w:val="00610598"/>
    <w:rsid w:val="00610791"/>
    <w:rsid w:val="00610B4F"/>
    <w:rsid w:val="00611244"/>
    <w:rsid w:val="00611392"/>
    <w:rsid w:val="0061145D"/>
    <w:rsid w:val="00611537"/>
    <w:rsid w:val="006115AE"/>
    <w:rsid w:val="00611BD9"/>
    <w:rsid w:val="00611FA0"/>
    <w:rsid w:val="006127A1"/>
    <w:rsid w:val="00612D7A"/>
    <w:rsid w:val="00612EF2"/>
    <w:rsid w:val="006130B4"/>
    <w:rsid w:val="006131E0"/>
    <w:rsid w:val="00613A62"/>
    <w:rsid w:val="00613BA0"/>
    <w:rsid w:val="00613C09"/>
    <w:rsid w:val="00613C16"/>
    <w:rsid w:val="00613CFB"/>
    <w:rsid w:val="00613D47"/>
    <w:rsid w:val="00613D65"/>
    <w:rsid w:val="00614017"/>
    <w:rsid w:val="00614137"/>
    <w:rsid w:val="00614185"/>
    <w:rsid w:val="00614267"/>
    <w:rsid w:val="0061430E"/>
    <w:rsid w:val="00614441"/>
    <w:rsid w:val="0061458D"/>
    <w:rsid w:val="0061468D"/>
    <w:rsid w:val="00614A34"/>
    <w:rsid w:val="00614BF2"/>
    <w:rsid w:val="00614C9D"/>
    <w:rsid w:val="00614E2A"/>
    <w:rsid w:val="00614FE4"/>
    <w:rsid w:val="0061500F"/>
    <w:rsid w:val="00615033"/>
    <w:rsid w:val="00615060"/>
    <w:rsid w:val="00615385"/>
    <w:rsid w:val="006153D8"/>
    <w:rsid w:val="00615515"/>
    <w:rsid w:val="00615587"/>
    <w:rsid w:val="006157F4"/>
    <w:rsid w:val="00615AF2"/>
    <w:rsid w:val="00615D88"/>
    <w:rsid w:val="00615E64"/>
    <w:rsid w:val="00615F0C"/>
    <w:rsid w:val="0061652D"/>
    <w:rsid w:val="006165C9"/>
    <w:rsid w:val="006166B2"/>
    <w:rsid w:val="00616C89"/>
    <w:rsid w:val="00616C8A"/>
    <w:rsid w:val="00616D0D"/>
    <w:rsid w:val="00616F3F"/>
    <w:rsid w:val="006170DF"/>
    <w:rsid w:val="006171F1"/>
    <w:rsid w:val="00617237"/>
    <w:rsid w:val="006176D7"/>
    <w:rsid w:val="006176F9"/>
    <w:rsid w:val="0061770B"/>
    <w:rsid w:val="0061780D"/>
    <w:rsid w:val="006178B4"/>
    <w:rsid w:val="00617933"/>
    <w:rsid w:val="00617A36"/>
    <w:rsid w:val="00617AA1"/>
    <w:rsid w:val="00617E0A"/>
    <w:rsid w:val="006200AB"/>
    <w:rsid w:val="006203EB"/>
    <w:rsid w:val="006204AB"/>
    <w:rsid w:val="00620923"/>
    <w:rsid w:val="00620C2A"/>
    <w:rsid w:val="00620CBE"/>
    <w:rsid w:val="00620D44"/>
    <w:rsid w:val="00620F6A"/>
    <w:rsid w:val="00621360"/>
    <w:rsid w:val="00621706"/>
    <w:rsid w:val="00621758"/>
    <w:rsid w:val="006218E0"/>
    <w:rsid w:val="006218F1"/>
    <w:rsid w:val="00621B00"/>
    <w:rsid w:val="00621BFC"/>
    <w:rsid w:val="00621C5E"/>
    <w:rsid w:val="00621FBD"/>
    <w:rsid w:val="00622161"/>
    <w:rsid w:val="006221F0"/>
    <w:rsid w:val="00622834"/>
    <w:rsid w:val="006229FC"/>
    <w:rsid w:val="00623092"/>
    <w:rsid w:val="0062314A"/>
    <w:rsid w:val="006232FB"/>
    <w:rsid w:val="006233C7"/>
    <w:rsid w:val="00623918"/>
    <w:rsid w:val="00623A8B"/>
    <w:rsid w:val="00623C0D"/>
    <w:rsid w:val="00623C36"/>
    <w:rsid w:val="00623E15"/>
    <w:rsid w:val="00623FBF"/>
    <w:rsid w:val="00624297"/>
    <w:rsid w:val="006242C2"/>
    <w:rsid w:val="0062440B"/>
    <w:rsid w:val="00624447"/>
    <w:rsid w:val="00624E3C"/>
    <w:rsid w:val="0062573B"/>
    <w:rsid w:val="00625CC1"/>
    <w:rsid w:val="00625D9A"/>
    <w:rsid w:val="00625DBA"/>
    <w:rsid w:val="00625E90"/>
    <w:rsid w:val="0062659E"/>
    <w:rsid w:val="00626852"/>
    <w:rsid w:val="0062695F"/>
    <w:rsid w:val="00626C2A"/>
    <w:rsid w:val="00626E28"/>
    <w:rsid w:val="00626EFE"/>
    <w:rsid w:val="006270C1"/>
    <w:rsid w:val="0062724D"/>
    <w:rsid w:val="0062788E"/>
    <w:rsid w:val="006279C4"/>
    <w:rsid w:val="00627C53"/>
    <w:rsid w:val="00627D49"/>
    <w:rsid w:val="00627DC0"/>
    <w:rsid w:val="00627EDB"/>
    <w:rsid w:val="00630A57"/>
    <w:rsid w:val="00630C26"/>
    <w:rsid w:val="0063137F"/>
    <w:rsid w:val="006313CC"/>
    <w:rsid w:val="006318E6"/>
    <w:rsid w:val="00631F38"/>
    <w:rsid w:val="0063219F"/>
    <w:rsid w:val="00632220"/>
    <w:rsid w:val="00632700"/>
    <w:rsid w:val="00632AB5"/>
    <w:rsid w:val="00633147"/>
    <w:rsid w:val="00633160"/>
    <w:rsid w:val="00633482"/>
    <w:rsid w:val="0063358A"/>
    <w:rsid w:val="0063388B"/>
    <w:rsid w:val="00633C84"/>
    <w:rsid w:val="006344FC"/>
    <w:rsid w:val="006345CC"/>
    <w:rsid w:val="006346F0"/>
    <w:rsid w:val="00634792"/>
    <w:rsid w:val="0063488F"/>
    <w:rsid w:val="006348B1"/>
    <w:rsid w:val="00634A1B"/>
    <w:rsid w:val="00634BD6"/>
    <w:rsid w:val="00634D00"/>
    <w:rsid w:val="00635317"/>
    <w:rsid w:val="0063536D"/>
    <w:rsid w:val="006353C4"/>
    <w:rsid w:val="006354AC"/>
    <w:rsid w:val="00635512"/>
    <w:rsid w:val="0063598D"/>
    <w:rsid w:val="00635DB2"/>
    <w:rsid w:val="00636615"/>
    <w:rsid w:val="0063675E"/>
    <w:rsid w:val="006368AF"/>
    <w:rsid w:val="006374C4"/>
    <w:rsid w:val="006376CF"/>
    <w:rsid w:val="00637928"/>
    <w:rsid w:val="00637A7B"/>
    <w:rsid w:val="00637A93"/>
    <w:rsid w:val="00637B8A"/>
    <w:rsid w:val="00637C35"/>
    <w:rsid w:val="00637DD7"/>
    <w:rsid w:val="00640135"/>
    <w:rsid w:val="0064024D"/>
    <w:rsid w:val="00640AAE"/>
    <w:rsid w:val="00640C09"/>
    <w:rsid w:val="00640D6E"/>
    <w:rsid w:val="00641041"/>
    <w:rsid w:val="0064108F"/>
    <w:rsid w:val="006413FA"/>
    <w:rsid w:val="00641503"/>
    <w:rsid w:val="00641584"/>
    <w:rsid w:val="00641DB4"/>
    <w:rsid w:val="00641E19"/>
    <w:rsid w:val="00641EB0"/>
    <w:rsid w:val="00641F12"/>
    <w:rsid w:val="0064202D"/>
    <w:rsid w:val="00642199"/>
    <w:rsid w:val="00642293"/>
    <w:rsid w:val="0064296D"/>
    <w:rsid w:val="00642A05"/>
    <w:rsid w:val="00642FBF"/>
    <w:rsid w:val="00643082"/>
    <w:rsid w:val="006431B0"/>
    <w:rsid w:val="006433A0"/>
    <w:rsid w:val="006435E3"/>
    <w:rsid w:val="00643733"/>
    <w:rsid w:val="00643B74"/>
    <w:rsid w:val="00643C5B"/>
    <w:rsid w:val="006444F8"/>
    <w:rsid w:val="00644510"/>
    <w:rsid w:val="00644620"/>
    <w:rsid w:val="0064497E"/>
    <w:rsid w:val="006449C3"/>
    <w:rsid w:val="00644B6C"/>
    <w:rsid w:val="0064508E"/>
    <w:rsid w:val="00645379"/>
    <w:rsid w:val="00645449"/>
    <w:rsid w:val="00645586"/>
    <w:rsid w:val="006457E1"/>
    <w:rsid w:val="00645B5B"/>
    <w:rsid w:val="00645C16"/>
    <w:rsid w:val="00645DAF"/>
    <w:rsid w:val="00646173"/>
    <w:rsid w:val="00646647"/>
    <w:rsid w:val="00646715"/>
    <w:rsid w:val="006478BA"/>
    <w:rsid w:val="00647F69"/>
    <w:rsid w:val="00650046"/>
    <w:rsid w:val="006500EB"/>
    <w:rsid w:val="006503E4"/>
    <w:rsid w:val="00650954"/>
    <w:rsid w:val="006509F9"/>
    <w:rsid w:val="00650A28"/>
    <w:rsid w:val="00650B3B"/>
    <w:rsid w:val="00651027"/>
    <w:rsid w:val="00651073"/>
    <w:rsid w:val="006512C8"/>
    <w:rsid w:val="006516E1"/>
    <w:rsid w:val="00651789"/>
    <w:rsid w:val="00651DD4"/>
    <w:rsid w:val="00651F91"/>
    <w:rsid w:val="00652385"/>
    <w:rsid w:val="006525F7"/>
    <w:rsid w:val="0065279B"/>
    <w:rsid w:val="006528A3"/>
    <w:rsid w:val="00652B4C"/>
    <w:rsid w:val="00653B39"/>
    <w:rsid w:val="00653F86"/>
    <w:rsid w:val="00654094"/>
    <w:rsid w:val="0065469B"/>
    <w:rsid w:val="00654B0D"/>
    <w:rsid w:val="00655567"/>
    <w:rsid w:val="006556BB"/>
    <w:rsid w:val="006558E0"/>
    <w:rsid w:val="00655B74"/>
    <w:rsid w:val="00655C60"/>
    <w:rsid w:val="00655FBE"/>
    <w:rsid w:val="006562FD"/>
    <w:rsid w:val="0065635B"/>
    <w:rsid w:val="006564E7"/>
    <w:rsid w:val="00656948"/>
    <w:rsid w:val="00656BDC"/>
    <w:rsid w:val="00656D1D"/>
    <w:rsid w:val="00656FE9"/>
    <w:rsid w:val="00657885"/>
    <w:rsid w:val="0065793B"/>
    <w:rsid w:val="00657A27"/>
    <w:rsid w:val="00657B4C"/>
    <w:rsid w:val="00657ED0"/>
    <w:rsid w:val="00660104"/>
    <w:rsid w:val="006601DE"/>
    <w:rsid w:val="00660262"/>
    <w:rsid w:val="0066026A"/>
    <w:rsid w:val="00660371"/>
    <w:rsid w:val="00660526"/>
    <w:rsid w:val="0066055C"/>
    <w:rsid w:val="00660AC8"/>
    <w:rsid w:val="00660BDE"/>
    <w:rsid w:val="00661181"/>
    <w:rsid w:val="006612F1"/>
    <w:rsid w:val="00661436"/>
    <w:rsid w:val="0066171F"/>
    <w:rsid w:val="006626D0"/>
    <w:rsid w:val="006626D7"/>
    <w:rsid w:val="0066275E"/>
    <w:rsid w:val="00662AD1"/>
    <w:rsid w:val="00662CC1"/>
    <w:rsid w:val="0066322D"/>
    <w:rsid w:val="0066385F"/>
    <w:rsid w:val="006639CE"/>
    <w:rsid w:val="00663C26"/>
    <w:rsid w:val="00663DB6"/>
    <w:rsid w:val="00663DE7"/>
    <w:rsid w:val="006641ED"/>
    <w:rsid w:val="0066426F"/>
    <w:rsid w:val="006642A8"/>
    <w:rsid w:val="00664F17"/>
    <w:rsid w:val="0066521E"/>
    <w:rsid w:val="006658B3"/>
    <w:rsid w:val="00665A7E"/>
    <w:rsid w:val="00665B64"/>
    <w:rsid w:val="00665D51"/>
    <w:rsid w:val="00665EDE"/>
    <w:rsid w:val="00665F81"/>
    <w:rsid w:val="006664A1"/>
    <w:rsid w:val="006668BD"/>
    <w:rsid w:val="006669AD"/>
    <w:rsid w:val="00666DDF"/>
    <w:rsid w:val="00667A9C"/>
    <w:rsid w:val="00667BA7"/>
    <w:rsid w:val="00667FC3"/>
    <w:rsid w:val="00670035"/>
    <w:rsid w:val="006700DE"/>
    <w:rsid w:val="006701E3"/>
    <w:rsid w:val="006702C2"/>
    <w:rsid w:val="0067034B"/>
    <w:rsid w:val="006706E0"/>
    <w:rsid w:val="00670942"/>
    <w:rsid w:val="00671128"/>
    <w:rsid w:val="0067133C"/>
    <w:rsid w:val="0067171A"/>
    <w:rsid w:val="00671A44"/>
    <w:rsid w:val="006724D9"/>
    <w:rsid w:val="006729DF"/>
    <w:rsid w:val="00672E0C"/>
    <w:rsid w:val="00672E9C"/>
    <w:rsid w:val="00672F14"/>
    <w:rsid w:val="00672FEF"/>
    <w:rsid w:val="00673014"/>
    <w:rsid w:val="006735BA"/>
    <w:rsid w:val="00673743"/>
    <w:rsid w:val="00673AC8"/>
    <w:rsid w:val="0067415D"/>
    <w:rsid w:val="00674213"/>
    <w:rsid w:val="0067421C"/>
    <w:rsid w:val="006743F6"/>
    <w:rsid w:val="0067450B"/>
    <w:rsid w:val="006745C0"/>
    <w:rsid w:val="006746EF"/>
    <w:rsid w:val="006748D4"/>
    <w:rsid w:val="00674D8E"/>
    <w:rsid w:val="00674FFA"/>
    <w:rsid w:val="0067512B"/>
    <w:rsid w:val="00675353"/>
    <w:rsid w:val="00675550"/>
    <w:rsid w:val="006756B8"/>
    <w:rsid w:val="006759A6"/>
    <w:rsid w:val="00675AB8"/>
    <w:rsid w:val="00675D6F"/>
    <w:rsid w:val="00676052"/>
    <w:rsid w:val="00676166"/>
    <w:rsid w:val="00676201"/>
    <w:rsid w:val="00676337"/>
    <w:rsid w:val="006765EB"/>
    <w:rsid w:val="00676622"/>
    <w:rsid w:val="0067685E"/>
    <w:rsid w:val="006768A2"/>
    <w:rsid w:val="006769A1"/>
    <w:rsid w:val="00676ED9"/>
    <w:rsid w:val="00676FEE"/>
    <w:rsid w:val="00677176"/>
    <w:rsid w:val="006773AF"/>
    <w:rsid w:val="00677E78"/>
    <w:rsid w:val="0068002F"/>
    <w:rsid w:val="0068053E"/>
    <w:rsid w:val="006805EA"/>
    <w:rsid w:val="006807EE"/>
    <w:rsid w:val="00681071"/>
    <w:rsid w:val="006811E6"/>
    <w:rsid w:val="006813F5"/>
    <w:rsid w:val="006814A5"/>
    <w:rsid w:val="006815F4"/>
    <w:rsid w:val="0068178C"/>
    <w:rsid w:val="0068197F"/>
    <w:rsid w:val="00681CFE"/>
    <w:rsid w:val="00681D82"/>
    <w:rsid w:val="0068208F"/>
    <w:rsid w:val="00682345"/>
    <w:rsid w:val="00682707"/>
    <w:rsid w:val="00682CBC"/>
    <w:rsid w:val="006832C5"/>
    <w:rsid w:val="00683757"/>
    <w:rsid w:val="00683A1C"/>
    <w:rsid w:val="00683A71"/>
    <w:rsid w:val="00683CFD"/>
    <w:rsid w:val="00683E9A"/>
    <w:rsid w:val="00683F14"/>
    <w:rsid w:val="006841F2"/>
    <w:rsid w:val="00684479"/>
    <w:rsid w:val="006844B2"/>
    <w:rsid w:val="00684ED9"/>
    <w:rsid w:val="00685F77"/>
    <w:rsid w:val="0068604B"/>
    <w:rsid w:val="0068620D"/>
    <w:rsid w:val="0068634D"/>
    <w:rsid w:val="0068650E"/>
    <w:rsid w:val="0068680F"/>
    <w:rsid w:val="00686B91"/>
    <w:rsid w:val="00686CD3"/>
    <w:rsid w:val="00686E77"/>
    <w:rsid w:val="00686F37"/>
    <w:rsid w:val="00687500"/>
    <w:rsid w:val="00687508"/>
    <w:rsid w:val="006875E6"/>
    <w:rsid w:val="00687D83"/>
    <w:rsid w:val="00687DC0"/>
    <w:rsid w:val="00690377"/>
    <w:rsid w:val="006903F4"/>
    <w:rsid w:val="00690C95"/>
    <w:rsid w:val="00691192"/>
    <w:rsid w:val="00691593"/>
    <w:rsid w:val="00691617"/>
    <w:rsid w:val="00691735"/>
    <w:rsid w:val="00691C98"/>
    <w:rsid w:val="00691E34"/>
    <w:rsid w:val="00691EB3"/>
    <w:rsid w:val="00691FDD"/>
    <w:rsid w:val="006921CE"/>
    <w:rsid w:val="00692220"/>
    <w:rsid w:val="006922F3"/>
    <w:rsid w:val="00692417"/>
    <w:rsid w:val="00692B92"/>
    <w:rsid w:val="00692CDD"/>
    <w:rsid w:val="00692D30"/>
    <w:rsid w:val="006935C8"/>
    <w:rsid w:val="00693694"/>
    <w:rsid w:val="00693798"/>
    <w:rsid w:val="006937A2"/>
    <w:rsid w:val="00693B8B"/>
    <w:rsid w:val="00693C75"/>
    <w:rsid w:val="00693C91"/>
    <w:rsid w:val="00693DF6"/>
    <w:rsid w:val="006942EB"/>
    <w:rsid w:val="0069440D"/>
    <w:rsid w:val="00694621"/>
    <w:rsid w:val="006947C3"/>
    <w:rsid w:val="00694927"/>
    <w:rsid w:val="0069493A"/>
    <w:rsid w:val="006949E3"/>
    <w:rsid w:val="00694A24"/>
    <w:rsid w:val="00694F43"/>
    <w:rsid w:val="0069502B"/>
    <w:rsid w:val="0069503D"/>
    <w:rsid w:val="00695919"/>
    <w:rsid w:val="00695DBA"/>
    <w:rsid w:val="0069610E"/>
    <w:rsid w:val="00696157"/>
    <w:rsid w:val="006962F7"/>
    <w:rsid w:val="0069651B"/>
    <w:rsid w:val="006966F8"/>
    <w:rsid w:val="00696992"/>
    <w:rsid w:val="00696AB5"/>
    <w:rsid w:val="00696D64"/>
    <w:rsid w:val="00696D6F"/>
    <w:rsid w:val="00696ED5"/>
    <w:rsid w:val="006970F8"/>
    <w:rsid w:val="00697305"/>
    <w:rsid w:val="00697F90"/>
    <w:rsid w:val="006A040B"/>
    <w:rsid w:val="006A0725"/>
    <w:rsid w:val="006A07EC"/>
    <w:rsid w:val="006A0B3A"/>
    <w:rsid w:val="006A0D68"/>
    <w:rsid w:val="006A0DB7"/>
    <w:rsid w:val="006A0F42"/>
    <w:rsid w:val="006A0FDE"/>
    <w:rsid w:val="006A11C3"/>
    <w:rsid w:val="006A11FA"/>
    <w:rsid w:val="006A1281"/>
    <w:rsid w:val="006A13A4"/>
    <w:rsid w:val="006A1C02"/>
    <w:rsid w:val="006A2378"/>
    <w:rsid w:val="006A24E0"/>
    <w:rsid w:val="006A273C"/>
    <w:rsid w:val="006A298E"/>
    <w:rsid w:val="006A2AE0"/>
    <w:rsid w:val="006A2EE1"/>
    <w:rsid w:val="006A2F17"/>
    <w:rsid w:val="006A30AA"/>
    <w:rsid w:val="006A3BA3"/>
    <w:rsid w:val="006A3E79"/>
    <w:rsid w:val="006A3F67"/>
    <w:rsid w:val="006A433B"/>
    <w:rsid w:val="006A4A17"/>
    <w:rsid w:val="006A53D8"/>
    <w:rsid w:val="006A53FD"/>
    <w:rsid w:val="006A54A9"/>
    <w:rsid w:val="006A5CA0"/>
    <w:rsid w:val="006A5D92"/>
    <w:rsid w:val="006A5E0D"/>
    <w:rsid w:val="006A62E1"/>
    <w:rsid w:val="006A634A"/>
    <w:rsid w:val="006A63C0"/>
    <w:rsid w:val="006A63C4"/>
    <w:rsid w:val="006A688C"/>
    <w:rsid w:val="006A6C88"/>
    <w:rsid w:val="006A6F77"/>
    <w:rsid w:val="006A70A6"/>
    <w:rsid w:val="006A73C8"/>
    <w:rsid w:val="006A7A1C"/>
    <w:rsid w:val="006A7CE1"/>
    <w:rsid w:val="006A7E47"/>
    <w:rsid w:val="006A7F6C"/>
    <w:rsid w:val="006B0019"/>
    <w:rsid w:val="006B01B5"/>
    <w:rsid w:val="006B01DE"/>
    <w:rsid w:val="006B0344"/>
    <w:rsid w:val="006B094A"/>
    <w:rsid w:val="006B0C3E"/>
    <w:rsid w:val="006B0D4E"/>
    <w:rsid w:val="006B0D8C"/>
    <w:rsid w:val="006B103B"/>
    <w:rsid w:val="006B1046"/>
    <w:rsid w:val="006B129D"/>
    <w:rsid w:val="006B16F0"/>
    <w:rsid w:val="006B1D2A"/>
    <w:rsid w:val="006B229C"/>
    <w:rsid w:val="006B26A0"/>
    <w:rsid w:val="006B2F09"/>
    <w:rsid w:val="006B303D"/>
    <w:rsid w:val="006B32C4"/>
    <w:rsid w:val="006B363B"/>
    <w:rsid w:val="006B3679"/>
    <w:rsid w:val="006B36E4"/>
    <w:rsid w:val="006B3A26"/>
    <w:rsid w:val="006B3DDA"/>
    <w:rsid w:val="006B3E2F"/>
    <w:rsid w:val="006B454D"/>
    <w:rsid w:val="006B45E3"/>
    <w:rsid w:val="006B4785"/>
    <w:rsid w:val="006B4DF5"/>
    <w:rsid w:val="006B50E4"/>
    <w:rsid w:val="006B5348"/>
    <w:rsid w:val="006B5395"/>
    <w:rsid w:val="006B5641"/>
    <w:rsid w:val="006B5C32"/>
    <w:rsid w:val="006B6070"/>
    <w:rsid w:val="006B664C"/>
    <w:rsid w:val="006B6725"/>
    <w:rsid w:val="006B69EC"/>
    <w:rsid w:val="006B6B08"/>
    <w:rsid w:val="006B7243"/>
    <w:rsid w:val="006B73C4"/>
    <w:rsid w:val="006B7C02"/>
    <w:rsid w:val="006B7F07"/>
    <w:rsid w:val="006C017D"/>
    <w:rsid w:val="006C0382"/>
    <w:rsid w:val="006C0458"/>
    <w:rsid w:val="006C0642"/>
    <w:rsid w:val="006C06AD"/>
    <w:rsid w:val="006C06C5"/>
    <w:rsid w:val="006C1064"/>
    <w:rsid w:val="006C1143"/>
    <w:rsid w:val="006C1325"/>
    <w:rsid w:val="006C1349"/>
    <w:rsid w:val="006C1396"/>
    <w:rsid w:val="006C1559"/>
    <w:rsid w:val="006C168C"/>
    <w:rsid w:val="006C1697"/>
    <w:rsid w:val="006C1936"/>
    <w:rsid w:val="006C1BB6"/>
    <w:rsid w:val="006C2629"/>
    <w:rsid w:val="006C264A"/>
    <w:rsid w:val="006C27D2"/>
    <w:rsid w:val="006C28FC"/>
    <w:rsid w:val="006C2DCC"/>
    <w:rsid w:val="006C30D1"/>
    <w:rsid w:val="006C3556"/>
    <w:rsid w:val="006C3566"/>
    <w:rsid w:val="006C3D7B"/>
    <w:rsid w:val="006C3E0E"/>
    <w:rsid w:val="006C3F96"/>
    <w:rsid w:val="006C4236"/>
    <w:rsid w:val="006C4749"/>
    <w:rsid w:val="006C47AF"/>
    <w:rsid w:val="006C47DF"/>
    <w:rsid w:val="006C49DF"/>
    <w:rsid w:val="006C4B99"/>
    <w:rsid w:val="006C548A"/>
    <w:rsid w:val="006C59ED"/>
    <w:rsid w:val="006C5BE3"/>
    <w:rsid w:val="006C5C1D"/>
    <w:rsid w:val="006C5F89"/>
    <w:rsid w:val="006C65B1"/>
    <w:rsid w:val="006C65F3"/>
    <w:rsid w:val="006C670D"/>
    <w:rsid w:val="006C693B"/>
    <w:rsid w:val="006C6C3B"/>
    <w:rsid w:val="006C6DA2"/>
    <w:rsid w:val="006C6DBB"/>
    <w:rsid w:val="006C6E0C"/>
    <w:rsid w:val="006C6F81"/>
    <w:rsid w:val="006C77AD"/>
    <w:rsid w:val="006C7A49"/>
    <w:rsid w:val="006C7C92"/>
    <w:rsid w:val="006C7FC5"/>
    <w:rsid w:val="006D0811"/>
    <w:rsid w:val="006D0817"/>
    <w:rsid w:val="006D0B85"/>
    <w:rsid w:val="006D0FC3"/>
    <w:rsid w:val="006D19E0"/>
    <w:rsid w:val="006D1AF7"/>
    <w:rsid w:val="006D1C65"/>
    <w:rsid w:val="006D1CA2"/>
    <w:rsid w:val="006D1CB6"/>
    <w:rsid w:val="006D22CC"/>
    <w:rsid w:val="006D2553"/>
    <w:rsid w:val="006D25AE"/>
    <w:rsid w:val="006D26A7"/>
    <w:rsid w:val="006D2723"/>
    <w:rsid w:val="006D2F38"/>
    <w:rsid w:val="006D2FB5"/>
    <w:rsid w:val="006D3114"/>
    <w:rsid w:val="006D3255"/>
    <w:rsid w:val="006D387C"/>
    <w:rsid w:val="006D3CCA"/>
    <w:rsid w:val="006D40A7"/>
    <w:rsid w:val="006D45FF"/>
    <w:rsid w:val="006D483A"/>
    <w:rsid w:val="006D49BB"/>
    <w:rsid w:val="006D4CC0"/>
    <w:rsid w:val="006D4F0F"/>
    <w:rsid w:val="006D5789"/>
    <w:rsid w:val="006D5AD2"/>
    <w:rsid w:val="006D5D39"/>
    <w:rsid w:val="006D5F4B"/>
    <w:rsid w:val="006D67AF"/>
    <w:rsid w:val="006D67BC"/>
    <w:rsid w:val="006D6C82"/>
    <w:rsid w:val="006D71C1"/>
    <w:rsid w:val="006D7332"/>
    <w:rsid w:val="006D7444"/>
    <w:rsid w:val="006D7604"/>
    <w:rsid w:val="006D76AA"/>
    <w:rsid w:val="006D76D8"/>
    <w:rsid w:val="006D7742"/>
    <w:rsid w:val="006D7B8C"/>
    <w:rsid w:val="006D7D08"/>
    <w:rsid w:val="006D7D64"/>
    <w:rsid w:val="006D7EC0"/>
    <w:rsid w:val="006E04E0"/>
    <w:rsid w:val="006E0B44"/>
    <w:rsid w:val="006E0EEE"/>
    <w:rsid w:val="006E0F68"/>
    <w:rsid w:val="006E1A2B"/>
    <w:rsid w:val="006E1B34"/>
    <w:rsid w:val="006E1C58"/>
    <w:rsid w:val="006E22C2"/>
    <w:rsid w:val="006E2685"/>
    <w:rsid w:val="006E28E4"/>
    <w:rsid w:val="006E2A86"/>
    <w:rsid w:val="006E2AC1"/>
    <w:rsid w:val="006E2D5C"/>
    <w:rsid w:val="006E2D9B"/>
    <w:rsid w:val="006E2EEF"/>
    <w:rsid w:val="006E3967"/>
    <w:rsid w:val="006E3BD8"/>
    <w:rsid w:val="006E3C77"/>
    <w:rsid w:val="006E3E6C"/>
    <w:rsid w:val="006E3FD3"/>
    <w:rsid w:val="006E40C6"/>
    <w:rsid w:val="006E4260"/>
    <w:rsid w:val="006E4845"/>
    <w:rsid w:val="006E4C58"/>
    <w:rsid w:val="006E5200"/>
    <w:rsid w:val="006E52FC"/>
    <w:rsid w:val="006E5373"/>
    <w:rsid w:val="006E59F0"/>
    <w:rsid w:val="006E5C4C"/>
    <w:rsid w:val="006E5CE6"/>
    <w:rsid w:val="006E5F85"/>
    <w:rsid w:val="006E6179"/>
    <w:rsid w:val="006E61CC"/>
    <w:rsid w:val="006E632E"/>
    <w:rsid w:val="006E697F"/>
    <w:rsid w:val="006E6BDD"/>
    <w:rsid w:val="006E7251"/>
    <w:rsid w:val="006E7666"/>
    <w:rsid w:val="006E76E5"/>
    <w:rsid w:val="006E7CBB"/>
    <w:rsid w:val="006E7F01"/>
    <w:rsid w:val="006F064A"/>
    <w:rsid w:val="006F0804"/>
    <w:rsid w:val="006F0D9F"/>
    <w:rsid w:val="006F0EBA"/>
    <w:rsid w:val="006F1796"/>
    <w:rsid w:val="006F1879"/>
    <w:rsid w:val="006F18AD"/>
    <w:rsid w:val="006F1A3D"/>
    <w:rsid w:val="006F202E"/>
    <w:rsid w:val="006F213E"/>
    <w:rsid w:val="006F23A2"/>
    <w:rsid w:val="006F25ED"/>
    <w:rsid w:val="006F2720"/>
    <w:rsid w:val="006F2C76"/>
    <w:rsid w:val="006F3520"/>
    <w:rsid w:val="006F3629"/>
    <w:rsid w:val="006F3660"/>
    <w:rsid w:val="006F3AE6"/>
    <w:rsid w:val="006F3F0F"/>
    <w:rsid w:val="006F4027"/>
    <w:rsid w:val="006F40D7"/>
    <w:rsid w:val="006F40E3"/>
    <w:rsid w:val="006F4158"/>
    <w:rsid w:val="006F4233"/>
    <w:rsid w:val="006F4833"/>
    <w:rsid w:val="006F4AC9"/>
    <w:rsid w:val="006F4B12"/>
    <w:rsid w:val="006F4B6C"/>
    <w:rsid w:val="006F4BBB"/>
    <w:rsid w:val="006F4C8C"/>
    <w:rsid w:val="006F4D0A"/>
    <w:rsid w:val="006F4E11"/>
    <w:rsid w:val="006F5479"/>
    <w:rsid w:val="006F547B"/>
    <w:rsid w:val="006F5672"/>
    <w:rsid w:val="006F56CB"/>
    <w:rsid w:val="006F5B20"/>
    <w:rsid w:val="006F5B33"/>
    <w:rsid w:val="006F5C82"/>
    <w:rsid w:val="006F6336"/>
    <w:rsid w:val="006F645F"/>
    <w:rsid w:val="006F66A7"/>
    <w:rsid w:val="006F6F20"/>
    <w:rsid w:val="006F738E"/>
    <w:rsid w:val="006F7532"/>
    <w:rsid w:val="006F7569"/>
    <w:rsid w:val="006F76FF"/>
    <w:rsid w:val="006F7781"/>
    <w:rsid w:val="0070010D"/>
    <w:rsid w:val="007006C1"/>
    <w:rsid w:val="00700F7D"/>
    <w:rsid w:val="007011CF"/>
    <w:rsid w:val="00701324"/>
    <w:rsid w:val="007014B2"/>
    <w:rsid w:val="007016B6"/>
    <w:rsid w:val="007018C6"/>
    <w:rsid w:val="00701A13"/>
    <w:rsid w:val="00701C67"/>
    <w:rsid w:val="00701DCA"/>
    <w:rsid w:val="00701F46"/>
    <w:rsid w:val="007027B8"/>
    <w:rsid w:val="00702847"/>
    <w:rsid w:val="00702880"/>
    <w:rsid w:val="0070304F"/>
    <w:rsid w:val="007033E0"/>
    <w:rsid w:val="00703484"/>
    <w:rsid w:val="007044A3"/>
    <w:rsid w:val="0070463E"/>
    <w:rsid w:val="00704747"/>
    <w:rsid w:val="00704922"/>
    <w:rsid w:val="00704D74"/>
    <w:rsid w:val="00705029"/>
    <w:rsid w:val="0070508F"/>
    <w:rsid w:val="00705189"/>
    <w:rsid w:val="00705218"/>
    <w:rsid w:val="007054F0"/>
    <w:rsid w:val="007055AD"/>
    <w:rsid w:val="00705626"/>
    <w:rsid w:val="007057C6"/>
    <w:rsid w:val="007057F6"/>
    <w:rsid w:val="00705838"/>
    <w:rsid w:val="007058FD"/>
    <w:rsid w:val="00705A61"/>
    <w:rsid w:val="00705B7D"/>
    <w:rsid w:val="007066AE"/>
    <w:rsid w:val="0070674E"/>
    <w:rsid w:val="00706A45"/>
    <w:rsid w:val="00706B46"/>
    <w:rsid w:val="00706BA0"/>
    <w:rsid w:val="00706BBB"/>
    <w:rsid w:val="00706CB0"/>
    <w:rsid w:val="00706EA3"/>
    <w:rsid w:val="00706ECE"/>
    <w:rsid w:val="00706ED0"/>
    <w:rsid w:val="007071D3"/>
    <w:rsid w:val="007074E8"/>
    <w:rsid w:val="00707665"/>
    <w:rsid w:val="007079E5"/>
    <w:rsid w:val="00707A3F"/>
    <w:rsid w:val="00707CD6"/>
    <w:rsid w:val="00707CED"/>
    <w:rsid w:val="00707EF2"/>
    <w:rsid w:val="007101B4"/>
    <w:rsid w:val="007103B2"/>
    <w:rsid w:val="007104BF"/>
    <w:rsid w:val="007104F0"/>
    <w:rsid w:val="00710854"/>
    <w:rsid w:val="007108BC"/>
    <w:rsid w:val="00711086"/>
    <w:rsid w:val="0071117D"/>
    <w:rsid w:val="007113AC"/>
    <w:rsid w:val="0071150F"/>
    <w:rsid w:val="00711D31"/>
    <w:rsid w:val="00711D34"/>
    <w:rsid w:val="00711DC8"/>
    <w:rsid w:val="00711E25"/>
    <w:rsid w:val="00711EDA"/>
    <w:rsid w:val="007120B4"/>
    <w:rsid w:val="007120C8"/>
    <w:rsid w:val="00712227"/>
    <w:rsid w:val="007123D5"/>
    <w:rsid w:val="00712E16"/>
    <w:rsid w:val="00713774"/>
    <w:rsid w:val="007138E4"/>
    <w:rsid w:val="00713F20"/>
    <w:rsid w:val="00714071"/>
    <w:rsid w:val="0071450F"/>
    <w:rsid w:val="00714AC2"/>
    <w:rsid w:val="00714F31"/>
    <w:rsid w:val="00714F55"/>
    <w:rsid w:val="00715070"/>
    <w:rsid w:val="00715293"/>
    <w:rsid w:val="007152EF"/>
    <w:rsid w:val="0071543E"/>
    <w:rsid w:val="00715B91"/>
    <w:rsid w:val="00715CE5"/>
    <w:rsid w:val="00715CE7"/>
    <w:rsid w:val="00715FBA"/>
    <w:rsid w:val="007162C9"/>
    <w:rsid w:val="0071635D"/>
    <w:rsid w:val="0071663B"/>
    <w:rsid w:val="00717009"/>
    <w:rsid w:val="0071706F"/>
    <w:rsid w:val="007174F2"/>
    <w:rsid w:val="0071750F"/>
    <w:rsid w:val="007175D6"/>
    <w:rsid w:val="00720541"/>
    <w:rsid w:val="00720625"/>
    <w:rsid w:val="00720658"/>
    <w:rsid w:val="00720674"/>
    <w:rsid w:val="0072083B"/>
    <w:rsid w:val="00720B24"/>
    <w:rsid w:val="00720BF2"/>
    <w:rsid w:val="00720C0D"/>
    <w:rsid w:val="00721127"/>
    <w:rsid w:val="0072137B"/>
    <w:rsid w:val="007213F8"/>
    <w:rsid w:val="007216B3"/>
    <w:rsid w:val="00721C12"/>
    <w:rsid w:val="0072218F"/>
    <w:rsid w:val="00722364"/>
    <w:rsid w:val="0072277C"/>
    <w:rsid w:val="00722839"/>
    <w:rsid w:val="007228AA"/>
    <w:rsid w:val="007229C9"/>
    <w:rsid w:val="00722BF0"/>
    <w:rsid w:val="00722DF7"/>
    <w:rsid w:val="00722F19"/>
    <w:rsid w:val="00722FDE"/>
    <w:rsid w:val="007232E2"/>
    <w:rsid w:val="007234E3"/>
    <w:rsid w:val="00723D8B"/>
    <w:rsid w:val="00723E8C"/>
    <w:rsid w:val="007241E3"/>
    <w:rsid w:val="0072460B"/>
    <w:rsid w:val="00724728"/>
    <w:rsid w:val="00724878"/>
    <w:rsid w:val="00724C85"/>
    <w:rsid w:val="00724CE3"/>
    <w:rsid w:val="00724DFF"/>
    <w:rsid w:val="00724F97"/>
    <w:rsid w:val="00725150"/>
    <w:rsid w:val="00725644"/>
    <w:rsid w:val="00725670"/>
    <w:rsid w:val="007256B8"/>
    <w:rsid w:val="007256EC"/>
    <w:rsid w:val="00725C2F"/>
    <w:rsid w:val="00725E7D"/>
    <w:rsid w:val="00726751"/>
    <w:rsid w:val="00726A8C"/>
    <w:rsid w:val="00726E24"/>
    <w:rsid w:val="00727081"/>
    <w:rsid w:val="00727349"/>
    <w:rsid w:val="007274F6"/>
    <w:rsid w:val="007275F4"/>
    <w:rsid w:val="0072782D"/>
    <w:rsid w:val="00727EDB"/>
    <w:rsid w:val="00730744"/>
    <w:rsid w:val="0073078B"/>
    <w:rsid w:val="00730F04"/>
    <w:rsid w:val="00731118"/>
    <w:rsid w:val="00731132"/>
    <w:rsid w:val="0073125C"/>
    <w:rsid w:val="0073175D"/>
    <w:rsid w:val="00731A79"/>
    <w:rsid w:val="00732088"/>
    <w:rsid w:val="0073238D"/>
    <w:rsid w:val="00732A8F"/>
    <w:rsid w:val="00732ABC"/>
    <w:rsid w:val="00732D29"/>
    <w:rsid w:val="00732D66"/>
    <w:rsid w:val="00733360"/>
    <w:rsid w:val="00733362"/>
    <w:rsid w:val="007336A6"/>
    <w:rsid w:val="00734126"/>
    <w:rsid w:val="007342C2"/>
    <w:rsid w:val="0073449C"/>
    <w:rsid w:val="00734502"/>
    <w:rsid w:val="007347A8"/>
    <w:rsid w:val="00734E6C"/>
    <w:rsid w:val="007350F7"/>
    <w:rsid w:val="00735329"/>
    <w:rsid w:val="007358F1"/>
    <w:rsid w:val="00735A89"/>
    <w:rsid w:val="00735A94"/>
    <w:rsid w:val="00735F32"/>
    <w:rsid w:val="00736631"/>
    <w:rsid w:val="00736E31"/>
    <w:rsid w:val="00737612"/>
    <w:rsid w:val="0073780D"/>
    <w:rsid w:val="007378CC"/>
    <w:rsid w:val="00737DB6"/>
    <w:rsid w:val="007403B4"/>
    <w:rsid w:val="0074044C"/>
    <w:rsid w:val="00740563"/>
    <w:rsid w:val="00740801"/>
    <w:rsid w:val="00740861"/>
    <w:rsid w:val="00740F19"/>
    <w:rsid w:val="00741585"/>
    <w:rsid w:val="00741614"/>
    <w:rsid w:val="0074188D"/>
    <w:rsid w:val="00741D5C"/>
    <w:rsid w:val="00741E9D"/>
    <w:rsid w:val="0074232A"/>
    <w:rsid w:val="00742768"/>
    <w:rsid w:val="007428A2"/>
    <w:rsid w:val="00742D32"/>
    <w:rsid w:val="00742F69"/>
    <w:rsid w:val="0074324F"/>
    <w:rsid w:val="00743554"/>
    <w:rsid w:val="007435A2"/>
    <w:rsid w:val="00743803"/>
    <w:rsid w:val="00743B10"/>
    <w:rsid w:val="00744535"/>
    <w:rsid w:val="007445CC"/>
    <w:rsid w:val="00744600"/>
    <w:rsid w:val="00744711"/>
    <w:rsid w:val="00744A11"/>
    <w:rsid w:val="00744C6E"/>
    <w:rsid w:val="00744D2D"/>
    <w:rsid w:val="00744F91"/>
    <w:rsid w:val="0074507F"/>
    <w:rsid w:val="0074509C"/>
    <w:rsid w:val="0074539D"/>
    <w:rsid w:val="007453B1"/>
    <w:rsid w:val="00745636"/>
    <w:rsid w:val="00745A58"/>
    <w:rsid w:val="00745B5C"/>
    <w:rsid w:val="00745EF5"/>
    <w:rsid w:val="00746277"/>
    <w:rsid w:val="00746492"/>
    <w:rsid w:val="007467B1"/>
    <w:rsid w:val="00746ACE"/>
    <w:rsid w:val="00746CED"/>
    <w:rsid w:val="00746E34"/>
    <w:rsid w:val="007470A6"/>
    <w:rsid w:val="007470AC"/>
    <w:rsid w:val="007474AD"/>
    <w:rsid w:val="007475CE"/>
    <w:rsid w:val="007502B7"/>
    <w:rsid w:val="0075040D"/>
    <w:rsid w:val="0075048B"/>
    <w:rsid w:val="0075087A"/>
    <w:rsid w:val="00750AB3"/>
    <w:rsid w:val="00750B73"/>
    <w:rsid w:val="00750BF1"/>
    <w:rsid w:val="00750D58"/>
    <w:rsid w:val="0075119C"/>
    <w:rsid w:val="0075133D"/>
    <w:rsid w:val="00751738"/>
    <w:rsid w:val="00751914"/>
    <w:rsid w:val="007519BD"/>
    <w:rsid w:val="00751B06"/>
    <w:rsid w:val="00751B45"/>
    <w:rsid w:val="00751BAA"/>
    <w:rsid w:val="00751BCE"/>
    <w:rsid w:val="00751E9B"/>
    <w:rsid w:val="007521CD"/>
    <w:rsid w:val="0075246A"/>
    <w:rsid w:val="00752855"/>
    <w:rsid w:val="00752B67"/>
    <w:rsid w:val="00752B83"/>
    <w:rsid w:val="00752BED"/>
    <w:rsid w:val="00752C41"/>
    <w:rsid w:val="00752E57"/>
    <w:rsid w:val="00752FAF"/>
    <w:rsid w:val="00753428"/>
    <w:rsid w:val="0075355F"/>
    <w:rsid w:val="0075371A"/>
    <w:rsid w:val="0075372F"/>
    <w:rsid w:val="00753BD0"/>
    <w:rsid w:val="00753BE8"/>
    <w:rsid w:val="00753CDB"/>
    <w:rsid w:val="00753E24"/>
    <w:rsid w:val="0075400F"/>
    <w:rsid w:val="00754523"/>
    <w:rsid w:val="00754BC7"/>
    <w:rsid w:val="00754CB4"/>
    <w:rsid w:val="00754E08"/>
    <w:rsid w:val="007551CB"/>
    <w:rsid w:val="00755357"/>
    <w:rsid w:val="00755AC9"/>
    <w:rsid w:val="00755D6A"/>
    <w:rsid w:val="00755E7A"/>
    <w:rsid w:val="007560D5"/>
    <w:rsid w:val="007560E6"/>
    <w:rsid w:val="007561E5"/>
    <w:rsid w:val="00756385"/>
    <w:rsid w:val="007565C0"/>
    <w:rsid w:val="00756943"/>
    <w:rsid w:val="007569AA"/>
    <w:rsid w:val="00756DF4"/>
    <w:rsid w:val="00757131"/>
    <w:rsid w:val="0075727F"/>
    <w:rsid w:val="007574BB"/>
    <w:rsid w:val="0075750C"/>
    <w:rsid w:val="00757F62"/>
    <w:rsid w:val="007602B5"/>
    <w:rsid w:val="00760457"/>
    <w:rsid w:val="007605EA"/>
    <w:rsid w:val="0076086E"/>
    <w:rsid w:val="00760BF4"/>
    <w:rsid w:val="00761649"/>
    <w:rsid w:val="0076185D"/>
    <w:rsid w:val="00761890"/>
    <w:rsid w:val="00761AF1"/>
    <w:rsid w:val="00761EEF"/>
    <w:rsid w:val="00761F31"/>
    <w:rsid w:val="007628F0"/>
    <w:rsid w:val="007628F4"/>
    <w:rsid w:val="007628FA"/>
    <w:rsid w:val="0076291C"/>
    <w:rsid w:val="00762D7D"/>
    <w:rsid w:val="00762E09"/>
    <w:rsid w:val="00762E49"/>
    <w:rsid w:val="007632F1"/>
    <w:rsid w:val="00763375"/>
    <w:rsid w:val="00763451"/>
    <w:rsid w:val="0076362D"/>
    <w:rsid w:val="00763697"/>
    <w:rsid w:val="0076388C"/>
    <w:rsid w:val="00763BC6"/>
    <w:rsid w:val="00763BF8"/>
    <w:rsid w:val="00763D15"/>
    <w:rsid w:val="00764470"/>
    <w:rsid w:val="00764693"/>
    <w:rsid w:val="00764982"/>
    <w:rsid w:val="00764BC0"/>
    <w:rsid w:val="00764E0B"/>
    <w:rsid w:val="00765329"/>
    <w:rsid w:val="00765743"/>
    <w:rsid w:val="0076584D"/>
    <w:rsid w:val="00765BE8"/>
    <w:rsid w:val="00765FEA"/>
    <w:rsid w:val="00766485"/>
    <w:rsid w:val="00766841"/>
    <w:rsid w:val="00766B5E"/>
    <w:rsid w:val="00766B68"/>
    <w:rsid w:val="00766E99"/>
    <w:rsid w:val="00766F67"/>
    <w:rsid w:val="007672C5"/>
    <w:rsid w:val="00767A02"/>
    <w:rsid w:val="00767C12"/>
    <w:rsid w:val="007705CB"/>
    <w:rsid w:val="0077061A"/>
    <w:rsid w:val="00770A2C"/>
    <w:rsid w:val="00770F10"/>
    <w:rsid w:val="00771054"/>
    <w:rsid w:val="00771340"/>
    <w:rsid w:val="0077150B"/>
    <w:rsid w:val="007715BE"/>
    <w:rsid w:val="007715C2"/>
    <w:rsid w:val="007717B6"/>
    <w:rsid w:val="007718FF"/>
    <w:rsid w:val="00771C0B"/>
    <w:rsid w:val="00771EC4"/>
    <w:rsid w:val="00772018"/>
    <w:rsid w:val="0077224B"/>
    <w:rsid w:val="00772453"/>
    <w:rsid w:val="007724F6"/>
    <w:rsid w:val="007726F3"/>
    <w:rsid w:val="00772C43"/>
    <w:rsid w:val="0077307E"/>
    <w:rsid w:val="0077319B"/>
    <w:rsid w:val="00773372"/>
    <w:rsid w:val="00773511"/>
    <w:rsid w:val="007738E0"/>
    <w:rsid w:val="007738EB"/>
    <w:rsid w:val="0077390E"/>
    <w:rsid w:val="007739A5"/>
    <w:rsid w:val="0077401D"/>
    <w:rsid w:val="0077456B"/>
    <w:rsid w:val="007745D2"/>
    <w:rsid w:val="007746A2"/>
    <w:rsid w:val="00774716"/>
    <w:rsid w:val="007751E1"/>
    <w:rsid w:val="0077532E"/>
    <w:rsid w:val="007754E3"/>
    <w:rsid w:val="00775670"/>
    <w:rsid w:val="00775AA2"/>
    <w:rsid w:val="00775F1E"/>
    <w:rsid w:val="00776586"/>
    <w:rsid w:val="0077669E"/>
    <w:rsid w:val="00776A68"/>
    <w:rsid w:val="00776B29"/>
    <w:rsid w:val="00776D5E"/>
    <w:rsid w:val="00776DA9"/>
    <w:rsid w:val="00776DFA"/>
    <w:rsid w:val="00777068"/>
    <w:rsid w:val="007778CC"/>
    <w:rsid w:val="00777DEB"/>
    <w:rsid w:val="0078012F"/>
    <w:rsid w:val="00780285"/>
    <w:rsid w:val="00780305"/>
    <w:rsid w:val="007803E2"/>
    <w:rsid w:val="007809B9"/>
    <w:rsid w:val="00780BF6"/>
    <w:rsid w:val="0078117D"/>
    <w:rsid w:val="0078133B"/>
    <w:rsid w:val="00781934"/>
    <w:rsid w:val="00781950"/>
    <w:rsid w:val="00781B90"/>
    <w:rsid w:val="00781CFA"/>
    <w:rsid w:val="00781F0A"/>
    <w:rsid w:val="007822BD"/>
    <w:rsid w:val="0078234F"/>
    <w:rsid w:val="00782522"/>
    <w:rsid w:val="00782AF8"/>
    <w:rsid w:val="007830E9"/>
    <w:rsid w:val="007833B9"/>
    <w:rsid w:val="007834E0"/>
    <w:rsid w:val="007838D1"/>
    <w:rsid w:val="00783965"/>
    <w:rsid w:val="00783CFB"/>
    <w:rsid w:val="00783DE7"/>
    <w:rsid w:val="007841E9"/>
    <w:rsid w:val="00784AE9"/>
    <w:rsid w:val="00784B5E"/>
    <w:rsid w:val="00784BFB"/>
    <w:rsid w:val="00785052"/>
    <w:rsid w:val="0078526E"/>
    <w:rsid w:val="00785AA3"/>
    <w:rsid w:val="00785BCE"/>
    <w:rsid w:val="007863EF"/>
    <w:rsid w:val="007863F3"/>
    <w:rsid w:val="007863F8"/>
    <w:rsid w:val="00786445"/>
    <w:rsid w:val="007864C4"/>
    <w:rsid w:val="007865ED"/>
    <w:rsid w:val="00786642"/>
    <w:rsid w:val="007866E5"/>
    <w:rsid w:val="0078678C"/>
    <w:rsid w:val="007867EB"/>
    <w:rsid w:val="00786B2B"/>
    <w:rsid w:val="00786B57"/>
    <w:rsid w:val="0078727C"/>
    <w:rsid w:val="007877FC"/>
    <w:rsid w:val="00787CB8"/>
    <w:rsid w:val="00790052"/>
    <w:rsid w:val="00790230"/>
    <w:rsid w:val="00790750"/>
    <w:rsid w:val="00790CC2"/>
    <w:rsid w:val="00790D57"/>
    <w:rsid w:val="00790FD3"/>
    <w:rsid w:val="007910CA"/>
    <w:rsid w:val="0079147A"/>
    <w:rsid w:val="007914D5"/>
    <w:rsid w:val="007915E6"/>
    <w:rsid w:val="00791684"/>
    <w:rsid w:val="007919F2"/>
    <w:rsid w:val="00791C71"/>
    <w:rsid w:val="00791FD1"/>
    <w:rsid w:val="007925C6"/>
    <w:rsid w:val="00792737"/>
    <w:rsid w:val="0079292C"/>
    <w:rsid w:val="00792AD6"/>
    <w:rsid w:val="00792BE7"/>
    <w:rsid w:val="00792C29"/>
    <w:rsid w:val="007931BF"/>
    <w:rsid w:val="007932DD"/>
    <w:rsid w:val="00793349"/>
    <w:rsid w:val="00793452"/>
    <w:rsid w:val="00793B13"/>
    <w:rsid w:val="00793BA4"/>
    <w:rsid w:val="00793EFD"/>
    <w:rsid w:val="007941B3"/>
    <w:rsid w:val="0079485E"/>
    <w:rsid w:val="007948F7"/>
    <w:rsid w:val="00794D80"/>
    <w:rsid w:val="00794E4A"/>
    <w:rsid w:val="00795000"/>
    <w:rsid w:val="00795562"/>
    <w:rsid w:val="00795923"/>
    <w:rsid w:val="00795FD3"/>
    <w:rsid w:val="00796017"/>
    <w:rsid w:val="0079620A"/>
    <w:rsid w:val="0079656C"/>
    <w:rsid w:val="00796AFE"/>
    <w:rsid w:val="00796BAD"/>
    <w:rsid w:val="00796C34"/>
    <w:rsid w:val="00797291"/>
    <w:rsid w:val="0079770D"/>
    <w:rsid w:val="00797B82"/>
    <w:rsid w:val="00797D6D"/>
    <w:rsid w:val="00797DB4"/>
    <w:rsid w:val="00797E3D"/>
    <w:rsid w:val="007A0294"/>
    <w:rsid w:val="007A02A3"/>
    <w:rsid w:val="007A068E"/>
    <w:rsid w:val="007A0990"/>
    <w:rsid w:val="007A0E7D"/>
    <w:rsid w:val="007A1469"/>
    <w:rsid w:val="007A1CAF"/>
    <w:rsid w:val="007A1FD0"/>
    <w:rsid w:val="007A246B"/>
    <w:rsid w:val="007A2A61"/>
    <w:rsid w:val="007A2F0F"/>
    <w:rsid w:val="007A32D4"/>
    <w:rsid w:val="007A34FA"/>
    <w:rsid w:val="007A35E2"/>
    <w:rsid w:val="007A36C4"/>
    <w:rsid w:val="007A37A3"/>
    <w:rsid w:val="007A3CA8"/>
    <w:rsid w:val="007A467B"/>
    <w:rsid w:val="007A46EC"/>
    <w:rsid w:val="007A47BC"/>
    <w:rsid w:val="007A4867"/>
    <w:rsid w:val="007A4B04"/>
    <w:rsid w:val="007A5725"/>
    <w:rsid w:val="007A577D"/>
    <w:rsid w:val="007A5868"/>
    <w:rsid w:val="007A593B"/>
    <w:rsid w:val="007A5E44"/>
    <w:rsid w:val="007A66F7"/>
    <w:rsid w:val="007A6AAF"/>
    <w:rsid w:val="007A6BAB"/>
    <w:rsid w:val="007A7054"/>
    <w:rsid w:val="007A7284"/>
    <w:rsid w:val="007A73D3"/>
    <w:rsid w:val="007A7797"/>
    <w:rsid w:val="007A7CD0"/>
    <w:rsid w:val="007A7CF7"/>
    <w:rsid w:val="007B00AC"/>
    <w:rsid w:val="007B03A2"/>
    <w:rsid w:val="007B098B"/>
    <w:rsid w:val="007B0CBC"/>
    <w:rsid w:val="007B0F69"/>
    <w:rsid w:val="007B1356"/>
    <w:rsid w:val="007B1869"/>
    <w:rsid w:val="007B18EF"/>
    <w:rsid w:val="007B19F0"/>
    <w:rsid w:val="007B1BEF"/>
    <w:rsid w:val="007B1D0E"/>
    <w:rsid w:val="007B1DCB"/>
    <w:rsid w:val="007B1DDE"/>
    <w:rsid w:val="007B269C"/>
    <w:rsid w:val="007B26F5"/>
    <w:rsid w:val="007B2835"/>
    <w:rsid w:val="007B286E"/>
    <w:rsid w:val="007B2ABE"/>
    <w:rsid w:val="007B2CCA"/>
    <w:rsid w:val="007B2CF3"/>
    <w:rsid w:val="007B2DD0"/>
    <w:rsid w:val="007B2F0F"/>
    <w:rsid w:val="007B2F8F"/>
    <w:rsid w:val="007B3351"/>
    <w:rsid w:val="007B35D0"/>
    <w:rsid w:val="007B3A21"/>
    <w:rsid w:val="007B3E42"/>
    <w:rsid w:val="007B4613"/>
    <w:rsid w:val="007B4B82"/>
    <w:rsid w:val="007B4C31"/>
    <w:rsid w:val="007B4D3D"/>
    <w:rsid w:val="007B4D41"/>
    <w:rsid w:val="007B4F5A"/>
    <w:rsid w:val="007B4F9F"/>
    <w:rsid w:val="007B5A7F"/>
    <w:rsid w:val="007B5E19"/>
    <w:rsid w:val="007B5F40"/>
    <w:rsid w:val="007B637F"/>
    <w:rsid w:val="007B6A1F"/>
    <w:rsid w:val="007B6B3B"/>
    <w:rsid w:val="007B71DC"/>
    <w:rsid w:val="007B7498"/>
    <w:rsid w:val="007B7511"/>
    <w:rsid w:val="007B764B"/>
    <w:rsid w:val="007B7774"/>
    <w:rsid w:val="007B779F"/>
    <w:rsid w:val="007B78C7"/>
    <w:rsid w:val="007B7C47"/>
    <w:rsid w:val="007C02D3"/>
    <w:rsid w:val="007C07C5"/>
    <w:rsid w:val="007C080C"/>
    <w:rsid w:val="007C0845"/>
    <w:rsid w:val="007C1398"/>
    <w:rsid w:val="007C14DC"/>
    <w:rsid w:val="007C1533"/>
    <w:rsid w:val="007C1562"/>
    <w:rsid w:val="007C186F"/>
    <w:rsid w:val="007C1C23"/>
    <w:rsid w:val="007C1F54"/>
    <w:rsid w:val="007C2159"/>
    <w:rsid w:val="007C266A"/>
    <w:rsid w:val="007C27AE"/>
    <w:rsid w:val="007C291B"/>
    <w:rsid w:val="007C2A78"/>
    <w:rsid w:val="007C2C58"/>
    <w:rsid w:val="007C32EE"/>
    <w:rsid w:val="007C36AA"/>
    <w:rsid w:val="007C3A41"/>
    <w:rsid w:val="007C3ABF"/>
    <w:rsid w:val="007C3D22"/>
    <w:rsid w:val="007C4266"/>
    <w:rsid w:val="007C4520"/>
    <w:rsid w:val="007C45EF"/>
    <w:rsid w:val="007C46B7"/>
    <w:rsid w:val="007C4777"/>
    <w:rsid w:val="007C47E0"/>
    <w:rsid w:val="007C4883"/>
    <w:rsid w:val="007C4D87"/>
    <w:rsid w:val="007C4DCF"/>
    <w:rsid w:val="007C4DFD"/>
    <w:rsid w:val="007C5A05"/>
    <w:rsid w:val="007C5A56"/>
    <w:rsid w:val="007C6222"/>
    <w:rsid w:val="007C64FD"/>
    <w:rsid w:val="007C65C3"/>
    <w:rsid w:val="007C66D2"/>
    <w:rsid w:val="007C66DF"/>
    <w:rsid w:val="007C6982"/>
    <w:rsid w:val="007C6B45"/>
    <w:rsid w:val="007C6B46"/>
    <w:rsid w:val="007C6D57"/>
    <w:rsid w:val="007C7310"/>
    <w:rsid w:val="007C73F2"/>
    <w:rsid w:val="007C74A8"/>
    <w:rsid w:val="007C759C"/>
    <w:rsid w:val="007C772D"/>
    <w:rsid w:val="007C7929"/>
    <w:rsid w:val="007C79A4"/>
    <w:rsid w:val="007C7A0D"/>
    <w:rsid w:val="007C7A38"/>
    <w:rsid w:val="007C7BC1"/>
    <w:rsid w:val="007D05E4"/>
    <w:rsid w:val="007D07CA"/>
    <w:rsid w:val="007D086F"/>
    <w:rsid w:val="007D0AE0"/>
    <w:rsid w:val="007D0B4D"/>
    <w:rsid w:val="007D0BC2"/>
    <w:rsid w:val="007D0C6E"/>
    <w:rsid w:val="007D0CDF"/>
    <w:rsid w:val="007D0D19"/>
    <w:rsid w:val="007D16F2"/>
    <w:rsid w:val="007D186A"/>
    <w:rsid w:val="007D18C4"/>
    <w:rsid w:val="007D1BF3"/>
    <w:rsid w:val="007D1CA9"/>
    <w:rsid w:val="007D2487"/>
    <w:rsid w:val="007D28A9"/>
    <w:rsid w:val="007D29DF"/>
    <w:rsid w:val="007D2F55"/>
    <w:rsid w:val="007D310B"/>
    <w:rsid w:val="007D3594"/>
    <w:rsid w:val="007D35EF"/>
    <w:rsid w:val="007D3686"/>
    <w:rsid w:val="007D37BA"/>
    <w:rsid w:val="007D3B10"/>
    <w:rsid w:val="007D3BD8"/>
    <w:rsid w:val="007D3D27"/>
    <w:rsid w:val="007D3DE9"/>
    <w:rsid w:val="007D4169"/>
    <w:rsid w:val="007D41FB"/>
    <w:rsid w:val="007D4461"/>
    <w:rsid w:val="007D45DB"/>
    <w:rsid w:val="007D46FB"/>
    <w:rsid w:val="007D47B1"/>
    <w:rsid w:val="007D48A6"/>
    <w:rsid w:val="007D4B30"/>
    <w:rsid w:val="007D52DF"/>
    <w:rsid w:val="007D5719"/>
    <w:rsid w:val="007D58A8"/>
    <w:rsid w:val="007D58E3"/>
    <w:rsid w:val="007D6030"/>
    <w:rsid w:val="007D60CA"/>
    <w:rsid w:val="007D6382"/>
    <w:rsid w:val="007D6488"/>
    <w:rsid w:val="007D67AD"/>
    <w:rsid w:val="007D689F"/>
    <w:rsid w:val="007D695F"/>
    <w:rsid w:val="007D6A6C"/>
    <w:rsid w:val="007D6E6C"/>
    <w:rsid w:val="007D6ECF"/>
    <w:rsid w:val="007D7055"/>
    <w:rsid w:val="007D714B"/>
    <w:rsid w:val="007D7182"/>
    <w:rsid w:val="007D71C6"/>
    <w:rsid w:val="007D783E"/>
    <w:rsid w:val="007D7D7E"/>
    <w:rsid w:val="007E0070"/>
    <w:rsid w:val="007E0177"/>
    <w:rsid w:val="007E0B3E"/>
    <w:rsid w:val="007E10E2"/>
    <w:rsid w:val="007E1625"/>
    <w:rsid w:val="007E1A3A"/>
    <w:rsid w:val="007E1D26"/>
    <w:rsid w:val="007E1DF1"/>
    <w:rsid w:val="007E2162"/>
    <w:rsid w:val="007E21DD"/>
    <w:rsid w:val="007E3778"/>
    <w:rsid w:val="007E38F5"/>
    <w:rsid w:val="007E39CD"/>
    <w:rsid w:val="007E3A6F"/>
    <w:rsid w:val="007E3B0F"/>
    <w:rsid w:val="007E3BEC"/>
    <w:rsid w:val="007E3D4C"/>
    <w:rsid w:val="007E3EC1"/>
    <w:rsid w:val="007E4051"/>
    <w:rsid w:val="007E4099"/>
    <w:rsid w:val="007E41C6"/>
    <w:rsid w:val="007E44F1"/>
    <w:rsid w:val="007E4DEC"/>
    <w:rsid w:val="007E4E62"/>
    <w:rsid w:val="007E4E8E"/>
    <w:rsid w:val="007E4F37"/>
    <w:rsid w:val="007E51E7"/>
    <w:rsid w:val="007E5308"/>
    <w:rsid w:val="007E535E"/>
    <w:rsid w:val="007E5483"/>
    <w:rsid w:val="007E5913"/>
    <w:rsid w:val="007E59DA"/>
    <w:rsid w:val="007E5B42"/>
    <w:rsid w:val="007E5DC7"/>
    <w:rsid w:val="007E5E73"/>
    <w:rsid w:val="007E5F68"/>
    <w:rsid w:val="007E62F0"/>
    <w:rsid w:val="007E6643"/>
    <w:rsid w:val="007E6C17"/>
    <w:rsid w:val="007E74AB"/>
    <w:rsid w:val="007E74F6"/>
    <w:rsid w:val="007E77E0"/>
    <w:rsid w:val="007E77EF"/>
    <w:rsid w:val="007E78ED"/>
    <w:rsid w:val="007E7A53"/>
    <w:rsid w:val="007E7AD3"/>
    <w:rsid w:val="007F024E"/>
    <w:rsid w:val="007F0476"/>
    <w:rsid w:val="007F0562"/>
    <w:rsid w:val="007F091E"/>
    <w:rsid w:val="007F0A58"/>
    <w:rsid w:val="007F0AAC"/>
    <w:rsid w:val="007F0FFF"/>
    <w:rsid w:val="007F11F8"/>
    <w:rsid w:val="007F129D"/>
    <w:rsid w:val="007F1B4B"/>
    <w:rsid w:val="007F2298"/>
    <w:rsid w:val="007F2527"/>
    <w:rsid w:val="007F2730"/>
    <w:rsid w:val="007F2788"/>
    <w:rsid w:val="007F29A1"/>
    <w:rsid w:val="007F2AC2"/>
    <w:rsid w:val="007F2ACA"/>
    <w:rsid w:val="007F2BE6"/>
    <w:rsid w:val="007F2E26"/>
    <w:rsid w:val="007F3200"/>
    <w:rsid w:val="007F32F3"/>
    <w:rsid w:val="007F3354"/>
    <w:rsid w:val="007F3522"/>
    <w:rsid w:val="007F380B"/>
    <w:rsid w:val="007F3CAE"/>
    <w:rsid w:val="007F3D45"/>
    <w:rsid w:val="007F3EC4"/>
    <w:rsid w:val="007F3EC7"/>
    <w:rsid w:val="007F4110"/>
    <w:rsid w:val="007F4E41"/>
    <w:rsid w:val="007F4E50"/>
    <w:rsid w:val="007F4E75"/>
    <w:rsid w:val="007F5006"/>
    <w:rsid w:val="007F51D5"/>
    <w:rsid w:val="007F5206"/>
    <w:rsid w:val="007F5C4C"/>
    <w:rsid w:val="007F5D3A"/>
    <w:rsid w:val="007F5D8B"/>
    <w:rsid w:val="007F5F18"/>
    <w:rsid w:val="007F5F88"/>
    <w:rsid w:val="007F600D"/>
    <w:rsid w:val="007F608F"/>
    <w:rsid w:val="007F615A"/>
    <w:rsid w:val="007F6964"/>
    <w:rsid w:val="007F6A16"/>
    <w:rsid w:val="007F6B64"/>
    <w:rsid w:val="007F718A"/>
    <w:rsid w:val="007F724F"/>
    <w:rsid w:val="007F7A8C"/>
    <w:rsid w:val="007F7B79"/>
    <w:rsid w:val="007F7CF3"/>
    <w:rsid w:val="007F7F52"/>
    <w:rsid w:val="008000E5"/>
    <w:rsid w:val="008008EE"/>
    <w:rsid w:val="00800A5F"/>
    <w:rsid w:val="00800A94"/>
    <w:rsid w:val="00800C6D"/>
    <w:rsid w:val="00800CC6"/>
    <w:rsid w:val="00800EC0"/>
    <w:rsid w:val="00801627"/>
    <w:rsid w:val="00801629"/>
    <w:rsid w:val="0080164E"/>
    <w:rsid w:val="008016ED"/>
    <w:rsid w:val="008017E2"/>
    <w:rsid w:val="00801D08"/>
    <w:rsid w:val="00802333"/>
    <w:rsid w:val="008023F6"/>
    <w:rsid w:val="008025BF"/>
    <w:rsid w:val="00802764"/>
    <w:rsid w:val="008028A6"/>
    <w:rsid w:val="00802A76"/>
    <w:rsid w:val="00802B14"/>
    <w:rsid w:val="0080329F"/>
    <w:rsid w:val="00803358"/>
    <w:rsid w:val="008036F4"/>
    <w:rsid w:val="0080384C"/>
    <w:rsid w:val="00803BA7"/>
    <w:rsid w:val="00803EE6"/>
    <w:rsid w:val="00803EEE"/>
    <w:rsid w:val="00804086"/>
    <w:rsid w:val="008041DD"/>
    <w:rsid w:val="0080420C"/>
    <w:rsid w:val="00804404"/>
    <w:rsid w:val="008044A6"/>
    <w:rsid w:val="00804600"/>
    <w:rsid w:val="008046A0"/>
    <w:rsid w:val="00804EBB"/>
    <w:rsid w:val="0080523A"/>
    <w:rsid w:val="008053B9"/>
    <w:rsid w:val="00805548"/>
    <w:rsid w:val="00805701"/>
    <w:rsid w:val="0080588A"/>
    <w:rsid w:val="008058CD"/>
    <w:rsid w:val="00805BF8"/>
    <w:rsid w:val="008060F2"/>
    <w:rsid w:val="008061BC"/>
    <w:rsid w:val="0080636A"/>
    <w:rsid w:val="008064F6"/>
    <w:rsid w:val="00806A56"/>
    <w:rsid w:val="00806B1C"/>
    <w:rsid w:val="00806CC0"/>
    <w:rsid w:val="00806E6F"/>
    <w:rsid w:val="00806FB9"/>
    <w:rsid w:val="00807282"/>
    <w:rsid w:val="0080784F"/>
    <w:rsid w:val="00807A5B"/>
    <w:rsid w:val="00807A80"/>
    <w:rsid w:val="00807DC8"/>
    <w:rsid w:val="00807ECB"/>
    <w:rsid w:val="0081057C"/>
    <w:rsid w:val="00810E54"/>
    <w:rsid w:val="00810E75"/>
    <w:rsid w:val="00810E7B"/>
    <w:rsid w:val="00810F00"/>
    <w:rsid w:val="00810FB4"/>
    <w:rsid w:val="00811386"/>
    <w:rsid w:val="00811A73"/>
    <w:rsid w:val="00812192"/>
    <w:rsid w:val="0081219A"/>
    <w:rsid w:val="00812531"/>
    <w:rsid w:val="00812605"/>
    <w:rsid w:val="00812899"/>
    <w:rsid w:val="00812B13"/>
    <w:rsid w:val="00812ED2"/>
    <w:rsid w:val="008130F0"/>
    <w:rsid w:val="008131AF"/>
    <w:rsid w:val="008131FD"/>
    <w:rsid w:val="008133AC"/>
    <w:rsid w:val="00813402"/>
    <w:rsid w:val="00813586"/>
    <w:rsid w:val="00813D0F"/>
    <w:rsid w:val="00813D2A"/>
    <w:rsid w:val="00814191"/>
    <w:rsid w:val="0081422A"/>
    <w:rsid w:val="00814DCD"/>
    <w:rsid w:val="00814E92"/>
    <w:rsid w:val="00814EB9"/>
    <w:rsid w:val="008150B3"/>
    <w:rsid w:val="00815609"/>
    <w:rsid w:val="00815697"/>
    <w:rsid w:val="008156AF"/>
    <w:rsid w:val="008157AD"/>
    <w:rsid w:val="00815AEF"/>
    <w:rsid w:val="00815C88"/>
    <w:rsid w:val="00815CF2"/>
    <w:rsid w:val="00815D71"/>
    <w:rsid w:val="00816213"/>
    <w:rsid w:val="00816318"/>
    <w:rsid w:val="008163FA"/>
    <w:rsid w:val="008166DB"/>
    <w:rsid w:val="00816772"/>
    <w:rsid w:val="008168BC"/>
    <w:rsid w:val="00817586"/>
    <w:rsid w:val="008176CD"/>
    <w:rsid w:val="00817726"/>
    <w:rsid w:val="008177C8"/>
    <w:rsid w:val="0081785A"/>
    <w:rsid w:val="0081797B"/>
    <w:rsid w:val="00817A51"/>
    <w:rsid w:val="00820433"/>
    <w:rsid w:val="00820526"/>
    <w:rsid w:val="00820FB1"/>
    <w:rsid w:val="008212F7"/>
    <w:rsid w:val="0082163D"/>
    <w:rsid w:val="008219AB"/>
    <w:rsid w:val="00821A29"/>
    <w:rsid w:val="00821ABE"/>
    <w:rsid w:val="00821E7D"/>
    <w:rsid w:val="00821FC5"/>
    <w:rsid w:val="0082236B"/>
    <w:rsid w:val="00822745"/>
    <w:rsid w:val="0082284A"/>
    <w:rsid w:val="00822C68"/>
    <w:rsid w:val="00822CCF"/>
    <w:rsid w:val="008231F3"/>
    <w:rsid w:val="00823C53"/>
    <w:rsid w:val="00824013"/>
    <w:rsid w:val="00824576"/>
    <w:rsid w:val="008245E2"/>
    <w:rsid w:val="008247CC"/>
    <w:rsid w:val="00825584"/>
    <w:rsid w:val="008255E7"/>
    <w:rsid w:val="008256A4"/>
    <w:rsid w:val="00825749"/>
    <w:rsid w:val="00825844"/>
    <w:rsid w:val="008261CA"/>
    <w:rsid w:val="00826478"/>
    <w:rsid w:val="008264C3"/>
    <w:rsid w:val="008267B5"/>
    <w:rsid w:val="00826D2A"/>
    <w:rsid w:val="00827C49"/>
    <w:rsid w:val="0083039A"/>
    <w:rsid w:val="0083039E"/>
    <w:rsid w:val="00830589"/>
    <w:rsid w:val="00830E36"/>
    <w:rsid w:val="00830FC3"/>
    <w:rsid w:val="00831359"/>
    <w:rsid w:val="00831396"/>
    <w:rsid w:val="0083141F"/>
    <w:rsid w:val="00831768"/>
    <w:rsid w:val="00831989"/>
    <w:rsid w:val="00831CCE"/>
    <w:rsid w:val="00831FD8"/>
    <w:rsid w:val="0083217A"/>
    <w:rsid w:val="00832291"/>
    <w:rsid w:val="008324F3"/>
    <w:rsid w:val="00832A05"/>
    <w:rsid w:val="00832AE3"/>
    <w:rsid w:val="00832C5A"/>
    <w:rsid w:val="008331D8"/>
    <w:rsid w:val="008339BE"/>
    <w:rsid w:val="00833B2E"/>
    <w:rsid w:val="00833CD4"/>
    <w:rsid w:val="00833F55"/>
    <w:rsid w:val="008344BF"/>
    <w:rsid w:val="0083487C"/>
    <w:rsid w:val="008348D0"/>
    <w:rsid w:val="00834B07"/>
    <w:rsid w:val="00834D30"/>
    <w:rsid w:val="00834EA4"/>
    <w:rsid w:val="008352A9"/>
    <w:rsid w:val="008352F4"/>
    <w:rsid w:val="00835447"/>
    <w:rsid w:val="00835553"/>
    <w:rsid w:val="0083559A"/>
    <w:rsid w:val="00835606"/>
    <w:rsid w:val="00835617"/>
    <w:rsid w:val="008356C2"/>
    <w:rsid w:val="0083585E"/>
    <w:rsid w:val="00835B4E"/>
    <w:rsid w:val="00835E06"/>
    <w:rsid w:val="00835F5E"/>
    <w:rsid w:val="0083658A"/>
    <w:rsid w:val="0083672A"/>
    <w:rsid w:val="008368CE"/>
    <w:rsid w:val="00836C03"/>
    <w:rsid w:val="00836C06"/>
    <w:rsid w:val="0083712A"/>
    <w:rsid w:val="0083717A"/>
    <w:rsid w:val="008375A3"/>
    <w:rsid w:val="008378CC"/>
    <w:rsid w:val="00837914"/>
    <w:rsid w:val="00837C8F"/>
    <w:rsid w:val="00837CB9"/>
    <w:rsid w:val="00837D75"/>
    <w:rsid w:val="00837ED6"/>
    <w:rsid w:val="00837F54"/>
    <w:rsid w:val="008403A9"/>
    <w:rsid w:val="008407EF"/>
    <w:rsid w:val="008409E9"/>
    <w:rsid w:val="00840C1A"/>
    <w:rsid w:val="008415CF"/>
    <w:rsid w:val="008416B2"/>
    <w:rsid w:val="008417F4"/>
    <w:rsid w:val="008417FD"/>
    <w:rsid w:val="008419CF"/>
    <w:rsid w:val="00841DF5"/>
    <w:rsid w:val="00842759"/>
    <w:rsid w:val="008427C8"/>
    <w:rsid w:val="00842BA2"/>
    <w:rsid w:val="00842BD6"/>
    <w:rsid w:val="00842BF9"/>
    <w:rsid w:val="00842C7E"/>
    <w:rsid w:val="00842ED1"/>
    <w:rsid w:val="00842F40"/>
    <w:rsid w:val="00843766"/>
    <w:rsid w:val="0084385E"/>
    <w:rsid w:val="00843967"/>
    <w:rsid w:val="008439A1"/>
    <w:rsid w:val="00843CCB"/>
    <w:rsid w:val="00843FDB"/>
    <w:rsid w:val="00844186"/>
    <w:rsid w:val="008442AA"/>
    <w:rsid w:val="0084437A"/>
    <w:rsid w:val="00844614"/>
    <w:rsid w:val="00844A8B"/>
    <w:rsid w:val="00844B85"/>
    <w:rsid w:val="00844CB1"/>
    <w:rsid w:val="00844CC4"/>
    <w:rsid w:val="00844D72"/>
    <w:rsid w:val="00844E27"/>
    <w:rsid w:val="00844FDD"/>
    <w:rsid w:val="0084521A"/>
    <w:rsid w:val="008453BC"/>
    <w:rsid w:val="00845676"/>
    <w:rsid w:val="008458E3"/>
    <w:rsid w:val="00845BD4"/>
    <w:rsid w:val="00845E61"/>
    <w:rsid w:val="0084616B"/>
    <w:rsid w:val="008461BC"/>
    <w:rsid w:val="0084626A"/>
    <w:rsid w:val="008462EC"/>
    <w:rsid w:val="0084652D"/>
    <w:rsid w:val="00846901"/>
    <w:rsid w:val="00846E0D"/>
    <w:rsid w:val="00846EF2"/>
    <w:rsid w:val="00846F56"/>
    <w:rsid w:val="008471AC"/>
    <w:rsid w:val="00847590"/>
    <w:rsid w:val="00847DA9"/>
    <w:rsid w:val="00847DFA"/>
    <w:rsid w:val="00850113"/>
    <w:rsid w:val="00850120"/>
    <w:rsid w:val="00850468"/>
    <w:rsid w:val="008505B1"/>
    <w:rsid w:val="008505CB"/>
    <w:rsid w:val="008505E0"/>
    <w:rsid w:val="008508B0"/>
    <w:rsid w:val="00850A12"/>
    <w:rsid w:val="00850B39"/>
    <w:rsid w:val="00850C6E"/>
    <w:rsid w:val="00851258"/>
    <w:rsid w:val="0085128E"/>
    <w:rsid w:val="0085150C"/>
    <w:rsid w:val="0085196E"/>
    <w:rsid w:val="00851AE4"/>
    <w:rsid w:val="00851C94"/>
    <w:rsid w:val="00851D7B"/>
    <w:rsid w:val="00851EB6"/>
    <w:rsid w:val="00851EFE"/>
    <w:rsid w:val="0085221E"/>
    <w:rsid w:val="0085226A"/>
    <w:rsid w:val="008524C5"/>
    <w:rsid w:val="00852552"/>
    <w:rsid w:val="008526C6"/>
    <w:rsid w:val="008526D4"/>
    <w:rsid w:val="008527F0"/>
    <w:rsid w:val="008529A7"/>
    <w:rsid w:val="00852CC4"/>
    <w:rsid w:val="00852DA8"/>
    <w:rsid w:val="0085318C"/>
    <w:rsid w:val="0085335D"/>
    <w:rsid w:val="00853916"/>
    <w:rsid w:val="00853D64"/>
    <w:rsid w:val="00853EE5"/>
    <w:rsid w:val="0085449E"/>
    <w:rsid w:val="0085453C"/>
    <w:rsid w:val="00854BE2"/>
    <w:rsid w:val="00854CE1"/>
    <w:rsid w:val="0085508E"/>
    <w:rsid w:val="00855459"/>
    <w:rsid w:val="008554C0"/>
    <w:rsid w:val="00855767"/>
    <w:rsid w:val="00855E3E"/>
    <w:rsid w:val="008563EE"/>
    <w:rsid w:val="008565B9"/>
    <w:rsid w:val="008566A9"/>
    <w:rsid w:val="00856B17"/>
    <w:rsid w:val="00856B7E"/>
    <w:rsid w:val="008577B5"/>
    <w:rsid w:val="00857F39"/>
    <w:rsid w:val="0086012D"/>
    <w:rsid w:val="0086013B"/>
    <w:rsid w:val="00860640"/>
    <w:rsid w:val="00860698"/>
    <w:rsid w:val="008608C9"/>
    <w:rsid w:val="00860DC9"/>
    <w:rsid w:val="008612C5"/>
    <w:rsid w:val="008615FD"/>
    <w:rsid w:val="00861774"/>
    <w:rsid w:val="00861825"/>
    <w:rsid w:val="00861A37"/>
    <w:rsid w:val="00861FD0"/>
    <w:rsid w:val="00862072"/>
    <w:rsid w:val="00862515"/>
    <w:rsid w:val="00862528"/>
    <w:rsid w:val="008626D6"/>
    <w:rsid w:val="00862F24"/>
    <w:rsid w:val="00863139"/>
    <w:rsid w:val="00863682"/>
    <w:rsid w:val="00863BED"/>
    <w:rsid w:val="00863E5F"/>
    <w:rsid w:val="0086401B"/>
    <w:rsid w:val="0086418A"/>
    <w:rsid w:val="00864303"/>
    <w:rsid w:val="00864A54"/>
    <w:rsid w:val="00864D2D"/>
    <w:rsid w:val="00864FCC"/>
    <w:rsid w:val="008650D0"/>
    <w:rsid w:val="00865CE7"/>
    <w:rsid w:val="008661EE"/>
    <w:rsid w:val="0086624F"/>
    <w:rsid w:val="0086629A"/>
    <w:rsid w:val="008663AB"/>
    <w:rsid w:val="008664BA"/>
    <w:rsid w:val="0086687F"/>
    <w:rsid w:val="008668DB"/>
    <w:rsid w:val="0086695A"/>
    <w:rsid w:val="008669AE"/>
    <w:rsid w:val="00867261"/>
    <w:rsid w:val="00867437"/>
    <w:rsid w:val="008674D4"/>
    <w:rsid w:val="0086767C"/>
    <w:rsid w:val="008677B6"/>
    <w:rsid w:val="00867AE7"/>
    <w:rsid w:val="00870110"/>
    <w:rsid w:val="0087025E"/>
    <w:rsid w:val="0087047E"/>
    <w:rsid w:val="00870774"/>
    <w:rsid w:val="00870ED8"/>
    <w:rsid w:val="00871012"/>
    <w:rsid w:val="0087101D"/>
    <w:rsid w:val="008717C8"/>
    <w:rsid w:val="0087206D"/>
    <w:rsid w:val="008720CD"/>
    <w:rsid w:val="00872182"/>
    <w:rsid w:val="00872549"/>
    <w:rsid w:val="00872821"/>
    <w:rsid w:val="00872BD1"/>
    <w:rsid w:val="00872DA6"/>
    <w:rsid w:val="00872FE6"/>
    <w:rsid w:val="00873349"/>
    <w:rsid w:val="0087338C"/>
    <w:rsid w:val="008740CF"/>
    <w:rsid w:val="00874373"/>
    <w:rsid w:val="00874A40"/>
    <w:rsid w:val="00874F67"/>
    <w:rsid w:val="0087519D"/>
    <w:rsid w:val="00875782"/>
    <w:rsid w:val="0087596D"/>
    <w:rsid w:val="00875A94"/>
    <w:rsid w:val="00875E5E"/>
    <w:rsid w:val="00875FA7"/>
    <w:rsid w:val="0087627B"/>
    <w:rsid w:val="008767A0"/>
    <w:rsid w:val="008769DB"/>
    <w:rsid w:val="00876D50"/>
    <w:rsid w:val="008772BE"/>
    <w:rsid w:val="0087779D"/>
    <w:rsid w:val="00877B4F"/>
    <w:rsid w:val="00877B98"/>
    <w:rsid w:val="008800ED"/>
    <w:rsid w:val="008801CD"/>
    <w:rsid w:val="0088041A"/>
    <w:rsid w:val="00880858"/>
    <w:rsid w:val="00880AB8"/>
    <w:rsid w:val="00880E82"/>
    <w:rsid w:val="00880EA8"/>
    <w:rsid w:val="008810BB"/>
    <w:rsid w:val="00881922"/>
    <w:rsid w:val="00881CCA"/>
    <w:rsid w:val="008820EE"/>
    <w:rsid w:val="0088212B"/>
    <w:rsid w:val="008821AA"/>
    <w:rsid w:val="00882491"/>
    <w:rsid w:val="0088288A"/>
    <w:rsid w:val="008828F9"/>
    <w:rsid w:val="00882F90"/>
    <w:rsid w:val="0088352B"/>
    <w:rsid w:val="00883B02"/>
    <w:rsid w:val="00883C08"/>
    <w:rsid w:val="00883D12"/>
    <w:rsid w:val="00884307"/>
    <w:rsid w:val="0088474B"/>
    <w:rsid w:val="00884A09"/>
    <w:rsid w:val="00885019"/>
    <w:rsid w:val="0088513B"/>
    <w:rsid w:val="0088534A"/>
    <w:rsid w:val="008857C8"/>
    <w:rsid w:val="00885E46"/>
    <w:rsid w:val="008863A0"/>
    <w:rsid w:val="00886416"/>
    <w:rsid w:val="0088653C"/>
    <w:rsid w:val="00886593"/>
    <w:rsid w:val="008865E6"/>
    <w:rsid w:val="008868CC"/>
    <w:rsid w:val="00886C49"/>
    <w:rsid w:val="00886E73"/>
    <w:rsid w:val="00886F3D"/>
    <w:rsid w:val="00887319"/>
    <w:rsid w:val="00887729"/>
    <w:rsid w:val="008878FF"/>
    <w:rsid w:val="00887AE5"/>
    <w:rsid w:val="00887E11"/>
    <w:rsid w:val="00887EFB"/>
    <w:rsid w:val="008904F2"/>
    <w:rsid w:val="008908B4"/>
    <w:rsid w:val="00890F2B"/>
    <w:rsid w:val="00891077"/>
    <w:rsid w:val="00891230"/>
    <w:rsid w:val="008912D0"/>
    <w:rsid w:val="00891432"/>
    <w:rsid w:val="008915B7"/>
    <w:rsid w:val="008917AB"/>
    <w:rsid w:val="00891C4D"/>
    <w:rsid w:val="00891F52"/>
    <w:rsid w:val="0089230E"/>
    <w:rsid w:val="00892359"/>
    <w:rsid w:val="0089241C"/>
    <w:rsid w:val="008925F2"/>
    <w:rsid w:val="00892659"/>
    <w:rsid w:val="0089296F"/>
    <w:rsid w:val="00893424"/>
    <w:rsid w:val="00893997"/>
    <w:rsid w:val="008939C0"/>
    <w:rsid w:val="008939EB"/>
    <w:rsid w:val="0089410A"/>
    <w:rsid w:val="00894696"/>
    <w:rsid w:val="00894936"/>
    <w:rsid w:val="00894D38"/>
    <w:rsid w:val="0089541E"/>
    <w:rsid w:val="008956EB"/>
    <w:rsid w:val="00895FF1"/>
    <w:rsid w:val="00896121"/>
    <w:rsid w:val="00896498"/>
    <w:rsid w:val="008965BA"/>
    <w:rsid w:val="008967EF"/>
    <w:rsid w:val="00897677"/>
    <w:rsid w:val="008976F4"/>
    <w:rsid w:val="00897879"/>
    <w:rsid w:val="008979B4"/>
    <w:rsid w:val="00897ABB"/>
    <w:rsid w:val="00897CD4"/>
    <w:rsid w:val="008A0703"/>
    <w:rsid w:val="008A07E1"/>
    <w:rsid w:val="008A0B2C"/>
    <w:rsid w:val="008A0E28"/>
    <w:rsid w:val="008A12B3"/>
    <w:rsid w:val="008A1714"/>
    <w:rsid w:val="008A1BD9"/>
    <w:rsid w:val="008A1EC7"/>
    <w:rsid w:val="008A203D"/>
    <w:rsid w:val="008A2473"/>
    <w:rsid w:val="008A2526"/>
    <w:rsid w:val="008A2674"/>
    <w:rsid w:val="008A296D"/>
    <w:rsid w:val="008A2A08"/>
    <w:rsid w:val="008A2D70"/>
    <w:rsid w:val="008A2E18"/>
    <w:rsid w:val="008A3133"/>
    <w:rsid w:val="008A35BE"/>
    <w:rsid w:val="008A3667"/>
    <w:rsid w:val="008A3E4E"/>
    <w:rsid w:val="008A3F33"/>
    <w:rsid w:val="008A4304"/>
    <w:rsid w:val="008A445A"/>
    <w:rsid w:val="008A471B"/>
    <w:rsid w:val="008A4C9D"/>
    <w:rsid w:val="008A4D7E"/>
    <w:rsid w:val="008A5366"/>
    <w:rsid w:val="008A5726"/>
    <w:rsid w:val="008A5980"/>
    <w:rsid w:val="008A5D6E"/>
    <w:rsid w:val="008A62BF"/>
    <w:rsid w:val="008A6429"/>
    <w:rsid w:val="008A6692"/>
    <w:rsid w:val="008A6A7A"/>
    <w:rsid w:val="008A6D91"/>
    <w:rsid w:val="008A6DFA"/>
    <w:rsid w:val="008A6E2A"/>
    <w:rsid w:val="008A6EF2"/>
    <w:rsid w:val="008A7023"/>
    <w:rsid w:val="008A7423"/>
    <w:rsid w:val="008A7722"/>
    <w:rsid w:val="008B0058"/>
    <w:rsid w:val="008B0297"/>
    <w:rsid w:val="008B049D"/>
    <w:rsid w:val="008B07E5"/>
    <w:rsid w:val="008B0AB8"/>
    <w:rsid w:val="008B0E10"/>
    <w:rsid w:val="008B0FF6"/>
    <w:rsid w:val="008B10C7"/>
    <w:rsid w:val="008B1237"/>
    <w:rsid w:val="008B13FE"/>
    <w:rsid w:val="008B158A"/>
    <w:rsid w:val="008B1721"/>
    <w:rsid w:val="008B1983"/>
    <w:rsid w:val="008B1B65"/>
    <w:rsid w:val="008B2178"/>
    <w:rsid w:val="008B27B6"/>
    <w:rsid w:val="008B2F49"/>
    <w:rsid w:val="008B3032"/>
    <w:rsid w:val="008B33E0"/>
    <w:rsid w:val="008B3611"/>
    <w:rsid w:val="008B3BD5"/>
    <w:rsid w:val="008B3BEC"/>
    <w:rsid w:val="008B41F1"/>
    <w:rsid w:val="008B4326"/>
    <w:rsid w:val="008B49BA"/>
    <w:rsid w:val="008B4E1C"/>
    <w:rsid w:val="008B4ECE"/>
    <w:rsid w:val="008B53F1"/>
    <w:rsid w:val="008B5624"/>
    <w:rsid w:val="008B5876"/>
    <w:rsid w:val="008B5B13"/>
    <w:rsid w:val="008B5C24"/>
    <w:rsid w:val="008B5F84"/>
    <w:rsid w:val="008B65FF"/>
    <w:rsid w:val="008B66EF"/>
    <w:rsid w:val="008B684E"/>
    <w:rsid w:val="008B6870"/>
    <w:rsid w:val="008B69A8"/>
    <w:rsid w:val="008B6A9F"/>
    <w:rsid w:val="008B6AC4"/>
    <w:rsid w:val="008B6CF5"/>
    <w:rsid w:val="008B73A5"/>
    <w:rsid w:val="008B7450"/>
    <w:rsid w:val="008B7454"/>
    <w:rsid w:val="008B7582"/>
    <w:rsid w:val="008B77A8"/>
    <w:rsid w:val="008B7DE8"/>
    <w:rsid w:val="008C00A8"/>
    <w:rsid w:val="008C057E"/>
    <w:rsid w:val="008C05CE"/>
    <w:rsid w:val="008C0872"/>
    <w:rsid w:val="008C08B0"/>
    <w:rsid w:val="008C092D"/>
    <w:rsid w:val="008C1B58"/>
    <w:rsid w:val="008C1C6C"/>
    <w:rsid w:val="008C219F"/>
    <w:rsid w:val="008C223C"/>
    <w:rsid w:val="008C274C"/>
    <w:rsid w:val="008C2763"/>
    <w:rsid w:val="008C2B00"/>
    <w:rsid w:val="008C2C51"/>
    <w:rsid w:val="008C30FE"/>
    <w:rsid w:val="008C3553"/>
    <w:rsid w:val="008C38E8"/>
    <w:rsid w:val="008C3A2D"/>
    <w:rsid w:val="008C3B23"/>
    <w:rsid w:val="008C3F30"/>
    <w:rsid w:val="008C47A3"/>
    <w:rsid w:val="008C48C1"/>
    <w:rsid w:val="008C4A03"/>
    <w:rsid w:val="008C4A88"/>
    <w:rsid w:val="008C4B04"/>
    <w:rsid w:val="008C4B6B"/>
    <w:rsid w:val="008C4F3F"/>
    <w:rsid w:val="008C5336"/>
    <w:rsid w:val="008C53B6"/>
    <w:rsid w:val="008C54EA"/>
    <w:rsid w:val="008C58AE"/>
    <w:rsid w:val="008C5BC5"/>
    <w:rsid w:val="008C5E35"/>
    <w:rsid w:val="008C5FDC"/>
    <w:rsid w:val="008C6614"/>
    <w:rsid w:val="008C6723"/>
    <w:rsid w:val="008C6A4C"/>
    <w:rsid w:val="008C6F4F"/>
    <w:rsid w:val="008C7BE7"/>
    <w:rsid w:val="008C7C3E"/>
    <w:rsid w:val="008C7DCF"/>
    <w:rsid w:val="008C7F43"/>
    <w:rsid w:val="008C7F62"/>
    <w:rsid w:val="008D03D6"/>
    <w:rsid w:val="008D0669"/>
    <w:rsid w:val="008D0708"/>
    <w:rsid w:val="008D0A96"/>
    <w:rsid w:val="008D1029"/>
    <w:rsid w:val="008D12E1"/>
    <w:rsid w:val="008D1374"/>
    <w:rsid w:val="008D1E0A"/>
    <w:rsid w:val="008D208F"/>
    <w:rsid w:val="008D23DC"/>
    <w:rsid w:val="008D243A"/>
    <w:rsid w:val="008D2967"/>
    <w:rsid w:val="008D2B84"/>
    <w:rsid w:val="008D2C4F"/>
    <w:rsid w:val="008D32E5"/>
    <w:rsid w:val="008D3756"/>
    <w:rsid w:val="008D3A34"/>
    <w:rsid w:val="008D3E9B"/>
    <w:rsid w:val="008D3F86"/>
    <w:rsid w:val="008D4131"/>
    <w:rsid w:val="008D447A"/>
    <w:rsid w:val="008D4715"/>
    <w:rsid w:val="008D4B19"/>
    <w:rsid w:val="008D4F0C"/>
    <w:rsid w:val="008D507E"/>
    <w:rsid w:val="008D5128"/>
    <w:rsid w:val="008D51CA"/>
    <w:rsid w:val="008D5217"/>
    <w:rsid w:val="008D545B"/>
    <w:rsid w:val="008D560B"/>
    <w:rsid w:val="008D5EF4"/>
    <w:rsid w:val="008D62C0"/>
    <w:rsid w:val="008D6449"/>
    <w:rsid w:val="008D658A"/>
    <w:rsid w:val="008D6DE6"/>
    <w:rsid w:val="008D6EB2"/>
    <w:rsid w:val="008D7137"/>
    <w:rsid w:val="008D737D"/>
    <w:rsid w:val="008D753F"/>
    <w:rsid w:val="008D774D"/>
    <w:rsid w:val="008D79DC"/>
    <w:rsid w:val="008D7E9B"/>
    <w:rsid w:val="008E00DF"/>
    <w:rsid w:val="008E0157"/>
    <w:rsid w:val="008E01F5"/>
    <w:rsid w:val="008E02C8"/>
    <w:rsid w:val="008E1453"/>
    <w:rsid w:val="008E1891"/>
    <w:rsid w:val="008E1A03"/>
    <w:rsid w:val="008E216E"/>
    <w:rsid w:val="008E25BD"/>
    <w:rsid w:val="008E268F"/>
    <w:rsid w:val="008E28E5"/>
    <w:rsid w:val="008E3131"/>
    <w:rsid w:val="008E3915"/>
    <w:rsid w:val="008E3999"/>
    <w:rsid w:val="008E3AD3"/>
    <w:rsid w:val="008E3D1C"/>
    <w:rsid w:val="008E426D"/>
    <w:rsid w:val="008E43E6"/>
    <w:rsid w:val="008E4550"/>
    <w:rsid w:val="008E4682"/>
    <w:rsid w:val="008E47AB"/>
    <w:rsid w:val="008E4AFC"/>
    <w:rsid w:val="008E4B41"/>
    <w:rsid w:val="008E4C2E"/>
    <w:rsid w:val="008E4E7D"/>
    <w:rsid w:val="008E50AE"/>
    <w:rsid w:val="008E52CD"/>
    <w:rsid w:val="008E5444"/>
    <w:rsid w:val="008E58D5"/>
    <w:rsid w:val="008E5A94"/>
    <w:rsid w:val="008E5CED"/>
    <w:rsid w:val="008E68B3"/>
    <w:rsid w:val="008E6A7D"/>
    <w:rsid w:val="008E6BA9"/>
    <w:rsid w:val="008E6D0A"/>
    <w:rsid w:val="008E6DAE"/>
    <w:rsid w:val="008E7016"/>
    <w:rsid w:val="008E7159"/>
    <w:rsid w:val="008E7532"/>
    <w:rsid w:val="008E799B"/>
    <w:rsid w:val="008E7BBF"/>
    <w:rsid w:val="008F027B"/>
    <w:rsid w:val="008F0794"/>
    <w:rsid w:val="008F0AFC"/>
    <w:rsid w:val="008F0C2B"/>
    <w:rsid w:val="008F0D80"/>
    <w:rsid w:val="008F0F30"/>
    <w:rsid w:val="008F104B"/>
    <w:rsid w:val="008F1426"/>
    <w:rsid w:val="008F148E"/>
    <w:rsid w:val="008F164D"/>
    <w:rsid w:val="008F16E5"/>
    <w:rsid w:val="008F1BE4"/>
    <w:rsid w:val="008F1C45"/>
    <w:rsid w:val="008F1EA7"/>
    <w:rsid w:val="008F2271"/>
    <w:rsid w:val="008F228D"/>
    <w:rsid w:val="008F2512"/>
    <w:rsid w:val="008F2627"/>
    <w:rsid w:val="008F2D8A"/>
    <w:rsid w:val="008F325C"/>
    <w:rsid w:val="008F3541"/>
    <w:rsid w:val="008F36FD"/>
    <w:rsid w:val="008F3736"/>
    <w:rsid w:val="008F3756"/>
    <w:rsid w:val="008F3C08"/>
    <w:rsid w:val="008F3D5C"/>
    <w:rsid w:val="008F4016"/>
    <w:rsid w:val="008F4038"/>
    <w:rsid w:val="008F4B23"/>
    <w:rsid w:val="008F5147"/>
    <w:rsid w:val="008F5506"/>
    <w:rsid w:val="008F563A"/>
    <w:rsid w:val="008F56D3"/>
    <w:rsid w:val="008F58D9"/>
    <w:rsid w:val="008F5A3E"/>
    <w:rsid w:val="008F5B45"/>
    <w:rsid w:val="008F5D19"/>
    <w:rsid w:val="008F6115"/>
    <w:rsid w:val="008F6294"/>
    <w:rsid w:val="008F6295"/>
    <w:rsid w:val="008F6344"/>
    <w:rsid w:val="008F63FE"/>
    <w:rsid w:val="008F64CD"/>
    <w:rsid w:val="008F6649"/>
    <w:rsid w:val="008F6C9B"/>
    <w:rsid w:val="008F6EA8"/>
    <w:rsid w:val="008F7230"/>
    <w:rsid w:val="008F73AC"/>
    <w:rsid w:val="008F7479"/>
    <w:rsid w:val="008F74B0"/>
    <w:rsid w:val="008F74D0"/>
    <w:rsid w:val="008F7BA3"/>
    <w:rsid w:val="008F7D36"/>
    <w:rsid w:val="008F7F53"/>
    <w:rsid w:val="008F7FFB"/>
    <w:rsid w:val="0090003F"/>
    <w:rsid w:val="00900336"/>
    <w:rsid w:val="00900E21"/>
    <w:rsid w:val="0090137E"/>
    <w:rsid w:val="009018C8"/>
    <w:rsid w:val="00901E40"/>
    <w:rsid w:val="0090213D"/>
    <w:rsid w:val="009023B6"/>
    <w:rsid w:val="009028CE"/>
    <w:rsid w:val="00902BE9"/>
    <w:rsid w:val="00902DCF"/>
    <w:rsid w:val="00902E45"/>
    <w:rsid w:val="00903113"/>
    <w:rsid w:val="009033EB"/>
    <w:rsid w:val="0090354F"/>
    <w:rsid w:val="00903592"/>
    <w:rsid w:val="00903626"/>
    <w:rsid w:val="00903B2E"/>
    <w:rsid w:val="009048AA"/>
    <w:rsid w:val="00904C97"/>
    <w:rsid w:val="00905006"/>
    <w:rsid w:val="0090504C"/>
    <w:rsid w:val="009051FA"/>
    <w:rsid w:val="00905434"/>
    <w:rsid w:val="00905697"/>
    <w:rsid w:val="00905812"/>
    <w:rsid w:val="00905898"/>
    <w:rsid w:val="00905B96"/>
    <w:rsid w:val="00905D52"/>
    <w:rsid w:val="00906204"/>
    <w:rsid w:val="0090684E"/>
    <w:rsid w:val="00906BBD"/>
    <w:rsid w:val="00906CA4"/>
    <w:rsid w:val="00907847"/>
    <w:rsid w:val="00907A4D"/>
    <w:rsid w:val="00907B18"/>
    <w:rsid w:val="00907F13"/>
    <w:rsid w:val="00910241"/>
    <w:rsid w:val="0091027A"/>
    <w:rsid w:val="00910389"/>
    <w:rsid w:val="00910B82"/>
    <w:rsid w:val="00910DAC"/>
    <w:rsid w:val="009110FE"/>
    <w:rsid w:val="009116E9"/>
    <w:rsid w:val="00911905"/>
    <w:rsid w:val="009119DA"/>
    <w:rsid w:val="00911F72"/>
    <w:rsid w:val="009124F2"/>
    <w:rsid w:val="009128FD"/>
    <w:rsid w:val="00912D24"/>
    <w:rsid w:val="0091300E"/>
    <w:rsid w:val="009132F7"/>
    <w:rsid w:val="00913A48"/>
    <w:rsid w:val="00913BBB"/>
    <w:rsid w:val="00913C0A"/>
    <w:rsid w:val="00913ED2"/>
    <w:rsid w:val="0091439C"/>
    <w:rsid w:val="009143E5"/>
    <w:rsid w:val="00914707"/>
    <w:rsid w:val="00914D97"/>
    <w:rsid w:val="00914ECC"/>
    <w:rsid w:val="00914FD7"/>
    <w:rsid w:val="0091526F"/>
    <w:rsid w:val="00915C40"/>
    <w:rsid w:val="00915D22"/>
    <w:rsid w:val="00915F10"/>
    <w:rsid w:val="009162C9"/>
    <w:rsid w:val="00916384"/>
    <w:rsid w:val="009165A1"/>
    <w:rsid w:val="00916712"/>
    <w:rsid w:val="009167E6"/>
    <w:rsid w:val="00916891"/>
    <w:rsid w:val="00916BA3"/>
    <w:rsid w:val="00916C2C"/>
    <w:rsid w:val="009174CB"/>
    <w:rsid w:val="009174E3"/>
    <w:rsid w:val="00917903"/>
    <w:rsid w:val="00917E0F"/>
    <w:rsid w:val="00917E13"/>
    <w:rsid w:val="00920082"/>
    <w:rsid w:val="00920124"/>
    <w:rsid w:val="00920294"/>
    <w:rsid w:val="009203D9"/>
    <w:rsid w:val="00920724"/>
    <w:rsid w:val="009208E7"/>
    <w:rsid w:val="0092098D"/>
    <w:rsid w:val="009210D0"/>
    <w:rsid w:val="00921984"/>
    <w:rsid w:val="00921BD4"/>
    <w:rsid w:val="00921FC9"/>
    <w:rsid w:val="00921FFA"/>
    <w:rsid w:val="00922164"/>
    <w:rsid w:val="0092227A"/>
    <w:rsid w:val="00922597"/>
    <w:rsid w:val="009229F6"/>
    <w:rsid w:val="00922B33"/>
    <w:rsid w:val="00922CFE"/>
    <w:rsid w:val="00922D0C"/>
    <w:rsid w:val="00922E6E"/>
    <w:rsid w:val="00922FA5"/>
    <w:rsid w:val="009231AF"/>
    <w:rsid w:val="00923280"/>
    <w:rsid w:val="009234D1"/>
    <w:rsid w:val="009234E0"/>
    <w:rsid w:val="009238E6"/>
    <w:rsid w:val="00924265"/>
    <w:rsid w:val="00924675"/>
    <w:rsid w:val="00924708"/>
    <w:rsid w:val="009248FB"/>
    <w:rsid w:val="00924AA9"/>
    <w:rsid w:val="00924B7C"/>
    <w:rsid w:val="00925248"/>
    <w:rsid w:val="00925299"/>
    <w:rsid w:val="0092556B"/>
    <w:rsid w:val="0092557D"/>
    <w:rsid w:val="009255E6"/>
    <w:rsid w:val="0092571A"/>
    <w:rsid w:val="0092592F"/>
    <w:rsid w:val="00925CBE"/>
    <w:rsid w:val="00925EAE"/>
    <w:rsid w:val="009260C1"/>
    <w:rsid w:val="009262BA"/>
    <w:rsid w:val="009263DA"/>
    <w:rsid w:val="00926B3A"/>
    <w:rsid w:val="00926EAE"/>
    <w:rsid w:val="00926F2A"/>
    <w:rsid w:val="00927025"/>
    <w:rsid w:val="009274D9"/>
    <w:rsid w:val="009275A8"/>
    <w:rsid w:val="0092763B"/>
    <w:rsid w:val="009276BA"/>
    <w:rsid w:val="009277A8"/>
    <w:rsid w:val="00927858"/>
    <w:rsid w:val="0092799D"/>
    <w:rsid w:val="00927A93"/>
    <w:rsid w:val="00930399"/>
    <w:rsid w:val="009305FA"/>
    <w:rsid w:val="009306A3"/>
    <w:rsid w:val="00930C97"/>
    <w:rsid w:val="00930CBF"/>
    <w:rsid w:val="00930F02"/>
    <w:rsid w:val="00930F4F"/>
    <w:rsid w:val="00931623"/>
    <w:rsid w:val="009319AB"/>
    <w:rsid w:val="00931B2D"/>
    <w:rsid w:val="00931E96"/>
    <w:rsid w:val="00931EAA"/>
    <w:rsid w:val="00931F43"/>
    <w:rsid w:val="0093252F"/>
    <w:rsid w:val="00932744"/>
    <w:rsid w:val="009329B3"/>
    <w:rsid w:val="00932C08"/>
    <w:rsid w:val="00932C98"/>
    <w:rsid w:val="00932DA9"/>
    <w:rsid w:val="009334D5"/>
    <w:rsid w:val="00933525"/>
    <w:rsid w:val="0093364D"/>
    <w:rsid w:val="009336A0"/>
    <w:rsid w:val="009337C7"/>
    <w:rsid w:val="00933AB3"/>
    <w:rsid w:val="00933C66"/>
    <w:rsid w:val="00933C89"/>
    <w:rsid w:val="009342D1"/>
    <w:rsid w:val="00934616"/>
    <w:rsid w:val="00934B2C"/>
    <w:rsid w:val="00934E40"/>
    <w:rsid w:val="00934F9D"/>
    <w:rsid w:val="0093519C"/>
    <w:rsid w:val="00935219"/>
    <w:rsid w:val="00935234"/>
    <w:rsid w:val="009356A2"/>
    <w:rsid w:val="0093576E"/>
    <w:rsid w:val="00935956"/>
    <w:rsid w:val="009359D1"/>
    <w:rsid w:val="009359E0"/>
    <w:rsid w:val="00935D2F"/>
    <w:rsid w:val="00935E19"/>
    <w:rsid w:val="0093601D"/>
    <w:rsid w:val="0093635A"/>
    <w:rsid w:val="0093672F"/>
    <w:rsid w:val="00936B94"/>
    <w:rsid w:val="00936C37"/>
    <w:rsid w:val="00936DEE"/>
    <w:rsid w:val="00936FBC"/>
    <w:rsid w:val="009373E6"/>
    <w:rsid w:val="009374C9"/>
    <w:rsid w:val="009377DA"/>
    <w:rsid w:val="00937B01"/>
    <w:rsid w:val="00937B59"/>
    <w:rsid w:val="00937C69"/>
    <w:rsid w:val="00937CB4"/>
    <w:rsid w:val="00937F17"/>
    <w:rsid w:val="009401C2"/>
    <w:rsid w:val="00940320"/>
    <w:rsid w:val="00940771"/>
    <w:rsid w:val="00941A79"/>
    <w:rsid w:val="00941BF3"/>
    <w:rsid w:val="00941C82"/>
    <w:rsid w:val="00942133"/>
    <w:rsid w:val="00942661"/>
    <w:rsid w:val="00942C15"/>
    <w:rsid w:val="009430B3"/>
    <w:rsid w:val="00943739"/>
    <w:rsid w:val="00943994"/>
    <w:rsid w:val="00943A06"/>
    <w:rsid w:val="00943A0B"/>
    <w:rsid w:val="00943F51"/>
    <w:rsid w:val="00944519"/>
    <w:rsid w:val="00944D34"/>
    <w:rsid w:val="00944D87"/>
    <w:rsid w:val="00944E1D"/>
    <w:rsid w:val="00944F5B"/>
    <w:rsid w:val="0094524F"/>
    <w:rsid w:val="009452ED"/>
    <w:rsid w:val="00945AF9"/>
    <w:rsid w:val="00945B0F"/>
    <w:rsid w:val="0094670B"/>
    <w:rsid w:val="009467E7"/>
    <w:rsid w:val="00946F36"/>
    <w:rsid w:val="00946F71"/>
    <w:rsid w:val="00946FB5"/>
    <w:rsid w:val="009473B5"/>
    <w:rsid w:val="00947971"/>
    <w:rsid w:val="00950361"/>
    <w:rsid w:val="00950398"/>
    <w:rsid w:val="0095049A"/>
    <w:rsid w:val="009505EB"/>
    <w:rsid w:val="00950B04"/>
    <w:rsid w:val="00950B7D"/>
    <w:rsid w:val="00950E56"/>
    <w:rsid w:val="00950FCA"/>
    <w:rsid w:val="00950FD1"/>
    <w:rsid w:val="00951696"/>
    <w:rsid w:val="00951B33"/>
    <w:rsid w:val="00951B50"/>
    <w:rsid w:val="00951C8E"/>
    <w:rsid w:val="00951E45"/>
    <w:rsid w:val="0095200E"/>
    <w:rsid w:val="009520CC"/>
    <w:rsid w:val="009526B2"/>
    <w:rsid w:val="00952853"/>
    <w:rsid w:val="00952963"/>
    <w:rsid w:val="00952A31"/>
    <w:rsid w:val="00952A8D"/>
    <w:rsid w:val="00952B25"/>
    <w:rsid w:val="00952B29"/>
    <w:rsid w:val="00952CF3"/>
    <w:rsid w:val="00953144"/>
    <w:rsid w:val="00953228"/>
    <w:rsid w:val="00953260"/>
    <w:rsid w:val="009537EB"/>
    <w:rsid w:val="009538C9"/>
    <w:rsid w:val="009538FC"/>
    <w:rsid w:val="00954250"/>
    <w:rsid w:val="0095436C"/>
    <w:rsid w:val="0095437E"/>
    <w:rsid w:val="009545AC"/>
    <w:rsid w:val="0095548B"/>
    <w:rsid w:val="00955665"/>
    <w:rsid w:val="00955C5F"/>
    <w:rsid w:val="00955FFC"/>
    <w:rsid w:val="00956017"/>
    <w:rsid w:val="00956148"/>
    <w:rsid w:val="0095642B"/>
    <w:rsid w:val="00956685"/>
    <w:rsid w:val="00956697"/>
    <w:rsid w:val="009567A7"/>
    <w:rsid w:val="00956854"/>
    <w:rsid w:val="00956B4B"/>
    <w:rsid w:val="00956BBB"/>
    <w:rsid w:val="00956BBE"/>
    <w:rsid w:val="00956BC7"/>
    <w:rsid w:val="00956BCA"/>
    <w:rsid w:val="00956CA4"/>
    <w:rsid w:val="00956D13"/>
    <w:rsid w:val="00956E62"/>
    <w:rsid w:val="009570BB"/>
    <w:rsid w:val="00957423"/>
    <w:rsid w:val="0095773F"/>
    <w:rsid w:val="00957A91"/>
    <w:rsid w:val="00957D31"/>
    <w:rsid w:val="00957EE0"/>
    <w:rsid w:val="00957F83"/>
    <w:rsid w:val="009600E2"/>
    <w:rsid w:val="00960279"/>
    <w:rsid w:val="009603B2"/>
    <w:rsid w:val="00960C3F"/>
    <w:rsid w:val="0096122F"/>
    <w:rsid w:val="009613E7"/>
    <w:rsid w:val="00961691"/>
    <w:rsid w:val="00961803"/>
    <w:rsid w:val="00961C21"/>
    <w:rsid w:val="00961C78"/>
    <w:rsid w:val="00962315"/>
    <w:rsid w:val="009624DF"/>
    <w:rsid w:val="0096266E"/>
    <w:rsid w:val="00962AE0"/>
    <w:rsid w:val="00962BCD"/>
    <w:rsid w:val="00962C75"/>
    <w:rsid w:val="00962F42"/>
    <w:rsid w:val="0096340E"/>
    <w:rsid w:val="00963755"/>
    <w:rsid w:val="0096387F"/>
    <w:rsid w:val="00963897"/>
    <w:rsid w:val="009638B2"/>
    <w:rsid w:val="00963F6B"/>
    <w:rsid w:val="00963FE1"/>
    <w:rsid w:val="009641D7"/>
    <w:rsid w:val="009643D8"/>
    <w:rsid w:val="009643F0"/>
    <w:rsid w:val="00964920"/>
    <w:rsid w:val="009652F3"/>
    <w:rsid w:val="00965518"/>
    <w:rsid w:val="0096604F"/>
    <w:rsid w:val="009668A9"/>
    <w:rsid w:val="00966E86"/>
    <w:rsid w:val="009671DB"/>
    <w:rsid w:val="00967494"/>
    <w:rsid w:val="009674C6"/>
    <w:rsid w:val="00967647"/>
    <w:rsid w:val="00967CB8"/>
    <w:rsid w:val="00967D9E"/>
    <w:rsid w:val="00967F07"/>
    <w:rsid w:val="00967F3C"/>
    <w:rsid w:val="009704EC"/>
    <w:rsid w:val="00970B58"/>
    <w:rsid w:val="00970BB3"/>
    <w:rsid w:val="00970C4E"/>
    <w:rsid w:val="009715AF"/>
    <w:rsid w:val="00971B34"/>
    <w:rsid w:val="00971F8D"/>
    <w:rsid w:val="00972192"/>
    <w:rsid w:val="00972348"/>
    <w:rsid w:val="00972500"/>
    <w:rsid w:val="009728FB"/>
    <w:rsid w:val="00972BE9"/>
    <w:rsid w:val="00972C7F"/>
    <w:rsid w:val="00972D93"/>
    <w:rsid w:val="00972D9E"/>
    <w:rsid w:val="0097340F"/>
    <w:rsid w:val="00973434"/>
    <w:rsid w:val="0097354A"/>
    <w:rsid w:val="00973614"/>
    <w:rsid w:val="0097370F"/>
    <w:rsid w:val="00973900"/>
    <w:rsid w:val="009741E3"/>
    <w:rsid w:val="009742BF"/>
    <w:rsid w:val="0097446E"/>
    <w:rsid w:val="00974509"/>
    <w:rsid w:val="0097472B"/>
    <w:rsid w:val="009747EE"/>
    <w:rsid w:val="00974A49"/>
    <w:rsid w:val="00974A76"/>
    <w:rsid w:val="00974A99"/>
    <w:rsid w:val="00974B8C"/>
    <w:rsid w:val="00974E93"/>
    <w:rsid w:val="00975068"/>
    <w:rsid w:val="009751B1"/>
    <w:rsid w:val="00975236"/>
    <w:rsid w:val="0097574F"/>
    <w:rsid w:val="00975831"/>
    <w:rsid w:val="00975B25"/>
    <w:rsid w:val="00975DF5"/>
    <w:rsid w:val="00975F94"/>
    <w:rsid w:val="009761A1"/>
    <w:rsid w:val="009763EE"/>
    <w:rsid w:val="00976471"/>
    <w:rsid w:val="0097676F"/>
    <w:rsid w:val="00976C0D"/>
    <w:rsid w:val="00976C3F"/>
    <w:rsid w:val="009777D0"/>
    <w:rsid w:val="009777F6"/>
    <w:rsid w:val="00977CFB"/>
    <w:rsid w:val="00977D98"/>
    <w:rsid w:val="009801F3"/>
    <w:rsid w:val="00980410"/>
    <w:rsid w:val="0098072B"/>
    <w:rsid w:val="0098080F"/>
    <w:rsid w:val="009808B8"/>
    <w:rsid w:val="00980B24"/>
    <w:rsid w:val="00980D2D"/>
    <w:rsid w:val="009812F5"/>
    <w:rsid w:val="009815C3"/>
    <w:rsid w:val="009815D5"/>
    <w:rsid w:val="00981772"/>
    <w:rsid w:val="009817BE"/>
    <w:rsid w:val="009820A7"/>
    <w:rsid w:val="00982702"/>
    <w:rsid w:val="00982792"/>
    <w:rsid w:val="00982A05"/>
    <w:rsid w:val="00982F8E"/>
    <w:rsid w:val="009830DB"/>
    <w:rsid w:val="0098370D"/>
    <w:rsid w:val="00984201"/>
    <w:rsid w:val="009843DD"/>
    <w:rsid w:val="0098487A"/>
    <w:rsid w:val="00984C7A"/>
    <w:rsid w:val="0098535B"/>
    <w:rsid w:val="00985408"/>
    <w:rsid w:val="00985515"/>
    <w:rsid w:val="00985629"/>
    <w:rsid w:val="0098564B"/>
    <w:rsid w:val="00985DA7"/>
    <w:rsid w:val="00985ECF"/>
    <w:rsid w:val="00985EF5"/>
    <w:rsid w:val="00985F29"/>
    <w:rsid w:val="00985F97"/>
    <w:rsid w:val="00986215"/>
    <w:rsid w:val="00986369"/>
    <w:rsid w:val="00986993"/>
    <w:rsid w:val="00986A99"/>
    <w:rsid w:val="00986AC7"/>
    <w:rsid w:val="00986E98"/>
    <w:rsid w:val="0098719D"/>
    <w:rsid w:val="00987D4F"/>
    <w:rsid w:val="00990789"/>
    <w:rsid w:val="00990A33"/>
    <w:rsid w:val="00990C4C"/>
    <w:rsid w:val="00990D42"/>
    <w:rsid w:val="00991553"/>
    <w:rsid w:val="00991861"/>
    <w:rsid w:val="009918B0"/>
    <w:rsid w:val="00992162"/>
    <w:rsid w:val="009928DD"/>
    <w:rsid w:val="00992918"/>
    <w:rsid w:val="00992F8A"/>
    <w:rsid w:val="009932DC"/>
    <w:rsid w:val="009935B4"/>
    <w:rsid w:val="0099377F"/>
    <w:rsid w:val="009940D7"/>
    <w:rsid w:val="00994385"/>
    <w:rsid w:val="0099471C"/>
    <w:rsid w:val="00994AA4"/>
    <w:rsid w:val="00994AA8"/>
    <w:rsid w:val="00994D77"/>
    <w:rsid w:val="009951C4"/>
    <w:rsid w:val="0099555C"/>
    <w:rsid w:val="00995609"/>
    <w:rsid w:val="00995A49"/>
    <w:rsid w:val="00995BF7"/>
    <w:rsid w:val="00996DD4"/>
    <w:rsid w:val="0099739F"/>
    <w:rsid w:val="009975BD"/>
    <w:rsid w:val="009979B9"/>
    <w:rsid w:val="00997B51"/>
    <w:rsid w:val="00997B71"/>
    <w:rsid w:val="009A0090"/>
    <w:rsid w:val="009A09F3"/>
    <w:rsid w:val="009A0B38"/>
    <w:rsid w:val="009A0C58"/>
    <w:rsid w:val="009A0F26"/>
    <w:rsid w:val="009A1058"/>
    <w:rsid w:val="009A114F"/>
    <w:rsid w:val="009A1162"/>
    <w:rsid w:val="009A1AE2"/>
    <w:rsid w:val="009A1F20"/>
    <w:rsid w:val="009A1F46"/>
    <w:rsid w:val="009A1FD3"/>
    <w:rsid w:val="009A21EF"/>
    <w:rsid w:val="009A2745"/>
    <w:rsid w:val="009A2EFB"/>
    <w:rsid w:val="009A341E"/>
    <w:rsid w:val="009A34BC"/>
    <w:rsid w:val="009A3654"/>
    <w:rsid w:val="009A368D"/>
    <w:rsid w:val="009A3696"/>
    <w:rsid w:val="009A3B5B"/>
    <w:rsid w:val="009A4102"/>
    <w:rsid w:val="009A421E"/>
    <w:rsid w:val="009A4763"/>
    <w:rsid w:val="009A4973"/>
    <w:rsid w:val="009A4B87"/>
    <w:rsid w:val="009A4B8E"/>
    <w:rsid w:val="009A4C30"/>
    <w:rsid w:val="009A4DF2"/>
    <w:rsid w:val="009A51BE"/>
    <w:rsid w:val="009A5779"/>
    <w:rsid w:val="009A6002"/>
    <w:rsid w:val="009A60C6"/>
    <w:rsid w:val="009A6600"/>
    <w:rsid w:val="009A6663"/>
    <w:rsid w:val="009A668A"/>
    <w:rsid w:val="009A6B44"/>
    <w:rsid w:val="009A6C98"/>
    <w:rsid w:val="009A6CBF"/>
    <w:rsid w:val="009A748B"/>
    <w:rsid w:val="009A74D0"/>
    <w:rsid w:val="009A7D53"/>
    <w:rsid w:val="009A7E50"/>
    <w:rsid w:val="009A7F1A"/>
    <w:rsid w:val="009B000B"/>
    <w:rsid w:val="009B05F0"/>
    <w:rsid w:val="009B0630"/>
    <w:rsid w:val="009B0833"/>
    <w:rsid w:val="009B0922"/>
    <w:rsid w:val="009B16E2"/>
    <w:rsid w:val="009B1D9F"/>
    <w:rsid w:val="009B2378"/>
    <w:rsid w:val="009B2426"/>
    <w:rsid w:val="009B25A2"/>
    <w:rsid w:val="009B25FD"/>
    <w:rsid w:val="009B2736"/>
    <w:rsid w:val="009B2787"/>
    <w:rsid w:val="009B2797"/>
    <w:rsid w:val="009B2E22"/>
    <w:rsid w:val="009B3510"/>
    <w:rsid w:val="009B3621"/>
    <w:rsid w:val="009B369D"/>
    <w:rsid w:val="009B39A8"/>
    <w:rsid w:val="009B3AD7"/>
    <w:rsid w:val="009B3EE7"/>
    <w:rsid w:val="009B4492"/>
    <w:rsid w:val="009B45A6"/>
    <w:rsid w:val="009B47F1"/>
    <w:rsid w:val="009B48D7"/>
    <w:rsid w:val="009B48DD"/>
    <w:rsid w:val="009B4D74"/>
    <w:rsid w:val="009B4F89"/>
    <w:rsid w:val="009B5041"/>
    <w:rsid w:val="009B5158"/>
    <w:rsid w:val="009B57F3"/>
    <w:rsid w:val="009B60A0"/>
    <w:rsid w:val="009B61D2"/>
    <w:rsid w:val="009B628B"/>
    <w:rsid w:val="009B62ED"/>
    <w:rsid w:val="009B649C"/>
    <w:rsid w:val="009B64D3"/>
    <w:rsid w:val="009B6AA2"/>
    <w:rsid w:val="009B70BE"/>
    <w:rsid w:val="009B7AC1"/>
    <w:rsid w:val="009B7E8B"/>
    <w:rsid w:val="009C005E"/>
    <w:rsid w:val="009C0127"/>
    <w:rsid w:val="009C01F1"/>
    <w:rsid w:val="009C01F5"/>
    <w:rsid w:val="009C065E"/>
    <w:rsid w:val="009C0B1A"/>
    <w:rsid w:val="009C0DFE"/>
    <w:rsid w:val="009C103E"/>
    <w:rsid w:val="009C1322"/>
    <w:rsid w:val="009C1539"/>
    <w:rsid w:val="009C1DB7"/>
    <w:rsid w:val="009C2771"/>
    <w:rsid w:val="009C28F6"/>
    <w:rsid w:val="009C2D3E"/>
    <w:rsid w:val="009C3020"/>
    <w:rsid w:val="009C30BD"/>
    <w:rsid w:val="009C31BF"/>
    <w:rsid w:val="009C31F6"/>
    <w:rsid w:val="009C343D"/>
    <w:rsid w:val="009C34DA"/>
    <w:rsid w:val="009C3819"/>
    <w:rsid w:val="009C3A31"/>
    <w:rsid w:val="009C3F91"/>
    <w:rsid w:val="009C40AB"/>
    <w:rsid w:val="009C41E7"/>
    <w:rsid w:val="009C45D1"/>
    <w:rsid w:val="009C486C"/>
    <w:rsid w:val="009C5325"/>
    <w:rsid w:val="009C5622"/>
    <w:rsid w:val="009C590E"/>
    <w:rsid w:val="009C5F64"/>
    <w:rsid w:val="009C6180"/>
    <w:rsid w:val="009C6318"/>
    <w:rsid w:val="009C6357"/>
    <w:rsid w:val="009C6675"/>
    <w:rsid w:val="009C67DA"/>
    <w:rsid w:val="009C681E"/>
    <w:rsid w:val="009C6914"/>
    <w:rsid w:val="009C6D4F"/>
    <w:rsid w:val="009C6F69"/>
    <w:rsid w:val="009C7117"/>
    <w:rsid w:val="009C72AB"/>
    <w:rsid w:val="009C7336"/>
    <w:rsid w:val="009C739D"/>
    <w:rsid w:val="009C73C0"/>
    <w:rsid w:val="009C7460"/>
    <w:rsid w:val="009C752F"/>
    <w:rsid w:val="009C78A9"/>
    <w:rsid w:val="009C7903"/>
    <w:rsid w:val="009C7CB4"/>
    <w:rsid w:val="009D04CA"/>
    <w:rsid w:val="009D0621"/>
    <w:rsid w:val="009D0701"/>
    <w:rsid w:val="009D0D47"/>
    <w:rsid w:val="009D0D61"/>
    <w:rsid w:val="009D0DB4"/>
    <w:rsid w:val="009D0DC6"/>
    <w:rsid w:val="009D0E5C"/>
    <w:rsid w:val="009D139A"/>
    <w:rsid w:val="009D152E"/>
    <w:rsid w:val="009D15A5"/>
    <w:rsid w:val="009D1742"/>
    <w:rsid w:val="009D1B03"/>
    <w:rsid w:val="009D1D55"/>
    <w:rsid w:val="009D1F43"/>
    <w:rsid w:val="009D1F4B"/>
    <w:rsid w:val="009D1F66"/>
    <w:rsid w:val="009D23B6"/>
    <w:rsid w:val="009D2450"/>
    <w:rsid w:val="009D278D"/>
    <w:rsid w:val="009D2880"/>
    <w:rsid w:val="009D2E7F"/>
    <w:rsid w:val="009D2ECE"/>
    <w:rsid w:val="009D36B0"/>
    <w:rsid w:val="009D392A"/>
    <w:rsid w:val="009D3F9A"/>
    <w:rsid w:val="009D3FDC"/>
    <w:rsid w:val="009D426C"/>
    <w:rsid w:val="009D44AA"/>
    <w:rsid w:val="009D454F"/>
    <w:rsid w:val="009D4897"/>
    <w:rsid w:val="009D4C23"/>
    <w:rsid w:val="009D4D0E"/>
    <w:rsid w:val="009D5A36"/>
    <w:rsid w:val="009D5B58"/>
    <w:rsid w:val="009D5BB9"/>
    <w:rsid w:val="009D5D51"/>
    <w:rsid w:val="009D5DD6"/>
    <w:rsid w:val="009D5FE1"/>
    <w:rsid w:val="009D619A"/>
    <w:rsid w:val="009D61D1"/>
    <w:rsid w:val="009D61EC"/>
    <w:rsid w:val="009D65C6"/>
    <w:rsid w:val="009D6841"/>
    <w:rsid w:val="009D6CA4"/>
    <w:rsid w:val="009D6CCD"/>
    <w:rsid w:val="009D7581"/>
    <w:rsid w:val="009D7752"/>
    <w:rsid w:val="009D7BFB"/>
    <w:rsid w:val="009D7C0F"/>
    <w:rsid w:val="009D7C15"/>
    <w:rsid w:val="009E0167"/>
    <w:rsid w:val="009E04FE"/>
    <w:rsid w:val="009E070D"/>
    <w:rsid w:val="009E0891"/>
    <w:rsid w:val="009E0982"/>
    <w:rsid w:val="009E09C4"/>
    <w:rsid w:val="009E0CBC"/>
    <w:rsid w:val="009E1198"/>
    <w:rsid w:val="009E1230"/>
    <w:rsid w:val="009E1F17"/>
    <w:rsid w:val="009E255E"/>
    <w:rsid w:val="009E2846"/>
    <w:rsid w:val="009E2B74"/>
    <w:rsid w:val="009E2CD5"/>
    <w:rsid w:val="009E369A"/>
    <w:rsid w:val="009E3844"/>
    <w:rsid w:val="009E389F"/>
    <w:rsid w:val="009E39F9"/>
    <w:rsid w:val="009E3B56"/>
    <w:rsid w:val="009E3B62"/>
    <w:rsid w:val="009E3CE4"/>
    <w:rsid w:val="009E3D1B"/>
    <w:rsid w:val="009E438D"/>
    <w:rsid w:val="009E43C6"/>
    <w:rsid w:val="009E4F6B"/>
    <w:rsid w:val="009E506A"/>
    <w:rsid w:val="009E50FE"/>
    <w:rsid w:val="009E54AD"/>
    <w:rsid w:val="009E54E8"/>
    <w:rsid w:val="009E5742"/>
    <w:rsid w:val="009E5AFB"/>
    <w:rsid w:val="009E5B36"/>
    <w:rsid w:val="009E5B90"/>
    <w:rsid w:val="009E5DCF"/>
    <w:rsid w:val="009E5FD3"/>
    <w:rsid w:val="009E6248"/>
    <w:rsid w:val="009E6643"/>
    <w:rsid w:val="009E70EC"/>
    <w:rsid w:val="009E72B0"/>
    <w:rsid w:val="009E76ED"/>
    <w:rsid w:val="009E7855"/>
    <w:rsid w:val="009F00E5"/>
    <w:rsid w:val="009F03AF"/>
    <w:rsid w:val="009F0B88"/>
    <w:rsid w:val="009F0E5D"/>
    <w:rsid w:val="009F0E71"/>
    <w:rsid w:val="009F0E7B"/>
    <w:rsid w:val="009F0EDF"/>
    <w:rsid w:val="009F1187"/>
    <w:rsid w:val="009F1309"/>
    <w:rsid w:val="009F1A50"/>
    <w:rsid w:val="009F1BE0"/>
    <w:rsid w:val="009F1C32"/>
    <w:rsid w:val="009F1E4F"/>
    <w:rsid w:val="009F20C5"/>
    <w:rsid w:val="009F2105"/>
    <w:rsid w:val="009F253A"/>
    <w:rsid w:val="009F2D38"/>
    <w:rsid w:val="009F2DBB"/>
    <w:rsid w:val="009F312C"/>
    <w:rsid w:val="009F32E6"/>
    <w:rsid w:val="009F347B"/>
    <w:rsid w:val="009F34B0"/>
    <w:rsid w:val="009F3A06"/>
    <w:rsid w:val="009F40E8"/>
    <w:rsid w:val="009F46D0"/>
    <w:rsid w:val="009F4974"/>
    <w:rsid w:val="009F4B0E"/>
    <w:rsid w:val="009F4CB3"/>
    <w:rsid w:val="009F4D42"/>
    <w:rsid w:val="009F5A29"/>
    <w:rsid w:val="009F5F2A"/>
    <w:rsid w:val="009F5F76"/>
    <w:rsid w:val="009F5FAD"/>
    <w:rsid w:val="009F61FE"/>
    <w:rsid w:val="009F6845"/>
    <w:rsid w:val="009F6B31"/>
    <w:rsid w:val="009F6C16"/>
    <w:rsid w:val="009F6D79"/>
    <w:rsid w:val="009F6F18"/>
    <w:rsid w:val="009F73CD"/>
    <w:rsid w:val="009F762A"/>
    <w:rsid w:val="009F76A3"/>
    <w:rsid w:val="009F7791"/>
    <w:rsid w:val="009F7E18"/>
    <w:rsid w:val="009F7EC4"/>
    <w:rsid w:val="00A0043D"/>
    <w:rsid w:val="00A00502"/>
    <w:rsid w:val="00A00D79"/>
    <w:rsid w:val="00A01199"/>
    <w:rsid w:val="00A01310"/>
    <w:rsid w:val="00A0135E"/>
    <w:rsid w:val="00A01395"/>
    <w:rsid w:val="00A01551"/>
    <w:rsid w:val="00A016F1"/>
    <w:rsid w:val="00A0191B"/>
    <w:rsid w:val="00A01A05"/>
    <w:rsid w:val="00A01B86"/>
    <w:rsid w:val="00A020B8"/>
    <w:rsid w:val="00A0213B"/>
    <w:rsid w:val="00A02289"/>
    <w:rsid w:val="00A02837"/>
    <w:rsid w:val="00A02B97"/>
    <w:rsid w:val="00A02D73"/>
    <w:rsid w:val="00A02FFD"/>
    <w:rsid w:val="00A031ED"/>
    <w:rsid w:val="00A034D7"/>
    <w:rsid w:val="00A03797"/>
    <w:rsid w:val="00A0380E"/>
    <w:rsid w:val="00A038C1"/>
    <w:rsid w:val="00A03A62"/>
    <w:rsid w:val="00A03B51"/>
    <w:rsid w:val="00A03BE7"/>
    <w:rsid w:val="00A03CBD"/>
    <w:rsid w:val="00A03D29"/>
    <w:rsid w:val="00A040E2"/>
    <w:rsid w:val="00A043A7"/>
    <w:rsid w:val="00A04BB6"/>
    <w:rsid w:val="00A04CAD"/>
    <w:rsid w:val="00A04FF4"/>
    <w:rsid w:val="00A05041"/>
    <w:rsid w:val="00A0547B"/>
    <w:rsid w:val="00A05569"/>
    <w:rsid w:val="00A05836"/>
    <w:rsid w:val="00A05955"/>
    <w:rsid w:val="00A05E7E"/>
    <w:rsid w:val="00A0604B"/>
    <w:rsid w:val="00A061CA"/>
    <w:rsid w:val="00A062D8"/>
    <w:rsid w:val="00A0651A"/>
    <w:rsid w:val="00A0677A"/>
    <w:rsid w:val="00A0680D"/>
    <w:rsid w:val="00A06842"/>
    <w:rsid w:val="00A06888"/>
    <w:rsid w:val="00A068C8"/>
    <w:rsid w:val="00A06F34"/>
    <w:rsid w:val="00A07323"/>
    <w:rsid w:val="00A073D0"/>
    <w:rsid w:val="00A073F5"/>
    <w:rsid w:val="00A07681"/>
    <w:rsid w:val="00A078DF"/>
    <w:rsid w:val="00A078F5"/>
    <w:rsid w:val="00A079B4"/>
    <w:rsid w:val="00A07D23"/>
    <w:rsid w:val="00A07DD0"/>
    <w:rsid w:val="00A07EDF"/>
    <w:rsid w:val="00A07EE3"/>
    <w:rsid w:val="00A10407"/>
    <w:rsid w:val="00A1058C"/>
    <w:rsid w:val="00A1076C"/>
    <w:rsid w:val="00A10805"/>
    <w:rsid w:val="00A10D4B"/>
    <w:rsid w:val="00A10F13"/>
    <w:rsid w:val="00A10FB2"/>
    <w:rsid w:val="00A1162A"/>
    <w:rsid w:val="00A11691"/>
    <w:rsid w:val="00A11946"/>
    <w:rsid w:val="00A11B43"/>
    <w:rsid w:val="00A11D34"/>
    <w:rsid w:val="00A11F1B"/>
    <w:rsid w:val="00A11F37"/>
    <w:rsid w:val="00A11F70"/>
    <w:rsid w:val="00A1264B"/>
    <w:rsid w:val="00A12B45"/>
    <w:rsid w:val="00A12C2C"/>
    <w:rsid w:val="00A12DF7"/>
    <w:rsid w:val="00A12F55"/>
    <w:rsid w:val="00A12F93"/>
    <w:rsid w:val="00A131AF"/>
    <w:rsid w:val="00A1327A"/>
    <w:rsid w:val="00A13481"/>
    <w:rsid w:val="00A13843"/>
    <w:rsid w:val="00A1393F"/>
    <w:rsid w:val="00A13AEE"/>
    <w:rsid w:val="00A13B42"/>
    <w:rsid w:val="00A14218"/>
    <w:rsid w:val="00A14608"/>
    <w:rsid w:val="00A146D9"/>
    <w:rsid w:val="00A14E44"/>
    <w:rsid w:val="00A14F9A"/>
    <w:rsid w:val="00A15103"/>
    <w:rsid w:val="00A151FF"/>
    <w:rsid w:val="00A15BD4"/>
    <w:rsid w:val="00A15DF6"/>
    <w:rsid w:val="00A15EAC"/>
    <w:rsid w:val="00A15EDD"/>
    <w:rsid w:val="00A15F00"/>
    <w:rsid w:val="00A15F05"/>
    <w:rsid w:val="00A15F5A"/>
    <w:rsid w:val="00A16052"/>
    <w:rsid w:val="00A1606B"/>
    <w:rsid w:val="00A165F4"/>
    <w:rsid w:val="00A16773"/>
    <w:rsid w:val="00A16D39"/>
    <w:rsid w:val="00A1724C"/>
    <w:rsid w:val="00A175F6"/>
    <w:rsid w:val="00A17607"/>
    <w:rsid w:val="00A177B4"/>
    <w:rsid w:val="00A1797C"/>
    <w:rsid w:val="00A17B28"/>
    <w:rsid w:val="00A17D65"/>
    <w:rsid w:val="00A17E09"/>
    <w:rsid w:val="00A17E83"/>
    <w:rsid w:val="00A205EC"/>
    <w:rsid w:val="00A20640"/>
    <w:rsid w:val="00A20701"/>
    <w:rsid w:val="00A2095A"/>
    <w:rsid w:val="00A20B75"/>
    <w:rsid w:val="00A20EA4"/>
    <w:rsid w:val="00A213B2"/>
    <w:rsid w:val="00A213FA"/>
    <w:rsid w:val="00A21683"/>
    <w:rsid w:val="00A2170A"/>
    <w:rsid w:val="00A21AF7"/>
    <w:rsid w:val="00A21C68"/>
    <w:rsid w:val="00A22083"/>
    <w:rsid w:val="00A22DA9"/>
    <w:rsid w:val="00A22ED1"/>
    <w:rsid w:val="00A230A4"/>
    <w:rsid w:val="00A230F0"/>
    <w:rsid w:val="00A23377"/>
    <w:rsid w:val="00A23571"/>
    <w:rsid w:val="00A235A1"/>
    <w:rsid w:val="00A239F3"/>
    <w:rsid w:val="00A23B78"/>
    <w:rsid w:val="00A23BD1"/>
    <w:rsid w:val="00A23C52"/>
    <w:rsid w:val="00A2415C"/>
    <w:rsid w:val="00A2496E"/>
    <w:rsid w:val="00A24E52"/>
    <w:rsid w:val="00A25009"/>
    <w:rsid w:val="00A2522E"/>
    <w:rsid w:val="00A25786"/>
    <w:rsid w:val="00A25D77"/>
    <w:rsid w:val="00A25D91"/>
    <w:rsid w:val="00A25E7F"/>
    <w:rsid w:val="00A264D5"/>
    <w:rsid w:val="00A2692B"/>
    <w:rsid w:val="00A27099"/>
    <w:rsid w:val="00A2749E"/>
    <w:rsid w:val="00A27665"/>
    <w:rsid w:val="00A27891"/>
    <w:rsid w:val="00A27962"/>
    <w:rsid w:val="00A27BE1"/>
    <w:rsid w:val="00A27E9C"/>
    <w:rsid w:val="00A27EDE"/>
    <w:rsid w:val="00A306C9"/>
    <w:rsid w:val="00A3098E"/>
    <w:rsid w:val="00A309C7"/>
    <w:rsid w:val="00A30A96"/>
    <w:rsid w:val="00A30B5D"/>
    <w:rsid w:val="00A30E3C"/>
    <w:rsid w:val="00A3156A"/>
    <w:rsid w:val="00A31A56"/>
    <w:rsid w:val="00A3263B"/>
    <w:rsid w:val="00A3317C"/>
    <w:rsid w:val="00A336E4"/>
    <w:rsid w:val="00A337BE"/>
    <w:rsid w:val="00A337C7"/>
    <w:rsid w:val="00A3391D"/>
    <w:rsid w:val="00A33A6C"/>
    <w:rsid w:val="00A33E52"/>
    <w:rsid w:val="00A33FAC"/>
    <w:rsid w:val="00A3435F"/>
    <w:rsid w:val="00A34A84"/>
    <w:rsid w:val="00A34D8D"/>
    <w:rsid w:val="00A34DBB"/>
    <w:rsid w:val="00A351A7"/>
    <w:rsid w:val="00A352EC"/>
    <w:rsid w:val="00A354FC"/>
    <w:rsid w:val="00A3565D"/>
    <w:rsid w:val="00A3591C"/>
    <w:rsid w:val="00A35B1B"/>
    <w:rsid w:val="00A35BC9"/>
    <w:rsid w:val="00A35D10"/>
    <w:rsid w:val="00A3679C"/>
    <w:rsid w:val="00A36EB9"/>
    <w:rsid w:val="00A36FAC"/>
    <w:rsid w:val="00A37325"/>
    <w:rsid w:val="00A3742F"/>
    <w:rsid w:val="00A37719"/>
    <w:rsid w:val="00A37E6F"/>
    <w:rsid w:val="00A401F1"/>
    <w:rsid w:val="00A407EB"/>
    <w:rsid w:val="00A40858"/>
    <w:rsid w:val="00A409C5"/>
    <w:rsid w:val="00A40E95"/>
    <w:rsid w:val="00A40EC3"/>
    <w:rsid w:val="00A40F5C"/>
    <w:rsid w:val="00A40FAF"/>
    <w:rsid w:val="00A40FC7"/>
    <w:rsid w:val="00A4102A"/>
    <w:rsid w:val="00A41272"/>
    <w:rsid w:val="00A413E9"/>
    <w:rsid w:val="00A413FD"/>
    <w:rsid w:val="00A41523"/>
    <w:rsid w:val="00A41A17"/>
    <w:rsid w:val="00A41CFD"/>
    <w:rsid w:val="00A41F4D"/>
    <w:rsid w:val="00A422D2"/>
    <w:rsid w:val="00A42302"/>
    <w:rsid w:val="00A42348"/>
    <w:rsid w:val="00A4272D"/>
    <w:rsid w:val="00A42890"/>
    <w:rsid w:val="00A430F0"/>
    <w:rsid w:val="00A4321F"/>
    <w:rsid w:val="00A43288"/>
    <w:rsid w:val="00A4387B"/>
    <w:rsid w:val="00A43CE4"/>
    <w:rsid w:val="00A43DF5"/>
    <w:rsid w:val="00A43F00"/>
    <w:rsid w:val="00A440F5"/>
    <w:rsid w:val="00A44B50"/>
    <w:rsid w:val="00A45345"/>
    <w:rsid w:val="00A4547B"/>
    <w:rsid w:val="00A45616"/>
    <w:rsid w:val="00A456F6"/>
    <w:rsid w:val="00A45AEB"/>
    <w:rsid w:val="00A45AF0"/>
    <w:rsid w:val="00A46106"/>
    <w:rsid w:val="00A46263"/>
    <w:rsid w:val="00A46480"/>
    <w:rsid w:val="00A46694"/>
    <w:rsid w:val="00A4674B"/>
    <w:rsid w:val="00A46D21"/>
    <w:rsid w:val="00A46DA1"/>
    <w:rsid w:val="00A46F12"/>
    <w:rsid w:val="00A47234"/>
    <w:rsid w:val="00A478C3"/>
    <w:rsid w:val="00A47DC2"/>
    <w:rsid w:val="00A47F7E"/>
    <w:rsid w:val="00A50194"/>
    <w:rsid w:val="00A50893"/>
    <w:rsid w:val="00A50C5B"/>
    <w:rsid w:val="00A50F33"/>
    <w:rsid w:val="00A51143"/>
    <w:rsid w:val="00A51237"/>
    <w:rsid w:val="00A51638"/>
    <w:rsid w:val="00A5168C"/>
    <w:rsid w:val="00A51A68"/>
    <w:rsid w:val="00A523C4"/>
    <w:rsid w:val="00A52613"/>
    <w:rsid w:val="00A52FEF"/>
    <w:rsid w:val="00A5308C"/>
    <w:rsid w:val="00A53443"/>
    <w:rsid w:val="00A53A98"/>
    <w:rsid w:val="00A5418A"/>
    <w:rsid w:val="00A5427E"/>
    <w:rsid w:val="00A54402"/>
    <w:rsid w:val="00A5453B"/>
    <w:rsid w:val="00A54C9B"/>
    <w:rsid w:val="00A552F4"/>
    <w:rsid w:val="00A55842"/>
    <w:rsid w:val="00A55E98"/>
    <w:rsid w:val="00A5636E"/>
    <w:rsid w:val="00A56372"/>
    <w:rsid w:val="00A56554"/>
    <w:rsid w:val="00A56584"/>
    <w:rsid w:val="00A56DE4"/>
    <w:rsid w:val="00A57033"/>
    <w:rsid w:val="00A57068"/>
    <w:rsid w:val="00A5712B"/>
    <w:rsid w:val="00A572C6"/>
    <w:rsid w:val="00A572E6"/>
    <w:rsid w:val="00A57471"/>
    <w:rsid w:val="00A57478"/>
    <w:rsid w:val="00A574A2"/>
    <w:rsid w:val="00A57A72"/>
    <w:rsid w:val="00A57BF1"/>
    <w:rsid w:val="00A57C53"/>
    <w:rsid w:val="00A57E05"/>
    <w:rsid w:val="00A60506"/>
    <w:rsid w:val="00A60E82"/>
    <w:rsid w:val="00A60F5F"/>
    <w:rsid w:val="00A61069"/>
    <w:rsid w:val="00A6108E"/>
    <w:rsid w:val="00A611D0"/>
    <w:rsid w:val="00A61CE7"/>
    <w:rsid w:val="00A62001"/>
    <w:rsid w:val="00A62DE6"/>
    <w:rsid w:val="00A62E12"/>
    <w:rsid w:val="00A6309A"/>
    <w:rsid w:val="00A63323"/>
    <w:rsid w:val="00A638F6"/>
    <w:rsid w:val="00A63BBF"/>
    <w:rsid w:val="00A64304"/>
    <w:rsid w:val="00A64384"/>
    <w:rsid w:val="00A6441B"/>
    <w:rsid w:val="00A65086"/>
    <w:rsid w:val="00A65137"/>
    <w:rsid w:val="00A6520D"/>
    <w:rsid w:val="00A658BC"/>
    <w:rsid w:val="00A65AB8"/>
    <w:rsid w:val="00A6605B"/>
    <w:rsid w:val="00A660A1"/>
    <w:rsid w:val="00A663D7"/>
    <w:rsid w:val="00A66400"/>
    <w:rsid w:val="00A664F2"/>
    <w:rsid w:val="00A666E6"/>
    <w:rsid w:val="00A669FA"/>
    <w:rsid w:val="00A66ABC"/>
    <w:rsid w:val="00A66BF4"/>
    <w:rsid w:val="00A66EA7"/>
    <w:rsid w:val="00A67256"/>
    <w:rsid w:val="00A67771"/>
    <w:rsid w:val="00A67885"/>
    <w:rsid w:val="00A6789E"/>
    <w:rsid w:val="00A679B9"/>
    <w:rsid w:val="00A67A8B"/>
    <w:rsid w:val="00A67AF7"/>
    <w:rsid w:val="00A70110"/>
    <w:rsid w:val="00A70209"/>
    <w:rsid w:val="00A706F8"/>
    <w:rsid w:val="00A7073E"/>
    <w:rsid w:val="00A70769"/>
    <w:rsid w:val="00A70A00"/>
    <w:rsid w:val="00A70C9E"/>
    <w:rsid w:val="00A71260"/>
    <w:rsid w:val="00A712CB"/>
    <w:rsid w:val="00A713E6"/>
    <w:rsid w:val="00A719A9"/>
    <w:rsid w:val="00A71A13"/>
    <w:rsid w:val="00A71A3A"/>
    <w:rsid w:val="00A71AC2"/>
    <w:rsid w:val="00A72A77"/>
    <w:rsid w:val="00A7307F"/>
    <w:rsid w:val="00A73301"/>
    <w:rsid w:val="00A73888"/>
    <w:rsid w:val="00A7394D"/>
    <w:rsid w:val="00A73A19"/>
    <w:rsid w:val="00A73A99"/>
    <w:rsid w:val="00A73AA1"/>
    <w:rsid w:val="00A73C85"/>
    <w:rsid w:val="00A73CAD"/>
    <w:rsid w:val="00A73EC5"/>
    <w:rsid w:val="00A73F55"/>
    <w:rsid w:val="00A74004"/>
    <w:rsid w:val="00A74025"/>
    <w:rsid w:val="00A74070"/>
    <w:rsid w:val="00A741DF"/>
    <w:rsid w:val="00A74284"/>
    <w:rsid w:val="00A74643"/>
    <w:rsid w:val="00A7479B"/>
    <w:rsid w:val="00A748B6"/>
    <w:rsid w:val="00A74A09"/>
    <w:rsid w:val="00A74B30"/>
    <w:rsid w:val="00A74CCD"/>
    <w:rsid w:val="00A756D8"/>
    <w:rsid w:val="00A75718"/>
    <w:rsid w:val="00A75813"/>
    <w:rsid w:val="00A75A70"/>
    <w:rsid w:val="00A75BF6"/>
    <w:rsid w:val="00A75E8B"/>
    <w:rsid w:val="00A76031"/>
    <w:rsid w:val="00A760A2"/>
    <w:rsid w:val="00A761A4"/>
    <w:rsid w:val="00A761C5"/>
    <w:rsid w:val="00A763B0"/>
    <w:rsid w:val="00A766CA"/>
    <w:rsid w:val="00A767B4"/>
    <w:rsid w:val="00A7686C"/>
    <w:rsid w:val="00A76A6D"/>
    <w:rsid w:val="00A76A76"/>
    <w:rsid w:val="00A77731"/>
    <w:rsid w:val="00A77D33"/>
    <w:rsid w:val="00A77E17"/>
    <w:rsid w:val="00A77EFA"/>
    <w:rsid w:val="00A80460"/>
    <w:rsid w:val="00A8076D"/>
    <w:rsid w:val="00A807E9"/>
    <w:rsid w:val="00A80826"/>
    <w:rsid w:val="00A80977"/>
    <w:rsid w:val="00A809AD"/>
    <w:rsid w:val="00A80E37"/>
    <w:rsid w:val="00A81397"/>
    <w:rsid w:val="00A813F9"/>
    <w:rsid w:val="00A815ED"/>
    <w:rsid w:val="00A817AE"/>
    <w:rsid w:val="00A81A43"/>
    <w:rsid w:val="00A81C7F"/>
    <w:rsid w:val="00A81D54"/>
    <w:rsid w:val="00A81FA2"/>
    <w:rsid w:val="00A820A1"/>
    <w:rsid w:val="00A82157"/>
    <w:rsid w:val="00A822C0"/>
    <w:rsid w:val="00A82995"/>
    <w:rsid w:val="00A829C1"/>
    <w:rsid w:val="00A82AF2"/>
    <w:rsid w:val="00A832DE"/>
    <w:rsid w:val="00A8338F"/>
    <w:rsid w:val="00A834ED"/>
    <w:rsid w:val="00A83504"/>
    <w:rsid w:val="00A8376F"/>
    <w:rsid w:val="00A837A5"/>
    <w:rsid w:val="00A83918"/>
    <w:rsid w:val="00A83AB8"/>
    <w:rsid w:val="00A83CEB"/>
    <w:rsid w:val="00A83E1D"/>
    <w:rsid w:val="00A84CE0"/>
    <w:rsid w:val="00A84D93"/>
    <w:rsid w:val="00A84F81"/>
    <w:rsid w:val="00A84FB3"/>
    <w:rsid w:val="00A85260"/>
    <w:rsid w:val="00A852DB"/>
    <w:rsid w:val="00A85306"/>
    <w:rsid w:val="00A854E7"/>
    <w:rsid w:val="00A86D4F"/>
    <w:rsid w:val="00A86EB2"/>
    <w:rsid w:val="00A8711F"/>
    <w:rsid w:val="00A87706"/>
    <w:rsid w:val="00A87A70"/>
    <w:rsid w:val="00A87B1C"/>
    <w:rsid w:val="00A87D22"/>
    <w:rsid w:val="00A87D8E"/>
    <w:rsid w:val="00A87F7E"/>
    <w:rsid w:val="00A9012C"/>
    <w:rsid w:val="00A901D6"/>
    <w:rsid w:val="00A9039E"/>
    <w:rsid w:val="00A9107D"/>
    <w:rsid w:val="00A912EC"/>
    <w:rsid w:val="00A913CE"/>
    <w:rsid w:val="00A917C1"/>
    <w:rsid w:val="00A91DB2"/>
    <w:rsid w:val="00A9224E"/>
    <w:rsid w:val="00A92337"/>
    <w:rsid w:val="00A9267C"/>
    <w:rsid w:val="00A92C51"/>
    <w:rsid w:val="00A92DB8"/>
    <w:rsid w:val="00A92F2D"/>
    <w:rsid w:val="00A92F49"/>
    <w:rsid w:val="00A930C0"/>
    <w:rsid w:val="00A9310A"/>
    <w:rsid w:val="00A9328B"/>
    <w:rsid w:val="00A935C0"/>
    <w:rsid w:val="00A937CD"/>
    <w:rsid w:val="00A93B33"/>
    <w:rsid w:val="00A93DB7"/>
    <w:rsid w:val="00A94172"/>
    <w:rsid w:val="00A9438E"/>
    <w:rsid w:val="00A9460D"/>
    <w:rsid w:val="00A94655"/>
    <w:rsid w:val="00A9471B"/>
    <w:rsid w:val="00A947F3"/>
    <w:rsid w:val="00A94A38"/>
    <w:rsid w:val="00A94C7E"/>
    <w:rsid w:val="00A94DEF"/>
    <w:rsid w:val="00A958C4"/>
    <w:rsid w:val="00A961C2"/>
    <w:rsid w:val="00A9669C"/>
    <w:rsid w:val="00A968A5"/>
    <w:rsid w:val="00A9710C"/>
    <w:rsid w:val="00A9758F"/>
    <w:rsid w:val="00AA02F3"/>
    <w:rsid w:val="00AA05D9"/>
    <w:rsid w:val="00AA05FF"/>
    <w:rsid w:val="00AA070B"/>
    <w:rsid w:val="00AA0E54"/>
    <w:rsid w:val="00AA139D"/>
    <w:rsid w:val="00AA13EC"/>
    <w:rsid w:val="00AA14F1"/>
    <w:rsid w:val="00AA151B"/>
    <w:rsid w:val="00AA1573"/>
    <w:rsid w:val="00AA16CF"/>
    <w:rsid w:val="00AA1713"/>
    <w:rsid w:val="00AA177D"/>
    <w:rsid w:val="00AA1868"/>
    <w:rsid w:val="00AA1A03"/>
    <w:rsid w:val="00AA1CF4"/>
    <w:rsid w:val="00AA2507"/>
    <w:rsid w:val="00AA2C00"/>
    <w:rsid w:val="00AA2E85"/>
    <w:rsid w:val="00AA3363"/>
    <w:rsid w:val="00AA350C"/>
    <w:rsid w:val="00AA360D"/>
    <w:rsid w:val="00AA38C4"/>
    <w:rsid w:val="00AA3E13"/>
    <w:rsid w:val="00AA3E91"/>
    <w:rsid w:val="00AA3F27"/>
    <w:rsid w:val="00AA4196"/>
    <w:rsid w:val="00AA4662"/>
    <w:rsid w:val="00AA4A1E"/>
    <w:rsid w:val="00AA4F5C"/>
    <w:rsid w:val="00AA5DC6"/>
    <w:rsid w:val="00AA6464"/>
    <w:rsid w:val="00AA66DC"/>
    <w:rsid w:val="00AA6705"/>
    <w:rsid w:val="00AA68AD"/>
    <w:rsid w:val="00AA6B66"/>
    <w:rsid w:val="00AA6E84"/>
    <w:rsid w:val="00AA6EFE"/>
    <w:rsid w:val="00AA7164"/>
    <w:rsid w:val="00AA7253"/>
    <w:rsid w:val="00AA73AF"/>
    <w:rsid w:val="00AA760A"/>
    <w:rsid w:val="00AA77C3"/>
    <w:rsid w:val="00AA7965"/>
    <w:rsid w:val="00AA7A14"/>
    <w:rsid w:val="00AA7BF6"/>
    <w:rsid w:val="00AA7C45"/>
    <w:rsid w:val="00AA7C64"/>
    <w:rsid w:val="00AA7E65"/>
    <w:rsid w:val="00AA7FA3"/>
    <w:rsid w:val="00AB020E"/>
    <w:rsid w:val="00AB0359"/>
    <w:rsid w:val="00AB040E"/>
    <w:rsid w:val="00AB04AC"/>
    <w:rsid w:val="00AB0A6B"/>
    <w:rsid w:val="00AB0D42"/>
    <w:rsid w:val="00AB0E45"/>
    <w:rsid w:val="00AB10F9"/>
    <w:rsid w:val="00AB1177"/>
    <w:rsid w:val="00AB14FA"/>
    <w:rsid w:val="00AB1A62"/>
    <w:rsid w:val="00AB1ABC"/>
    <w:rsid w:val="00AB1BC3"/>
    <w:rsid w:val="00AB24BE"/>
    <w:rsid w:val="00AB26C3"/>
    <w:rsid w:val="00AB283A"/>
    <w:rsid w:val="00AB28B9"/>
    <w:rsid w:val="00AB2EB4"/>
    <w:rsid w:val="00AB30DC"/>
    <w:rsid w:val="00AB3165"/>
    <w:rsid w:val="00AB35E2"/>
    <w:rsid w:val="00AB37DE"/>
    <w:rsid w:val="00AB411C"/>
    <w:rsid w:val="00AB43FF"/>
    <w:rsid w:val="00AB4590"/>
    <w:rsid w:val="00AB4B8B"/>
    <w:rsid w:val="00AB4BCE"/>
    <w:rsid w:val="00AB4FB2"/>
    <w:rsid w:val="00AB5074"/>
    <w:rsid w:val="00AB54CD"/>
    <w:rsid w:val="00AB5B1F"/>
    <w:rsid w:val="00AB5D4C"/>
    <w:rsid w:val="00AB5DA4"/>
    <w:rsid w:val="00AB5DF0"/>
    <w:rsid w:val="00AB5E49"/>
    <w:rsid w:val="00AB6085"/>
    <w:rsid w:val="00AB64A1"/>
    <w:rsid w:val="00AB6750"/>
    <w:rsid w:val="00AB6C05"/>
    <w:rsid w:val="00AB7676"/>
    <w:rsid w:val="00AB76EC"/>
    <w:rsid w:val="00AB7749"/>
    <w:rsid w:val="00AB77FF"/>
    <w:rsid w:val="00AB7972"/>
    <w:rsid w:val="00AB7C40"/>
    <w:rsid w:val="00AC00CA"/>
    <w:rsid w:val="00AC0397"/>
    <w:rsid w:val="00AC040B"/>
    <w:rsid w:val="00AC064C"/>
    <w:rsid w:val="00AC0657"/>
    <w:rsid w:val="00AC08F5"/>
    <w:rsid w:val="00AC0E45"/>
    <w:rsid w:val="00AC0F46"/>
    <w:rsid w:val="00AC1091"/>
    <w:rsid w:val="00AC10C9"/>
    <w:rsid w:val="00AC11A8"/>
    <w:rsid w:val="00AC1259"/>
    <w:rsid w:val="00AC146A"/>
    <w:rsid w:val="00AC159D"/>
    <w:rsid w:val="00AC1693"/>
    <w:rsid w:val="00AC17AF"/>
    <w:rsid w:val="00AC19C3"/>
    <w:rsid w:val="00AC1C07"/>
    <w:rsid w:val="00AC1D90"/>
    <w:rsid w:val="00AC205A"/>
    <w:rsid w:val="00AC20BD"/>
    <w:rsid w:val="00AC242E"/>
    <w:rsid w:val="00AC280C"/>
    <w:rsid w:val="00AC2845"/>
    <w:rsid w:val="00AC297B"/>
    <w:rsid w:val="00AC2E73"/>
    <w:rsid w:val="00AC31AF"/>
    <w:rsid w:val="00AC33DB"/>
    <w:rsid w:val="00AC3964"/>
    <w:rsid w:val="00AC3AAF"/>
    <w:rsid w:val="00AC3C5D"/>
    <w:rsid w:val="00AC3F23"/>
    <w:rsid w:val="00AC4080"/>
    <w:rsid w:val="00AC40A5"/>
    <w:rsid w:val="00AC42EC"/>
    <w:rsid w:val="00AC44F3"/>
    <w:rsid w:val="00AC44F9"/>
    <w:rsid w:val="00AC4525"/>
    <w:rsid w:val="00AC48AD"/>
    <w:rsid w:val="00AC4C76"/>
    <w:rsid w:val="00AC4D59"/>
    <w:rsid w:val="00AC4F78"/>
    <w:rsid w:val="00AC530B"/>
    <w:rsid w:val="00AC552A"/>
    <w:rsid w:val="00AC56B7"/>
    <w:rsid w:val="00AC57A4"/>
    <w:rsid w:val="00AC5B4D"/>
    <w:rsid w:val="00AC6017"/>
    <w:rsid w:val="00AC61A3"/>
    <w:rsid w:val="00AC62F0"/>
    <w:rsid w:val="00AC6490"/>
    <w:rsid w:val="00AC6935"/>
    <w:rsid w:val="00AC69D7"/>
    <w:rsid w:val="00AC6B7C"/>
    <w:rsid w:val="00AC7138"/>
    <w:rsid w:val="00AC71CD"/>
    <w:rsid w:val="00AC7520"/>
    <w:rsid w:val="00AC7537"/>
    <w:rsid w:val="00AC75E2"/>
    <w:rsid w:val="00AC7741"/>
    <w:rsid w:val="00AC7A4C"/>
    <w:rsid w:val="00AC7A77"/>
    <w:rsid w:val="00AC7A84"/>
    <w:rsid w:val="00AC7CF4"/>
    <w:rsid w:val="00AD007A"/>
    <w:rsid w:val="00AD08A8"/>
    <w:rsid w:val="00AD0A03"/>
    <w:rsid w:val="00AD0BDE"/>
    <w:rsid w:val="00AD0EEB"/>
    <w:rsid w:val="00AD0EF8"/>
    <w:rsid w:val="00AD159B"/>
    <w:rsid w:val="00AD1B70"/>
    <w:rsid w:val="00AD24CE"/>
    <w:rsid w:val="00AD259D"/>
    <w:rsid w:val="00AD25E3"/>
    <w:rsid w:val="00AD26E1"/>
    <w:rsid w:val="00AD26E8"/>
    <w:rsid w:val="00AD2708"/>
    <w:rsid w:val="00AD36F7"/>
    <w:rsid w:val="00AD390E"/>
    <w:rsid w:val="00AD3A0F"/>
    <w:rsid w:val="00AD3A7F"/>
    <w:rsid w:val="00AD3B07"/>
    <w:rsid w:val="00AD3D7A"/>
    <w:rsid w:val="00AD3DA0"/>
    <w:rsid w:val="00AD3F55"/>
    <w:rsid w:val="00AD454E"/>
    <w:rsid w:val="00AD48EF"/>
    <w:rsid w:val="00AD4B85"/>
    <w:rsid w:val="00AD4DFE"/>
    <w:rsid w:val="00AD4F69"/>
    <w:rsid w:val="00AD54CA"/>
    <w:rsid w:val="00AD5550"/>
    <w:rsid w:val="00AD57EE"/>
    <w:rsid w:val="00AD5E24"/>
    <w:rsid w:val="00AD5E52"/>
    <w:rsid w:val="00AD6037"/>
    <w:rsid w:val="00AD61A8"/>
    <w:rsid w:val="00AD6AE8"/>
    <w:rsid w:val="00AD6B94"/>
    <w:rsid w:val="00AD6E12"/>
    <w:rsid w:val="00AD6EE7"/>
    <w:rsid w:val="00AD6EF3"/>
    <w:rsid w:val="00AD7135"/>
    <w:rsid w:val="00AD72EA"/>
    <w:rsid w:val="00AD7362"/>
    <w:rsid w:val="00AD76A2"/>
    <w:rsid w:val="00AD7976"/>
    <w:rsid w:val="00AD7BAA"/>
    <w:rsid w:val="00AD7C96"/>
    <w:rsid w:val="00AD7F79"/>
    <w:rsid w:val="00AE01A6"/>
    <w:rsid w:val="00AE0417"/>
    <w:rsid w:val="00AE0ACD"/>
    <w:rsid w:val="00AE0B21"/>
    <w:rsid w:val="00AE0B7E"/>
    <w:rsid w:val="00AE0BE4"/>
    <w:rsid w:val="00AE0C19"/>
    <w:rsid w:val="00AE0C86"/>
    <w:rsid w:val="00AE0D05"/>
    <w:rsid w:val="00AE0F1C"/>
    <w:rsid w:val="00AE1339"/>
    <w:rsid w:val="00AE14EF"/>
    <w:rsid w:val="00AE1A05"/>
    <w:rsid w:val="00AE1B1F"/>
    <w:rsid w:val="00AE1F8A"/>
    <w:rsid w:val="00AE2154"/>
    <w:rsid w:val="00AE2333"/>
    <w:rsid w:val="00AE26E7"/>
    <w:rsid w:val="00AE2926"/>
    <w:rsid w:val="00AE2986"/>
    <w:rsid w:val="00AE2A34"/>
    <w:rsid w:val="00AE2B2B"/>
    <w:rsid w:val="00AE2FE7"/>
    <w:rsid w:val="00AE322B"/>
    <w:rsid w:val="00AE328D"/>
    <w:rsid w:val="00AE36F0"/>
    <w:rsid w:val="00AE3727"/>
    <w:rsid w:val="00AE3D7B"/>
    <w:rsid w:val="00AE3DF7"/>
    <w:rsid w:val="00AE4012"/>
    <w:rsid w:val="00AE4372"/>
    <w:rsid w:val="00AE463F"/>
    <w:rsid w:val="00AE46DA"/>
    <w:rsid w:val="00AE4B22"/>
    <w:rsid w:val="00AE4E7F"/>
    <w:rsid w:val="00AE5001"/>
    <w:rsid w:val="00AE58E5"/>
    <w:rsid w:val="00AE5C51"/>
    <w:rsid w:val="00AE5C95"/>
    <w:rsid w:val="00AE5E33"/>
    <w:rsid w:val="00AE600D"/>
    <w:rsid w:val="00AE62F4"/>
    <w:rsid w:val="00AE6626"/>
    <w:rsid w:val="00AE6A48"/>
    <w:rsid w:val="00AE6A58"/>
    <w:rsid w:val="00AE6B3A"/>
    <w:rsid w:val="00AE6C93"/>
    <w:rsid w:val="00AE6D3B"/>
    <w:rsid w:val="00AE6D94"/>
    <w:rsid w:val="00AE6F88"/>
    <w:rsid w:val="00AE6FB3"/>
    <w:rsid w:val="00AE706A"/>
    <w:rsid w:val="00AE7528"/>
    <w:rsid w:val="00AE7BEC"/>
    <w:rsid w:val="00AF01F1"/>
    <w:rsid w:val="00AF0273"/>
    <w:rsid w:val="00AF02A7"/>
    <w:rsid w:val="00AF039D"/>
    <w:rsid w:val="00AF05A6"/>
    <w:rsid w:val="00AF070A"/>
    <w:rsid w:val="00AF0754"/>
    <w:rsid w:val="00AF0DC7"/>
    <w:rsid w:val="00AF0DE1"/>
    <w:rsid w:val="00AF1532"/>
    <w:rsid w:val="00AF1A0A"/>
    <w:rsid w:val="00AF1E7B"/>
    <w:rsid w:val="00AF22F6"/>
    <w:rsid w:val="00AF290E"/>
    <w:rsid w:val="00AF2B2C"/>
    <w:rsid w:val="00AF2C78"/>
    <w:rsid w:val="00AF2EC6"/>
    <w:rsid w:val="00AF3162"/>
    <w:rsid w:val="00AF3223"/>
    <w:rsid w:val="00AF345D"/>
    <w:rsid w:val="00AF361C"/>
    <w:rsid w:val="00AF4045"/>
    <w:rsid w:val="00AF40A7"/>
    <w:rsid w:val="00AF41FE"/>
    <w:rsid w:val="00AF4258"/>
    <w:rsid w:val="00AF425A"/>
    <w:rsid w:val="00AF4439"/>
    <w:rsid w:val="00AF44E8"/>
    <w:rsid w:val="00AF45FC"/>
    <w:rsid w:val="00AF476F"/>
    <w:rsid w:val="00AF4787"/>
    <w:rsid w:val="00AF4AD2"/>
    <w:rsid w:val="00AF50F0"/>
    <w:rsid w:val="00AF50FB"/>
    <w:rsid w:val="00AF510B"/>
    <w:rsid w:val="00AF57BA"/>
    <w:rsid w:val="00AF5C80"/>
    <w:rsid w:val="00AF6214"/>
    <w:rsid w:val="00AF63A8"/>
    <w:rsid w:val="00AF6C0C"/>
    <w:rsid w:val="00AF7096"/>
    <w:rsid w:val="00AF7465"/>
    <w:rsid w:val="00AF799D"/>
    <w:rsid w:val="00AF7BAF"/>
    <w:rsid w:val="00AF7D5E"/>
    <w:rsid w:val="00B0019D"/>
    <w:rsid w:val="00B002E8"/>
    <w:rsid w:val="00B003F7"/>
    <w:rsid w:val="00B0045E"/>
    <w:rsid w:val="00B005C0"/>
    <w:rsid w:val="00B0060B"/>
    <w:rsid w:val="00B00868"/>
    <w:rsid w:val="00B010BC"/>
    <w:rsid w:val="00B0152D"/>
    <w:rsid w:val="00B01569"/>
    <w:rsid w:val="00B0178B"/>
    <w:rsid w:val="00B0178E"/>
    <w:rsid w:val="00B01AB7"/>
    <w:rsid w:val="00B01D93"/>
    <w:rsid w:val="00B01FC4"/>
    <w:rsid w:val="00B023FB"/>
    <w:rsid w:val="00B02428"/>
    <w:rsid w:val="00B02961"/>
    <w:rsid w:val="00B02A9C"/>
    <w:rsid w:val="00B02CBB"/>
    <w:rsid w:val="00B02CE4"/>
    <w:rsid w:val="00B03297"/>
    <w:rsid w:val="00B0354A"/>
    <w:rsid w:val="00B03A59"/>
    <w:rsid w:val="00B03BA0"/>
    <w:rsid w:val="00B03CE9"/>
    <w:rsid w:val="00B03D98"/>
    <w:rsid w:val="00B04376"/>
    <w:rsid w:val="00B04866"/>
    <w:rsid w:val="00B04D84"/>
    <w:rsid w:val="00B05009"/>
    <w:rsid w:val="00B0564E"/>
    <w:rsid w:val="00B05752"/>
    <w:rsid w:val="00B05EE6"/>
    <w:rsid w:val="00B06145"/>
    <w:rsid w:val="00B06648"/>
    <w:rsid w:val="00B06805"/>
    <w:rsid w:val="00B0688C"/>
    <w:rsid w:val="00B068A8"/>
    <w:rsid w:val="00B069C1"/>
    <w:rsid w:val="00B06AFB"/>
    <w:rsid w:val="00B06E9D"/>
    <w:rsid w:val="00B071FE"/>
    <w:rsid w:val="00B0722C"/>
    <w:rsid w:val="00B074AB"/>
    <w:rsid w:val="00B07593"/>
    <w:rsid w:val="00B075A8"/>
    <w:rsid w:val="00B07612"/>
    <w:rsid w:val="00B0794F"/>
    <w:rsid w:val="00B0797B"/>
    <w:rsid w:val="00B079BA"/>
    <w:rsid w:val="00B07F9C"/>
    <w:rsid w:val="00B07FC7"/>
    <w:rsid w:val="00B10282"/>
    <w:rsid w:val="00B103FD"/>
    <w:rsid w:val="00B10626"/>
    <w:rsid w:val="00B10740"/>
    <w:rsid w:val="00B10D4C"/>
    <w:rsid w:val="00B10DCC"/>
    <w:rsid w:val="00B110FF"/>
    <w:rsid w:val="00B115E8"/>
    <w:rsid w:val="00B116F4"/>
    <w:rsid w:val="00B119EF"/>
    <w:rsid w:val="00B11BF7"/>
    <w:rsid w:val="00B122FF"/>
    <w:rsid w:val="00B12486"/>
    <w:rsid w:val="00B1261F"/>
    <w:rsid w:val="00B127FA"/>
    <w:rsid w:val="00B12E4F"/>
    <w:rsid w:val="00B12EA2"/>
    <w:rsid w:val="00B133C1"/>
    <w:rsid w:val="00B13514"/>
    <w:rsid w:val="00B13591"/>
    <w:rsid w:val="00B137A5"/>
    <w:rsid w:val="00B1390C"/>
    <w:rsid w:val="00B13B2D"/>
    <w:rsid w:val="00B13BD6"/>
    <w:rsid w:val="00B13E84"/>
    <w:rsid w:val="00B141CD"/>
    <w:rsid w:val="00B14680"/>
    <w:rsid w:val="00B14A43"/>
    <w:rsid w:val="00B14A5B"/>
    <w:rsid w:val="00B14C5D"/>
    <w:rsid w:val="00B14CCE"/>
    <w:rsid w:val="00B14EF3"/>
    <w:rsid w:val="00B15239"/>
    <w:rsid w:val="00B15CCE"/>
    <w:rsid w:val="00B1615A"/>
    <w:rsid w:val="00B1617F"/>
    <w:rsid w:val="00B16361"/>
    <w:rsid w:val="00B16602"/>
    <w:rsid w:val="00B166C5"/>
    <w:rsid w:val="00B16921"/>
    <w:rsid w:val="00B16B24"/>
    <w:rsid w:val="00B16B9E"/>
    <w:rsid w:val="00B16F70"/>
    <w:rsid w:val="00B17632"/>
    <w:rsid w:val="00B177E7"/>
    <w:rsid w:val="00B17BB1"/>
    <w:rsid w:val="00B17D5C"/>
    <w:rsid w:val="00B17DAC"/>
    <w:rsid w:val="00B201D3"/>
    <w:rsid w:val="00B20808"/>
    <w:rsid w:val="00B20E25"/>
    <w:rsid w:val="00B20F8D"/>
    <w:rsid w:val="00B20FB1"/>
    <w:rsid w:val="00B2171C"/>
    <w:rsid w:val="00B21AE9"/>
    <w:rsid w:val="00B22114"/>
    <w:rsid w:val="00B2255F"/>
    <w:rsid w:val="00B229CF"/>
    <w:rsid w:val="00B22C11"/>
    <w:rsid w:val="00B22FED"/>
    <w:rsid w:val="00B23180"/>
    <w:rsid w:val="00B23189"/>
    <w:rsid w:val="00B2357A"/>
    <w:rsid w:val="00B23602"/>
    <w:rsid w:val="00B239E1"/>
    <w:rsid w:val="00B243EC"/>
    <w:rsid w:val="00B24411"/>
    <w:rsid w:val="00B24532"/>
    <w:rsid w:val="00B247F1"/>
    <w:rsid w:val="00B24D77"/>
    <w:rsid w:val="00B2518A"/>
    <w:rsid w:val="00B2532E"/>
    <w:rsid w:val="00B25818"/>
    <w:rsid w:val="00B25865"/>
    <w:rsid w:val="00B25BC8"/>
    <w:rsid w:val="00B26159"/>
    <w:rsid w:val="00B2650F"/>
    <w:rsid w:val="00B26544"/>
    <w:rsid w:val="00B2663B"/>
    <w:rsid w:val="00B26846"/>
    <w:rsid w:val="00B26A4B"/>
    <w:rsid w:val="00B27B9B"/>
    <w:rsid w:val="00B27C2E"/>
    <w:rsid w:val="00B30305"/>
    <w:rsid w:val="00B30572"/>
    <w:rsid w:val="00B307FB"/>
    <w:rsid w:val="00B30AEF"/>
    <w:rsid w:val="00B31D7B"/>
    <w:rsid w:val="00B31E06"/>
    <w:rsid w:val="00B31FB0"/>
    <w:rsid w:val="00B321BE"/>
    <w:rsid w:val="00B3236E"/>
    <w:rsid w:val="00B3238E"/>
    <w:rsid w:val="00B324C4"/>
    <w:rsid w:val="00B325F0"/>
    <w:rsid w:val="00B3284A"/>
    <w:rsid w:val="00B32C71"/>
    <w:rsid w:val="00B33012"/>
    <w:rsid w:val="00B33176"/>
    <w:rsid w:val="00B33442"/>
    <w:rsid w:val="00B336BA"/>
    <w:rsid w:val="00B3381F"/>
    <w:rsid w:val="00B33AF4"/>
    <w:rsid w:val="00B33EBD"/>
    <w:rsid w:val="00B33EFA"/>
    <w:rsid w:val="00B34147"/>
    <w:rsid w:val="00B34308"/>
    <w:rsid w:val="00B3433D"/>
    <w:rsid w:val="00B34365"/>
    <w:rsid w:val="00B3440E"/>
    <w:rsid w:val="00B34454"/>
    <w:rsid w:val="00B345C9"/>
    <w:rsid w:val="00B34957"/>
    <w:rsid w:val="00B34A9C"/>
    <w:rsid w:val="00B34C31"/>
    <w:rsid w:val="00B34F51"/>
    <w:rsid w:val="00B35021"/>
    <w:rsid w:val="00B35045"/>
    <w:rsid w:val="00B35117"/>
    <w:rsid w:val="00B3520D"/>
    <w:rsid w:val="00B353F6"/>
    <w:rsid w:val="00B3565B"/>
    <w:rsid w:val="00B358A4"/>
    <w:rsid w:val="00B35B03"/>
    <w:rsid w:val="00B35F64"/>
    <w:rsid w:val="00B3667B"/>
    <w:rsid w:val="00B36882"/>
    <w:rsid w:val="00B36C60"/>
    <w:rsid w:val="00B36CB8"/>
    <w:rsid w:val="00B36E5E"/>
    <w:rsid w:val="00B36F10"/>
    <w:rsid w:val="00B3704F"/>
    <w:rsid w:val="00B3786F"/>
    <w:rsid w:val="00B379B7"/>
    <w:rsid w:val="00B379FF"/>
    <w:rsid w:val="00B37CB2"/>
    <w:rsid w:val="00B37EE4"/>
    <w:rsid w:val="00B40062"/>
    <w:rsid w:val="00B40BFE"/>
    <w:rsid w:val="00B40EB0"/>
    <w:rsid w:val="00B41104"/>
    <w:rsid w:val="00B415FF"/>
    <w:rsid w:val="00B41B73"/>
    <w:rsid w:val="00B41DC1"/>
    <w:rsid w:val="00B41DFA"/>
    <w:rsid w:val="00B42036"/>
    <w:rsid w:val="00B42965"/>
    <w:rsid w:val="00B42AF5"/>
    <w:rsid w:val="00B42D3C"/>
    <w:rsid w:val="00B43871"/>
    <w:rsid w:val="00B438A7"/>
    <w:rsid w:val="00B439BF"/>
    <w:rsid w:val="00B43B31"/>
    <w:rsid w:val="00B43E3A"/>
    <w:rsid w:val="00B43EB6"/>
    <w:rsid w:val="00B43F61"/>
    <w:rsid w:val="00B44215"/>
    <w:rsid w:val="00B445DA"/>
    <w:rsid w:val="00B445E7"/>
    <w:rsid w:val="00B44A10"/>
    <w:rsid w:val="00B44DCB"/>
    <w:rsid w:val="00B44FC9"/>
    <w:rsid w:val="00B4512F"/>
    <w:rsid w:val="00B4546C"/>
    <w:rsid w:val="00B45C26"/>
    <w:rsid w:val="00B45CA8"/>
    <w:rsid w:val="00B46076"/>
    <w:rsid w:val="00B462A5"/>
    <w:rsid w:val="00B46356"/>
    <w:rsid w:val="00B46663"/>
    <w:rsid w:val="00B467BE"/>
    <w:rsid w:val="00B468AB"/>
    <w:rsid w:val="00B469A2"/>
    <w:rsid w:val="00B46E61"/>
    <w:rsid w:val="00B46F72"/>
    <w:rsid w:val="00B4717C"/>
    <w:rsid w:val="00B47EA5"/>
    <w:rsid w:val="00B47F55"/>
    <w:rsid w:val="00B47F85"/>
    <w:rsid w:val="00B5026A"/>
    <w:rsid w:val="00B502A1"/>
    <w:rsid w:val="00B504D1"/>
    <w:rsid w:val="00B5057D"/>
    <w:rsid w:val="00B50929"/>
    <w:rsid w:val="00B50C58"/>
    <w:rsid w:val="00B51000"/>
    <w:rsid w:val="00B5106E"/>
    <w:rsid w:val="00B51152"/>
    <w:rsid w:val="00B51530"/>
    <w:rsid w:val="00B515D1"/>
    <w:rsid w:val="00B51C7A"/>
    <w:rsid w:val="00B52080"/>
    <w:rsid w:val="00B5240F"/>
    <w:rsid w:val="00B525CB"/>
    <w:rsid w:val="00B526E9"/>
    <w:rsid w:val="00B52B78"/>
    <w:rsid w:val="00B52BE6"/>
    <w:rsid w:val="00B52BF2"/>
    <w:rsid w:val="00B52CA2"/>
    <w:rsid w:val="00B52DCF"/>
    <w:rsid w:val="00B52ECF"/>
    <w:rsid w:val="00B53468"/>
    <w:rsid w:val="00B537F8"/>
    <w:rsid w:val="00B53D32"/>
    <w:rsid w:val="00B53EDF"/>
    <w:rsid w:val="00B540F0"/>
    <w:rsid w:val="00B54A39"/>
    <w:rsid w:val="00B54B8D"/>
    <w:rsid w:val="00B54C97"/>
    <w:rsid w:val="00B54D2C"/>
    <w:rsid w:val="00B54E20"/>
    <w:rsid w:val="00B551DE"/>
    <w:rsid w:val="00B5539B"/>
    <w:rsid w:val="00B5579F"/>
    <w:rsid w:val="00B55824"/>
    <w:rsid w:val="00B55D0C"/>
    <w:rsid w:val="00B55D49"/>
    <w:rsid w:val="00B55DBF"/>
    <w:rsid w:val="00B55FA2"/>
    <w:rsid w:val="00B560D8"/>
    <w:rsid w:val="00B562C0"/>
    <w:rsid w:val="00B563D2"/>
    <w:rsid w:val="00B5651A"/>
    <w:rsid w:val="00B5655F"/>
    <w:rsid w:val="00B566F1"/>
    <w:rsid w:val="00B56840"/>
    <w:rsid w:val="00B56978"/>
    <w:rsid w:val="00B56A1C"/>
    <w:rsid w:val="00B56CE5"/>
    <w:rsid w:val="00B5744D"/>
    <w:rsid w:val="00B5747A"/>
    <w:rsid w:val="00B575A6"/>
    <w:rsid w:val="00B57716"/>
    <w:rsid w:val="00B5771C"/>
    <w:rsid w:val="00B579C2"/>
    <w:rsid w:val="00B57B62"/>
    <w:rsid w:val="00B57C7E"/>
    <w:rsid w:val="00B57DD7"/>
    <w:rsid w:val="00B57F78"/>
    <w:rsid w:val="00B57F8C"/>
    <w:rsid w:val="00B57FBD"/>
    <w:rsid w:val="00B57FC1"/>
    <w:rsid w:val="00B60067"/>
    <w:rsid w:val="00B6019D"/>
    <w:rsid w:val="00B604FD"/>
    <w:rsid w:val="00B60624"/>
    <w:rsid w:val="00B60872"/>
    <w:rsid w:val="00B609C7"/>
    <w:rsid w:val="00B60A5A"/>
    <w:rsid w:val="00B60B03"/>
    <w:rsid w:val="00B60EC6"/>
    <w:rsid w:val="00B6106C"/>
    <w:rsid w:val="00B61284"/>
    <w:rsid w:val="00B61714"/>
    <w:rsid w:val="00B618F2"/>
    <w:rsid w:val="00B62014"/>
    <w:rsid w:val="00B625A1"/>
    <w:rsid w:val="00B626DD"/>
    <w:rsid w:val="00B627EE"/>
    <w:rsid w:val="00B62873"/>
    <w:rsid w:val="00B62D38"/>
    <w:rsid w:val="00B6311F"/>
    <w:rsid w:val="00B631CC"/>
    <w:rsid w:val="00B63242"/>
    <w:rsid w:val="00B6338E"/>
    <w:rsid w:val="00B63F8D"/>
    <w:rsid w:val="00B645CD"/>
    <w:rsid w:val="00B64705"/>
    <w:rsid w:val="00B648B6"/>
    <w:rsid w:val="00B64BC8"/>
    <w:rsid w:val="00B64CAD"/>
    <w:rsid w:val="00B64CB3"/>
    <w:rsid w:val="00B650DE"/>
    <w:rsid w:val="00B6564A"/>
    <w:rsid w:val="00B656C9"/>
    <w:rsid w:val="00B656CC"/>
    <w:rsid w:val="00B657AE"/>
    <w:rsid w:val="00B657C7"/>
    <w:rsid w:val="00B657FD"/>
    <w:rsid w:val="00B66013"/>
    <w:rsid w:val="00B660E4"/>
    <w:rsid w:val="00B66110"/>
    <w:rsid w:val="00B663FC"/>
    <w:rsid w:val="00B6641C"/>
    <w:rsid w:val="00B66774"/>
    <w:rsid w:val="00B669F8"/>
    <w:rsid w:val="00B66E8A"/>
    <w:rsid w:val="00B66F88"/>
    <w:rsid w:val="00B66FEF"/>
    <w:rsid w:val="00B679AB"/>
    <w:rsid w:val="00B67E03"/>
    <w:rsid w:val="00B70843"/>
    <w:rsid w:val="00B70D66"/>
    <w:rsid w:val="00B7119A"/>
    <w:rsid w:val="00B7182C"/>
    <w:rsid w:val="00B71892"/>
    <w:rsid w:val="00B718A1"/>
    <w:rsid w:val="00B71B02"/>
    <w:rsid w:val="00B7219D"/>
    <w:rsid w:val="00B727B8"/>
    <w:rsid w:val="00B72846"/>
    <w:rsid w:val="00B72C1A"/>
    <w:rsid w:val="00B72CDE"/>
    <w:rsid w:val="00B72CFB"/>
    <w:rsid w:val="00B72DD5"/>
    <w:rsid w:val="00B72F4C"/>
    <w:rsid w:val="00B730F9"/>
    <w:rsid w:val="00B73392"/>
    <w:rsid w:val="00B73514"/>
    <w:rsid w:val="00B7363B"/>
    <w:rsid w:val="00B73864"/>
    <w:rsid w:val="00B739CB"/>
    <w:rsid w:val="00B73C5F"/>
    <w:rsid w:val="00B74005"/>
    <w:rsid w:val="00B74053"/>
    <w:rsid w:val="00B74086"/>
    <w:rsid w:val="00B741A6"/>
    <w:rsid w:val="00B7426E"/>
    <w:rsid w:val="00B744BF"/>
    <w:rsid w:val="00B7450F"/>
    <w:rsid w:val="00B74635"/>
    <w:rsid w:val="00B7476C"/>
    <w:rsid w:val="00B74CFB"/>
    <w:rsid w:val="00B74DF1"/>
    <w:rsid w:val="00B7517C"/>
    <w:rsid w:val="00B75980"/>
    <w:rsid w:val="00B75AFC"/>
    <w:rsid w:val="00B75BFC"/>
    <w:rsid w:val="00B75D91"/>
    <w:rsid w:val="00B75F5B"/>
    <w:rsid w:val="00B7624B"/>
    <w:rsid w:val="00B762FB"/>
    <w:rsid w:val="00B763CA"/>
    <w:rsid w:val="00B76603"/>
    <w:rsid w:val="00B76AC5"/>
    <w:rsid w:val="00B76B07"/>
    <w:rsid w:val="00B772BA"/>
    <w:rsid w:val="00B775BA"/>
    <w:rsid w:val="00B7786C"/>
    <w:rsid w:val="00B77AEE"/>
    <w:rsid w:val="00B77FA2"/>
    <w:rsid w:val="00B8006D"/>
    <w:rsid w:val="00B802DF"/>
    <w:rsid w:val="00B80731"/>
    <w:rsid w:val="00B8073C"/>
    <w:rsid w:val="00B8080A"/>
    <w:rsid w:val="00B816FC"/>
    <w:rsid w:val="00B817EC"/>
    <w:rsid w:val="00B81A15"/>
    <w:rsid w:val="00B81A57"/>
    <w:rsid w:val="00B82085"/>
    <w:rsid w:val="00B820B9"/>
    <w:rsid w:val="00B821A3"/>
    <w:rsid w:val="00B823CB"/>
    <w:rsid w:val="00B826F1"/>
    <w:rsid w:val="00B82723"/>
    <w:rsid w:val="00B8293E"/>
    <w:rsid w:val="00B82DD4"/>
    <w:rsid w:val="00B82E02"/>
    <w:rsid w:val="00B8399B"/>
    <w:rsid w:val="00B83C37"/>
    <w:rsid w:val="00B8411E"/>
    <w:rsid w:val="00B841A9"/>
    <w:rsid w:val="00B841C7"/>
    <w:rsid w:val="00B84343"/>
    <w:rsid w:val="00B843FB"/>
    <w:rsid w:val="00B8496A"/>
    <w:rsid w:val="00B84A7C"/>
    <w:rsid w:val="00B84D2E"/>
    <w:rsid w:val="00B84DFD"/>
    <w:rsid w:val="00B84E73"/>
    <w:rsid w:val="00B84FB6"/>
    <w:rsid w:val="00B85120"/>
    <w:rsid w:val="00B854D8"/>
    <w:rsid w:val="00B855B0"/>
    <w:rsid w:val="00B8573D"/>
    <w:rsid w:val="00B8574D"/>
    <w:rsid w:val="00B85C26"/>
    <w:rsid w:val="00B85F21"/>
    <w:rsid w:val="00B86102"/>
    <w:rsid w:val="00B86221"/>
    <w:rsid w:val="00B86237"/>
    <w:rsid w:val="00B8635B"/>
    <w:rsid w:val="00B86362"/>
    <w:rsid w:val="00B86437"/>
    <w:rsid w:val="00B8645F"/>
    <w:rsid w:val="00B86708"/>
    <w:rsid w:val="00B869BA"/>
    <w:rsid w:val="00B86A16"/>
    <w:rsid w:val="00B86E5D"/>
    <w:rsid w:val="00B870BE"/>
    <w:rsid w:val="00B87738"/>
    <w:rsid w:val="00B87792"/>
    <w:rsid w:val="00B9033F"/>
    <w:rsid w:val="00B90843"/>
    <w:rsid w:val="00B90968"/>
    <w:rsid w:val="00B90B2E"/>
    <w:rsid w:val="00B915D8"/>
    <w:rsid w:val="00B91785"/>
    <w:rsid w:val="00B9192E"/>
    <w:rsid w:val="00B91ABD"/>
    <w:rsid w:val="00B9200E"/>
    <w:rsid w:val="00B920EC"/>
    <w:rsid w:val="00B921B2"/>
    <w:rsid w:val="00B924F6"/>
    <w:rsid w:val="00B925C0"/>
    <w:rsid w:val="00B92665"/>
    <w:rsid w:val="00B92958"/>
    <w:rsid w:val="00B92FEE"/>
    <w:rsid w:val="00B92FFB"/>
    <w:rsid w:val="00B9324C"/>
    <w:rsid w:val="00B936F9"/>
    <w:rsid w:val="00B93C16"/>
    <w:rsid w:val="00B93D07"/>
    <w:rsid w:val="00B93F48"/>
    <w:rsid w:val="00B9408E"/>
    <w:rsid w:val="00B9445F"/>
    <w:rsid w:val="00B94771"/>
    <w:rsid w:val="00B94993"/>
    <w:rsid w:val="00B949CF"/>
    <w:rsid w:val="00B94D0B"/>
    <w:rsid w:val="00B94FD9"/>
    <w:rsid w:val="00B9527C"/>
    <w:rsid w:val="00B954A1"/>
    <w:rsid w:val="00B95558"/>
    <w:rsid w:val="00B955F0"/>
    <w:rsid w:val="00B958D4"/>
    <w:rsid w:val="00B95A9D"/>
    <w:rsid w:val="00B9616E"/>
    <w:rsid w:val="00B964D8"/>
    <w:rsid w:val="00B968A0"/>
    <w:rsid w:val="00B96A6D"/>
    <w:rsid w:val="00B96D4E"/>
    <w:rsid w:val="00B97659"/>
    <w:rsid w:val="00B97813"/>
    <w:rsid w:val="00B97CB8"/>
    <w:rsid w:val="00BA043D"/>
    <w:rsid w:val="00BA05DB"/>
    <w:rsid w:val="00BA0754"/>
    <w:rsid w:val="00BA0E58"/>
    <w:rsid w:val="00BA10EE"/>
    <w:rsid w:val="00BA19BB"/>
    <w:rsid w:val="00BA1B6A"/>
    <w:rsid w:val="00BA2001"/>
    <w:rsid w:val="00BA2483"/>
    <w:rsid w:val="00BA2686"/>
    <w:rsid w:val="00BA277B"/>
    <w:rsid w:val="00BA287B"/>
    <w:rsid w:val="00BA2A16"/>
    <w:rsid w:val="00BA2AE4"/>
    <w:rsid w:val="00BA2D28"/>
    <w:rsid w:val="00BA2E5C"/>
    <w:rsid w:val="00BA2EF8"/>
    <w:rsid w:val="00BA358F"/>
    <w:rsid w:val="00BA3E19"/>
    <w:rsid w:val="00BA3E91"/>
    <w:rsid w:val="00BA4051"/>
    <w:rsid w:val="00BA40F6"/>
    <w:rsid w:val="00BA4369"/>
    <w:rsid w:val="00BA44A3"/>
    <w:rsid w:val="00BA468D"/>
    <w:rsid w:val="00BA4767"/>
    <w:rsid w:val="00BA48B4"/>
    <w:rsid w:val="00BA4A11"/>
    <w:rsid w:val="00BA4AFD"/>
    <w:rsid w:val="00BA4EB9"/>
    <w:rsid w:val="00BA4ECF"/>
    <w:rsid w:val="00BA50E6"/>
    <w:rsid w:val="00BA5146"/>
    <w:rsid w:val="00BA523C"/>
    <w:rsid w:val="00BA545D"/>
    <w:rsid w:val="00BA5855"/>
    <w:rsid w:val="00BA5A44"/>
    <w:rsid w:val="00BA5C41"/>
    <w:rsid w:val="00BA5D0D"/>
    <w:rsid w:val="00BA6076"/>
    <w:rsid w:val="00BA6245"/>
    <w:rsid w:val="00BA64E1"/>
    <w:rsid w:val="00BA6BE6"/>
    <w:rsid w:val="00BA6D03"/>
    <w:rsid w:val="00BA7721"/>
    <w:rsid w:val="00BA7ABB"/>
    <w:rsid w:val="00BA7EC3"/>
    <w:rsid w:val="00BB0253"/>
    <w:rsid w:val="00BB0515"/>
    <w:rsid w:val="00BB05A5"/>
    <w:rsid w:val="00BB06BC"/>
    <w:rsid w:val="00BB06C5"/>
    <w:rsid w:val="00BB06DB"/>
    <w:rsid w:val="00BB0913"/>
    <w:rsid w:val="00BB0BAA"/>
    <w:rsid w:val="00BB0DE4"/>
    <w:rsid w:val="00BB147C"/>
    <w:rsid w:val="00BB14DF"/>
    <w:rsid w:val="00BB1D99"/>
    <w:rsid w:val="00BB1E2B"/>
    <w:rsid w:val="00BB1EFD"/>
    <w:rsid w:val="00BB24EA"/>
    <w:rsid w:val="00BB28B9"/>
    <w:rsid w:val="00BB2966"/>
    <w:rsid w:val="00BB29A7"/>
    <w:rsid w:val="00BB29E3"/>
    <w:rsid w:val="00BB2B86"/>
    <w:rsid w:val="00BB2EE6"/>
    <w:rsid w:val="00BB335F"/>
    <w:rsid w:val="00BB37CD"/>
    <w:rsid w:val="00BB387B"/>
    <w:rsid w:val="00BB3DF7"/>
    <w:rsid w:val="00BB3F7D"/>
    <w:rsid w:val="00BB422F"/>
    <w:rsid w:val="00BB4399"/>
    <w:rsid w:val="00BB46C8"/>
    <w:rsid w:val="00BB4F2A"/>
    <w:rsid w:val="00BB502D"/>
    <w:rsid w:val="00BB618D"/>
    <w:rsid w:val="00BB665B"/>
    <w:rsid w:val="00BB6B9F"/>
    <w:rsid w:val="00BB6D18"/>
    <w:rsid w:val="00BB720E"/>
    <w:rsid w:val="00BB741A"/>
    <w:rsid w:val="00BB74F3"/>
    <w:rsid w:val="00BB7690"/>
    <w:rsid w:val="00BB7C51"/>
    <w:rsid w:val="00BB7CD9"/>
    <w:rsid w:val="00BC0390"/>
    <w:rsid w:val="00BC0587"/>
    <w:rsid w:val="00BC05B4"/>
    <w:rsid w:val="00BC06A0"/>
    <w:rsid w:val="00BC07CF"/>
    <w:rsid w:val="00BC1187"/>
    <w:rsid w:val="00BC1540"/>
    <w:rsid w:val="00BC1556"/>
    <w:rsid w:val="00BC1822"/>
    <w:rsid w:val="00BC19E8"/>
    <w:rsid w:val="00BC22EC"/>
    <w:rsid w:val="00BC2EF2"/>
    <w:rsid w:val="00BC358D"/>
    <w:rsid w:val="00BC3804"/>
    <w:rsid w:val="00BC3AAB"/>
    <w:rsid w:val="00BC3C99"/>
    <w:rsid w:val="00BC49F6"/>
    <w:rsid w:val="00BC4CBC"/>
    <w:rsid w:val="00BC5372"/>
    <w:rsid w:val="00BC5608"/>
    <w:rsid w:val="00BC5689"/>
    <w:rsid w:val="00BC56A7"/>
    <w:rsid w:val="00BC5E6A"/>
    <w:rsid w:val="00BC601E"/>
    <w:rsid w:val="00BC6150"/>
    <w:rsid w:val="00BC61C3"/>
    <w:rsid w:val="00BC6276"/>
    <w:rsid w:val="00BC6327"/>
    <w:rsid w:val="00BC6357"/>
    <w:rsid w:val="00BC6774"/>
    <w:rsid w:val="00BC6B69"/>
    <w:rsid w:val="00BC6E98"/>
    <w:rsid w:val="00BC6EC2"/>
    <w:rsid w:val="00BC717B"/>
    <w:rsid w:val="00BC71BC"/>
    <w:rsid w:val="00BC72F6"/>
    <w:rsid w:val="00BC789A"/>
    <w:rsid w:val="00BD00C1"/>
    <w:rsid w:val="00BD052E"/>
    <w:rsid w:val="00BD055B"/>
    <w:rsid w:val="00BD0686"/>
    <w:rsid w:val="00BD0BB6"/>
    <w:rsid w:val="00BD0CF7"/>
    <w:rsid w:val="00BD0F37"/>
    <w:rsid w:val="00BD1047"/>
    <w:rsid w:val="00BD15A4"/>
    <w:rsid w:val="00BD176E"/>
    <w:rsid w:val="00BD1B5B"/>
    <w:rsid w:val="00BD1C17"/>
    <w:rsid w:val="00BD1E8C"/>
    <w:rsid w:val="00BD2419"/>
    <w:rsid w:val="00BD2447"/>
    <w:rsid w:val="00BD2794"/>
    <w:rsid w:val="00BD35D3"/>
    <w:rsid w:val="00BD365F"/>
    <w:rsid w:val="00BD3B82"/>
    <w:rsid w:val="00BD3C0F"/>
    <w:rsid w:val="00BD3C55"/>
    <w:rsid w:val="00BD4C9F"/>
    <w:rsid w:val="00BD5485"/>
    <w:rsid w:val="00BD54CC"/>
    <w:rsid w:val="00BD595C"/>
    <w:rsid w:val="00BD5962"/>
    <w:rsid w:val="00BD5D90"/>
    <w:rsid w:val="00BD5E07"/>
    <w:rsid w:val="00BD61DE"/>
    <w:rsid w:val="00BD6422"/>
    <w:rsid w:val="00BD6785"/>
    <w:rsid w:val="00BD679F"/>
    <w:rsid w:val="00BD6AD5"/>
    <w:rsid w:val="00BD6AE9"/>
    <w:rsid w:val="00BD6C2F"/>
    <w:rsid w:val="00BD6DFF"/>
    <w:rsid w:val="00BD726C"/>
    <w:rsid w:val="00BD7291"/>
    <w:rsid w:val="00BD7979"/>
    <w:rsid w:val="00BD7F0C"/>
    <w:rsid w:val="00BE00FA"/>
    <w:rsid w:val="00BE0160"/>
    <w:rsid w:val="00BE0A41"/>
    <w:rsid w:val="00BE0BD7"/>
    <w:rsid w:val="00BE0BED"/>
    <w:rsid w:val="00BE0C6F"/>
    <w:rsid w:val="00BE0CB6"/>
    <w:rsid w:val="00BE0E01"/>
    <w:rsid w:val="00BE0EFD"/>
    <w:rsid w:val="00BE1031"/>
    <w:rsid w:val="00BE11AF"/>
    <w:rsid w:val="00BE1205"/>
    <w:rsid w:val="00BE145E"/>
    <w:rsid w:val="00BE1493"/>
    <w:rsid w:val="00BE1E99"/>
    <w:rsid w:val="00BE234B"/>
    <w:rsid w:val="00BE23A2"/>
    <w:rsid w:val="00BE2584"/>
    <w:rsid w:val="00BE2B59"/>
    <w:rsid w:val="00BE2BFA"/>
    <w:rsid w:val="00BE2C4D"/>
    <w:rsid w:val="00BE2ECB"/>
    <w:rsid w:val="00BE308B"/>
    <w:rsid w:val="00BE31AF"/>
    <w:rsid w:val="00BE3295"/>
    <w:rsid w:val="00BE3A61"/>
    <w:rsid w:val="00BE3BA3"/>
    <w:rsid w:val="00BE3C4E"/>
    <w:rsid w:val="00BE3F34"/>
    <w:rsid w:val="00BE405F"/>
    <w:rsid w:val="00BE4315"/>
    <w:rsid w:val="00BE4574"/>
    <w:rsid w:val="00BE4717"/>
    <w:rsid w:val="00BE4E6A"/>
    <w:rsid w:val="00BE4FE5"/>
    <w:rsid w:val="00BE541B"/>
    <w:rsid w:val="00BE541C"/>
    <w:rsid w:val="00BE5651"/>
    <w:rsid w:val="00BE5988"/>
    <w:rsid w:val="00BE59C6"/>
    <w:rsid w:val="00BE6024"/>
    <w:rsid w:val="00BE60A6"/>
    <w:rsid w:val="00BE6177"/>
    <w:rsid w:val="00BE6342"/>
    <w:rsid w:val="00BE6622"/>
    <w:rsid w:val="00BE66E7"/>
    <w:rsid w:val="00BE6DA8"/>
    <w:rsid w:val="00BE6DFE"/>
    <w:rsid w:val="00BE6E63"/>
    <w:rsid w:val="00BE6F2B"/>
    <w:rsid w:val="00BE72A6"/>
    <w:rsid w:val="00BE7369"/>
    <w:rsid w:val="00BE73A8"/>
    <w:rsid w:val="00BE7629"/>
    <w:rsid w:val="00BE7824"/>
    <w:rsid w:val="00BE7989"/>
    <w:rsid w:val="00BE7B68"/>
    <w:rsid w:val="00BE7E2D"/>
    <w:rsid w:val="00BE7F6E"/>
    <w:rsid w:val="00BE7FC6"/>
    <w:rsid w:val="00BF0025"/>
    <w:rsid w:val="00BF0085"/>
    <w:rsid w:val="00BF0181"/>
    <w:rsid w:val="00BF0236"/>
    <w:rsid w:val="00BF0964"/>
    <w:rsid w:val="00BF0B64"/>
    <w:rsid w:val="00BF0D7F"/>
    <w:rsid w:val="00BF0E52"/>
    <w:rsid w:val="00BF0F85"/>
    <w:rsid w:val="00BF0FE7"/>
    <w:rsid w:val="00BF11EF"/>
    <w:rsid w:val="00BF12CE"/>
    <w:rsid w:val="00BF12F5"/>
    <w:rsid w:val="00BF1565"/>
    <w:rsid w:val="00BF1AA8"/>
    <w:rsid w:val="00BF1BD0"/>
    <w:rsid w:val="00BF22A5"/>
    <w:rsid w:val="00BF2569"/>
    <w:rsid w:val="00BF2813"/>
    <w:rsid w:val="00BF290D"/>
    <w:rsid w:val="00BF2B33"/>
    <w:rsid w:val="00BF2D88"/>
    <w:rsid w:val="00BF2FDB"/>
    <w:rsid w:val="00BF3344"/>
    <w:rsid w:val="00BF3399"/>
    <w:rsid w:val="00BF34FC"/>
    <w:rsid w:val="00BF3986"/>
    <w:rsid w:val="00BF398F"/>
    <w:rsid w:val="00BF3AE5"/>
    <w:rsid w:val="00BF43E9"/>
    <w:rsid w:val="00BF4A04"/>
    <w:rsid w:val="00BF4A81"/>
    <w:rsid w:val="00BF4BBD"/>
    <w:rsid w:val="00BF4C2B"/>
    <w:rsid w:val="00BF4CF1"/>
    <w:rsid w:val="00BF4DCA"/>
    <w:rsid w:val="00BF4E24"/>
    <w:rsid w:val="00BF507A"/>
    <w:rsid w:val="00BF5143"/>
    <w:rsid w:val="00BF520F"/>
    <w:rsid w:val="00BF527F"/>
    <w:rsid w:val="00BF5559"/>
    <w:rsid w:val="00BF5927"/>
    <w:rsid w:val="00BF6370"/>
    <w:rsid w:val="00BF6AE3"/>
    <w:rsid w:val="00BF6CE8"/>
    <w:rsid w:val="00BF6E50"/>
    <w:rsid w:val="00BF7529"/>
    <w:rsid w:val="00BF7603"/>
    <w:rsid w:val="00BF7666"/>
    <w:rsid w:val="00BF77CD"/>
    <w:rsid w:val="00BF785C"/>
    <w:rsid w:val="00BF7EE3"/>
    <w:rsid w:val="00BF7EE7"/>
    <w:rsid w:val="00C003C0"/>
    <w:rsid w:val="00C0044D"/>
    <w:rsid w:val="00C00493"/>
    <w:rsid w:val="00C005C8"/>
    <w:rsid w:val="00C007F6"/>
    <w:rsid w:val="00C00DC2"/>
    <w:rsid w:val="00C00DF3"/>
    <w:rsid w:val="00C00FD4"/>
    <w:rsid w:val="00C00FEA"/>
    <w:rsid w:val="00C01015"/>
    <w:rsid w:val="00C014E5"/>
    <w:rsid w:val="00C019BF"/>
    <w:rsid w:val="00C020B1"/>
    <w:rsid w:val="00C02108"/>
    <w:rsid w:val="00C0219D"/>
    <w:rsid w:val="00C02496"/>
    <w:rsid w:val="00C02AB6"/>
    <w:rsid w:val="00C02E2F"/>
    <w:rsid w:val="00C02EE2"/>
    <w:rsid w:val="00C0332B"/>
    <w:rsid w:val="00C035DE"/>
    <w:rsid w:val="00C036DE"/>
    <w:rsid w:val="00C038A7"/>
    <w:rsid w:val="00C03928"/>
    <w:rsid w:val="00C0394E"/>
    <w:rsid w:val="00C03A63"/>
    <w:rsid w:val="00C03AE9"/>
    <w:rsid w:val="00C04A5D"/>
    <w:rsid w:val="00C04CA9"/>
    <w:rsid w:val="00C04D97"/>
    <w:rsid w:val="00C05266"/>
    <w:rsid w:val="00C0546A"/>
    <w:rsid w:val="00C054DC"/>
    <w:rsid w:val="00C055E8"/>
    <w:rsid w:val="00C06057"/>
    <w:rsid w:val="00C0641A"/>
    <w:rsid w:val="00C06AB0"/>
    <w:rsid w:val="00C06FEC"/>
    <w:rsid w:val="00C07B10"/>
    <w:rsid w:val="00C104A9"/>
    <w:rsid w:val="00C1053E"/>
    <w:rsid w:val="00C10B9C"/>
    <w:rsid w:val="00C10ECC"/>
    <w:rsid w:val="00C10F97"/>
    <w:rsid w:val="00C119EC"/>
    <w:rsid w:val="00C11E53"/>
    <w:rsid w:val="00C120C3"/>
    <w:rsid w:val="00C124B0"/>
    <w:rsid w:val="00C1258B"/>
    <w:rsid w:val="00C12878"/>
    <w:rsid w:val="00C128E0"/>
    <w:rsid w:val="00C12BDA"/>
    <w:rsid w:val="00C12D42"/>
    <w:rsid w:val="00C13072"/>
    <w:rsid w:val="00C1334F"/>
    <w:rsid w:val="00C13988"/>
    <w:rsid w:val="00C139BB"/>
    <w:rsid w:val="00C13EBE"/>
    <w:rsid w:val="00C1437B"/>
    <w:rsid w:val="00C1544A"/>
    <w:rsid w:val="00C156AE"/>
    <w:rsid w:val="00C157B6"/>
    <w:rsid w:val="00C15A88"/>
    <w:rsid w:val="00C15E57"/>
    <w:rsid w:val="00C15F9E"/>
    <w:rsid w:val="00C1620D"/>
    <w:rsid w:val="00C1645D"/>
    <w:rsid w:val="00C16C46"/>
    <w:rsid w:val="00C16CE3"/>
    <w:rsid w:val="00C170C0"/>
    <w:rsid w:val="00C1723C"/>
    <w:rsid w:val="00C173BB"/>
    <w:rsid w:val="00C174EC"/>
    <w:rsid w:val="00C177F4"/>
    <w:rsid w:val="00C179D9"/>
    <w:rsid w:val="00C17ACF"/>
    <w:rsid w:val="00C17D0A"/>
    <w:rsid w:val="00C17EF0"/>
    <w:rsid w:val="00C20147"/>
    <w:rsid w:val="00C20214"/>
    <w:rsid w:val="00C20455"/>
    <w:rsid w:val="00C20939"/>
    <w:rsid w:val="00C2098F"/>
    <w:rsid w:val="00C20A7F"/>
    <w:rsid w:val="00C20CA0"/>
    <w:rsid w:val="00C211C9"/>
    <w:rsid w:val="00C214BC"/>
    <w:rsid w:val="00C21769"/>
    <w:rsid w:val="00C21C0A"/>
    <w:rsid w:val="00C21C57"/>
    <w:rsid w:val="00C2225A"/>
    <w:rsid w:val="00C2230B"/>
    <w:rsid w:val="00C22403"/>
    <w:rsid w:val="00C22D73"/>
    <w:rsid w:val="00C22E92"/>
    <w:rsid w:val="00C23444"/>
    <w:rsid w:val="00C236B6"/>
    <w:rsid w:val="00C2384B"/>
    <w:rsid w:val="00C23AE4"/>
    <w:rsid w:val="00C23C5C"/>
    <w:rsid w:val="00C23E59"/>
    <w:rsid w:val="00C240B2"/>
    <w:rsid w:val="00C24278"/>
    <w:rsid w:val="00C247DD"/>
    <w:rsid w:val="00C2499E"/>
    <w:rsid w:val="00C24CA8"/>
    <w:rsid w:val="00C25250"/>
    <w:rsid w:val="00C253E1"/>
    <w:rsid w:val="00C2540C"/>
    <w:rsid w:val="00C254D2"/>
    <w:rsid w:val="00C25D4F"/>
    <w:rsid w:val="00C25EF9"/>
    <w:rsid w:val="00C25FC2"/>
    <w:rsid w:val="00C2611A"/>
    <w:rsid w:val="00C2662C"/>
    <w:rsid w:val="00C266A4"/>
    <w:rsid w:val="00C26751"/>
    <w:rsid w:val="00C26F82"/>
    <w:rsid w:val="00C2786D"/>
    <w:rsid w:val="00C27A24"/>
    <w:rsid w:val="00C27EF5"/>
    <w:rsid w:val="00C306C9"/>
    <w:rsid w:val="00C308B7"/>
    <w:rsid w:val="00C308E0"/>
    <w:rsid w:val="00C30B31"/>
    <w:rsid w:val="00C31042"/>
    <w:rsid w:val="00C31401"/>
    <w:rsid w:val="00C31CF3"/>
    <w:rsid w:val="00C31D64"/>
    <w:rsid w:val="00C31EF6"/>
    <w:rsid w:val="00C31F52"/>
    <w:rsid w:val="00C32021"/>
    <w:rsid w:val="00C3208F"/>
    <w:rsid w:val="00C32DCB"/>
    <w:rsid w:val="00C32DCE"/>
    <w:rsid w:val="00C32FF0"/>
    <w:rsid w:val="00C33073"/>
    <w:rsid w:val="00C33254"/>
    <w:rsid w:val="00C33339"/>
    <w:rsid w:val="00C333F1"/>
    <w:rsid w:val="00C33BE3"/>
    <w:rsid w:val="00C33EEB"/>
    <w:rsid w:val="00C34085"/>
    <w:rsid w:val="00C34206"/>
    <w:rsid w:val="00C3433B"/>
    <w:rsid w:val="00C349A4"/>
    <w:rsid w:val="00C34A22"/>
    <w:rsid w:val="00C34E35"/>
    <w:rsid w:val="00C34F12"/>
    <w:rsid w:val="00C3516B"/>
    <w:rsid w:val="00C352DC"/>
    <w:rsid w:val="00C353C9"/>
    <w:rsid w:val="00C353E1"/>
    <w:rsid w:val="00C354CA"/>
    <w:rsid w:val="00C354D0"/>
    <w:rsid w:val="00C3560A"/>
    <w:rsid w:val="00C3564A"/>
    <w:rsid w:val="00C35BB4"/>
    <w:rsid w:val="00C35D74"/>
    <w:rsid w:val="00C35E74"/>
    <w:rsid w:val="00C35FAB"/>
    <w:rsid w:val="00C36052"/>
    <w:rsid w:val="00C36137"/>
    <w:rsid w:val="00C362AD"/>
    <w:rsid w:val="00C36474"/>
    <w:rsid w:val="00C36D79"/>
    <w:rsid w:val="00C36E7C"/>
    <w:rsid w:val="00C377CC"/>
    <w:rsid w:val="00C37F2E"/>
    <w:rsid w:val="00C40160"/>
    <w:rsid w:val="00C40715"/>
    <w:rsid w:val="00C40724"/>
    <w:rsid w:val="00C40966"/>
    <w:rsid w:val="00C40D6E"/>
    <w:rsid w:val="00C40F14"/>
    <w:rsid w:val="00C414E7"/>
    <w:rsid w:val="00C41737"/>
    <w:rsid w:val="00C41C3D"/>
    <w:rsid w:val="00C42122"/>
    <w:rsid w:val="00C42626"/>
    <w:rsid w:val="00C42B9A"/>
    <w:rsid w:val="00C42CEC"/>
    <w:rsid w:val="00C42D12"/>
    <w:rsid w:val="00C430A2"/>
    <w:rsid w:val="00C43354"/>
    <w:rsid w:val="00C433B5"/>
    <w:rsid w:val="00C435F8"/>
    <w:rsid w:val="00C43811"/>
    <w:rsid w:val="00C43ABA"/>
    <w:rsid w:val="00C43CA6"/>
    <w:rsid w:val="00C440CC"/>
    <w:rsid w:val="00C44310"/>
    <w:rsid w:val="00C4435D"/>
    <w:rsid w:val="00C44362"/>
    <w:rsid w:val="00C44390"/>
    <w:rsid w:val="00C44940"/>
    <w:rsid w:val="00C44995"/>
    <w:rsid w:val="00C44DBC"/>
    <w:rsid w:val="00C4535B"/>
    <w:rsid w:val="00C457D9"/>
    <w:rsid w:val="00C45822"/>
    <w:rsid w:val="00C459ED"/>
    <w:rsid w:val="00C45CD8"/>
    <w:rsid w:val="00C46007"/>
    <w:rsid w:val="00C46262"/>
    <w:rsid w:val="00C46460"/>
    <w:rsid w:val="00C4654A"/>
    <w:rsid w:val="00C46E45"/>
    <w:rsid w:val="00C47070"/>
    <w:rsid w:val="00C47138"/>
    <w:rsid w:val="00C472C0"/>
    <w:rsid w:val="00C47AD9"/>
    <w:rsid w:val="00C501ED"/>
    <w:rsid w:val="00C504B9"/>
    <w:rsid w:val="00C5066A"/>
    <w:rsid w:val="00C5083B"/>
    <w:rsid w:val="00C509C8"/>
    <w:rsid w:val="00C50B01"/>
    <w:rsid w:val="00C50E00"/>
    <w:rsid w:val="00C510B6"/>
    <w:rsid w:val="00C51133"/>
    <w:rsid w:val="00C5121F"/>
    <w:rsid w:val="00C5155A"/>
    <w:rsid w:val="00C51607"/>
    <w:rsid w:val="00C5193D"/>
    <w:rsid w:val="00C51D0F"/>
    <w:rsid w:val="00C51E7C"/>
    <w:rsid w:val="00C526BE"/>
    <w:rsid w:val="00C528ED"/>
    <w:rsid w:val="00C52ED0"/>
    <w:rsid w:val="00C52F84"/>
    <w:rsid w:val="00C53266"/>
    <w:rsid w:val="00C534F3"/>
    <w:rsid w:val="00C5352F"/>
    <w:rsid w:val="00C536C6"/>
    <w:rsid w:val="00C537CE"/>
    <w:rsid w:val="00C53C9E"/>
    <w:rsid w:val="00C53F26"/>
    <w:rsid w:val="00C53FFF"/>
    <w:rsid w:val="00C54191"/>
    <w:rsid w:val="00C541CE"/>
    <w:rsid w:val="00C5421D"/>
    <w:rsid w:val="00C544E5"/>
    <w:rsid w:val="00C545B4"/>
    <w:rsid w:val="00C549FA"/>
    <w:rsid w:val="00C54AE1"/>
    <w:rsid w:val="00C54D9E"/>
    <w:rsid w:val="00C551A7"/>
    <w:rsid w:val="00C5545A"/>
    <w:rsid w:val="00C5559D"/>
    <w:rsid w:val="00C5563B"/>
    <w:rsid w:val="00C55D78"/>
    <w:rsid w:val="00C55EB2"/>
    <w:rsid w:val="00C55EF4"/>
    <w:rsid w:val="00C5616D"/>
    <w:rsid w:val="00C568B1"/>
    <w:rsid w:val="00C56A77"/>
    <w:rsid w:val="00C56BB7"/>
    <w:rsid w:val="00C56E6F"/>
    <w:rsid w:val="00C57058"/>
    <w:rsid w:val="00C57374"/>
    <w:rsid w:val="00C573C0"/>
    <w:rsid w:val="00C576EF"/>
    <w:rsid w:val="00C57D1D"/>
    <w:rsid w:val="00C60139"/>
    <w:rsid w:val="00C60239"/>
    <w:rsid w:val="00C60625"/>
    <w:rsid w:val="00C6081D"/>
    <w:rsid w:val="00C611EB"/>
    <w:rsid w:val="00C612A6"/>
    <w:rsid w:val="00C615EC"/>
    <w:rsid w:val="00C61923"/>
    <w:rsid w:val="00C61E7E"/>
    <w:rsid w:val="00C61F50"/>
    <w:rsid w:val="00C621EA"/>
    <w:rsid w:val="00C6231E"/>
    <w:rsid w:val="00C623A6"/>
    <w:rsid w:val="00C6318A"/>
    <w:rsid w:val="00C63558"/>
    <w:rsid w:val="00C63F27"/>
    <w:rsid w:val="00C6460B"/>
    <w:rsid w:val="00C649AE"/>
    <w:rsid w:val="00C64BF1"/>
    <w:rsid w:val="00C64E54"/>
    <w:rsid w:val="00C64FDA"/>
    <w:rsid w:val="00C650C3"/>
    <w:rsid w:val="00C6519D"/>
    <w:rsid w:val="00C65A27"/>
    <w:rsid w:val="00C661DB"/>
    <w:rsid w:val="00C66690"/>
    <w:rsid w:val="00C6691F"/>
    <w:rsid w:val="00C66DE2"/>
    <w:rsid w:val="00C66E43"/>
    <w:rsid w:val="00C66F19"/>
    <w:rsid w:val="00C671BD"/>
    <w:rsid w:val="00C677BA"/>
    <w:rsid w:val="00C67E06"/>
    <w:rsid w:val="00C67E7C"/>
    <w:rsid w:val="00C67F00"/>
    <w:rsid w:val="00C703BC"/>
    <w:rsid w:val="00C71025"/>
    <w:rsid w:val="00C71036"/>
    <w:rsid w:val="00C711A8"/>
    <w:rsid w:val="00C71426"/>
    <w:rsid w:val="00C71539"/>
    <w:rsid w:val="00C7153C"/>
    <w:rsid w:val="00C71551"/>
    <w:rsid w:val="00C716E4"/>
    <w:rsid w:val="00C71C74"/>
    <w:rsid w:val="00C724C5"/>
    <w:rsid w:val="00C724CA"/>
    <w:rsid w:val="00C72567"/>
    <w:rsid w:val="00C727B0"/>
    <w:rsid w:val="00C72AE0"/>
    <w:rsid w:val="00C72F86"/>
    <w:rsid w:val="00C72FE8"/>
    <w:rsid w:val="00C73022"/>
    <w:rsid w:val="00C731E1"/>
    <w:rsid w:val="00C734AF"/>
    <w:rsid w:val="00C737B8"/>
    <w:rsid w:val="00C739B6"/>
    <w:rsid w:val="00C73B1B"/>
    <w:rsid w:val="00C73C02"/>
    <w:rsid w:val="00C73CF1"/>
    <w:rsid w:val="00C73FFE"/>
    <w:rsid w:val="00C74388"/>
    <w:rsid w:val="00C74A9E"/>
    <w:rsid w:val="00C7504F"/>
    <w:rsid w:val="00C75202"/>
    <w:rsid w:val="00C7520D"/>
    <w:rsid w:val="00C753BB"/>
    <w:rsid w:val="00C75520"/>
    <w:rsid w:val="00C75629"/>
    <w:rsid w:val="00C75673"/>
    <w:rsid w:val="00C75C0F"/>
    <w:rsid w:val="00C75CB7"/>
    <w:rsid w:val="00C75DDA"/>
    <w:rsid w:val="00C75E18"/>
    <w:rsid w:val="00C75E6C"/>
    <w:rsid w:val="00C763EA"/>
    <w:rsid w:val="00C76685"/>
    <w:rsid w:val="00C769CB"/>
    <w:rsid w:val="00C76AD9"/>
    <w:rsid w:val="00C76E4E"/>
    <w:rsid w:val="00C7733D"/>
    <w:rsid w:val="00C77870"/>
    <w:rsid w:val="00C77AD6"/>
    <w:rsid w:val="00C77E5B"/>
    <w:rsid w:val="00C8004B"/>
    <w:rsid w:val="00C8005C"/>
    <w:rsid w:val="00C80329"/>
    <w:rsid w:val="00C80F7F"/>
    <w:rsid w:val="00C812B7"/>
    <w:rsid w:val="00C81415"/>
    <w:rsid w:val="00C81581"/>
    <w:rsid w:val="00C815DD"/>
    <w:rsid w:val="00C81813"/>
    <w:rsid w:val="00C81E4E"/>
    <w:rsid w:val="00C81F71"/>
    <w:rsid w:val="00C82182"/>
    <w:rsid w:val="00C8226B"/>
    <w:rsid w:val="00C823E1"/>
    <w:rsid w:val="00C82541"/>
    <w:rsid w:val="00C82ABE"/>
    <w:rsid w:val="00C82C0D"/>
    <w:rsid w:val="00C82C79"/>
    <w:rsid w:val="00C82F2E"/>
    <w:rsid w:val="00C82FD5"/>
    <w:rsid w:val="00C83627"/>
    <w:rsid w:val="00C83808"/>
    <w:rsid w:val="00C84394"/>
    <w:rsid w:val="00C845C6"/>
    <w:rsid w:val="00C84984"/>
    <w:rsid w:val="00C84C6A"/>
    <w:rsid w:val="00C8523B"/>
    <w:rsid w:val="00C852E1"/>
    <w:rsid w:val="00C854BE"/>
    <w:rsid w:val="00C85728"/>
    <w:rsid w:val="00C85756"/>
    <w:rsid w:val="00C85A7F"/>
    <w:rsid w:val="00C85AF1"/>
    <w:rsid w:val="00C85B1F"/>
    <w:rsid w:val="00C863DB"/>
    <w:rsid w:val="00C864B7"/>
    <w:rsid w:val="00C86876"/>
    <w:rsid w:val="00C86AD4"/>
    <w:rsid w:val="00C86EC5"/>
    <w:rsid w:val="00C8710F"/>
    <w:rsid w:val="00C87895"/>
    <w:rsid w:val="00C87C45"/>
    <w:rsid w:val="00C9004F"/>
    <w:rsid w:val="00C901A3"/>
    <w:rsid w:val="00C90453"/>
    <w:rsid w:val="00C90691"/>
    <w:rsid w:val="00C90712"/>
    <w:rsid w:val="00C90C8D"/>
    <w:rsid w:val="00C90CA3"/>
    <w:rsid w:val="00C90D08"/>
    <w:rsid w:val="00C91738"/>
    <w:rsid w:val="00C918CD"/>
    <w:rsid w:val="00C91937"/>
    <w:rsid w:val="00C91951"/>
    <w:rsid w:val="00C91DD4"/>
    <w:rsid w:val="00C91E14"/>
    <w:rsid w:val="00C91F36"/>
    <w:rsid w:val="00C9234A"/>
    <w:rsid w:val="00C92442"/>
    <w:rsid w:val="00C924C3"/>
    <w:rsid w:val="00C92561"/>
    <w:rsid w:val="00C92754"/>
    <w:rsid w:val="00C92925"/>
    <w:rsid w:val="00C93135"/>
    <w:rsid w:val="00C934FF"/>
    <w:rsid w:val="00C9382C"/>
    <w:rsid w:val="00C93AFC"/>
    <w:rsid w:val="00C93B77"/>
    <w:rsid w:val="00C93BD9"/>
    <w:rsid w:val="00C93BF5"/>
    <w:rsid w:val="00C93CE5"/>
    <w:rsid w:val="00C93D39"/>
    <w:rsid w:val="00C93E2A"/>
    <w:rsid w:val="00C94014"/>
    <w:rsid w:val="00C9441C"/>
    <w:rsid w:val="00C94483"/>
    <w:rsid w:val="00C94668"/>
    <w:rsid w:val="00C94DE4"/>
    <w:rsid w:val="00C94E4B"/>
    <w:rsid w:val="00C95008"/>
    <w:rsid w:val="00C95077"/>
    <w:rsid w:val="00C95280"/>
    <w:rsid w:val="00C952BB"/>
    <w:rsid w:val="00C95694"/>
    <w:rsid w:val="00C959C1"/>
    <w:rsid w:val="00C95BB4"/>
    <w:rsid w:val="00C95D22"/>
    <w:rsid w:val="00C95F7B"/>
    <w:rsid w:val="00C95FFB"/>
    <w:rsid w:val="00C961CB"/>
    <w:rsid w:val="00C9623B"/>
    <w:rsid w:val="00C96792"/>
    <w:rsid w:val="00C96845"/>
    <w:rsid w:val="00C9696B"/>
    <w:rsid w:val="00C96AF5"/>
    <w:rsid w:val="00C96FE0"/>
    <w:rsid w:val="00C9709F"/>
    <w:rsid w:val="00C97819"/>
    <w:rsid w:val="00C97B32"/>
    <w:rsid w:val="00C97CB1"/>
    <w:rsid w:val="00CA0104"/>
    <w:rsid w:val="00CA0520"/>
    <w:rsid w:val="00CA0631"/>
    <w:rsid w:val="00CA0931"/>
    <w:rsid w:val="00CA0BD1"/>
    <w:rsid w:val="00CA0D14"/>
    <w:rsid w:val="00CA0F3B"/>
    <w:rsid w:val="00CA12AD"/>
    <w:rsid w:val="00CA1549"/>
    <w:rsid w:val="00CA174D"/>
    <w:rsid w:val="00CA1A3F"/>
    <w:rsid w:val="00CA1C71"/>
    <w:rsid w:val="00CA2007"/>
    <w:rsid w:val="00CA2089"/>
    <w:rsid w:val="00CA22C8"/>
    <w:rsid w:val="00CA2350"/>
    <w:rsid w:val="00CA2386"/>
    <w:rsid w:val="00CA25A4"/>
    <w:rsid w:val="00CA2625"/>
    <w:rsid w:val="00CA2872"/>
    <w:rsid w:val="00CA3135"/>
    <w:rsid w:val="00CA31FA"/>
    <w:rsid w:val="00CA32A4"/>
    <w:rsid w:val="00CA357E"/>
    <w:rsid w:val="00CA380A"/>
    <w:rsid w:val="00CA39A3"/>
    <w:rsid w:val="00CA3BED"/>
    <w:rsid w:val="00CA3E28"/>
    <w:rsid w:val="00CA3EA5"/>
    <w:rsid w:val="00CA3F6F"/>
    <w:rsid w:val="00CA40EA"/>
    <w:rsid w:val="00CA4412"/>
    <w:rsid w:val="00CA4549"/>
    <w:rsid w:val="00CA46F8"/>
    <w:rsid w:val="00CA47D7"/>
    <w:rsid w:val="00CA4916"/>
    <w:rsid w:val="00CA4BDB"/>
    <w:rsid w:val="00CA4C38"/>
    <w:rsid w:val="00CA4EDE"/>
    <w:rsid w:val="00CA5058"/>
    <w:rsid w:val="00CA56AD"/>
    <w:rsid w:val="00CA57DC"/>
    <w:rsid w:val="00CA59E9"/>
    <w:rsid w:val="00CA6132"/>
    <w:rsid w:val="00CA6587"/>
    <w:rsid w:val="00CA65F9"/>
    <w:rsid w:val="00CA67EF"/>
    <w:rsid w:val="00CA6B6A"/>
    <w:rsid w:val="00CA6BF2"/>
    <w:rsid w:val="00CA6F0D"/>
    <w:rsid w:val="00CA7266"/>
    <w:rsid w:val="00CA74DC"/>
    <w:rsid w:val="00CA77B2"/>
    <w:rsid w:val="00CA791B"/>
    <w:rsid w:val="00CA7EC0"/>
    <w:rsid w:val="00CB00F3"/>
    <w:rsid w:val="00CB0158"/>
    <w:rsid w:val="00CB03A1"/>
    <w:rsid w:val="00CB063A"/>
    <w:rsid w:val="00CB0D41"/>
    <w:rsid w:val="00CB0E0A"/>
    <w:rsid w:val="00CB0E47"/>
    <w:rsid w:val="00CB1A39"/>
    <w:rsid w:val="00CB1BDD"/>
    <w:rsid w:val="00CB1C51"/>
    <w:rsid w:val="00CB1DC8"/>
    <w:rsid w:val="00CB1F30"/>
    <w:rsid w:val="00CB25A7"/>
    <w:rsid w:val="00CB2751"/>
    <w:rsid w:val="00CB286B"/>
    <w:rsid w:val="00CB2987"/>
    <w:rsid w:val="00CB2BB1"/>
    <w:rsid w:val="00CB2CB1"/>
    <w:rsid w:val="00CB3013"/>
    <w:rsid w:val="00CB30B4"/>
    <w:rsid w:val="00CB3131"/>
    <w:rsid w:val="00CB3155"/>
    <w:rsid w:val="00CB3446"/>
    <w:rsid w:val="00CB3742"/>
    <w:rsid w:val="00CB38F1"/>
    <w:rsid w:val="00CB393C"/>
    <w:rsid w:val="00CB39E0"/>
    <w:rsid w:val="00CB3CBD"/>
    <w:rsid w:val="00CB4392"/>
    <w:rsid w:val="00CB4495"/>
    <w:rsid w:val="00CB4AEF"/>
    <w:rsid w:val="00CB4F36"/>
    <w:rsid w:val="00CB5183"/>
    <w:rsid w:val="00CB51A6"/>
    <w:rsid w:val="00CB51BE"/>
    <w:rsid w:val="00CB52B1"/>
    <w:rsid w:val="00CB5537"/>
    <w:rsid w:val="00CB609F"/>
    <w:rsid w:val="00CB6985"/>
    <w:rsid w:val="00CB6BC9"/>
    <w:rsid w:val="00CB6DC7"/>
    <w:rsid w:val="00CB71CE"/>
    <w:rsid w:val="00CB720B"/>
    <w:rsid w:val="00CB72A0"/>
    <w:rsid w:val="00CB74A3"/>
    <w:rsid w:val="00CB7687"/>
    <w:rsid w:val="00CB7A65"/>
    <w:rsid w:val="00CB7BF4"/>
    <w:rsid w:val="00CC0320"/>
    <w:rsid w:val="00CC0483"/>
    <w:rsid w:val="00CC0599"/>
    <w:rsid w:val="00CC0B2E"/>
    <w:rsid w:val="00CC0E22"/>
    <w:rsid w:val="00CC0E70"/>
    <w:rsid w:val="00CC0F1F"/>
    <w:rsid w:val="00CC1D6F"/>
    <w:rsid w:val="00CC205E"/>
    <w:rsid w:val="00CC2275"/>
    <w:rsid w:val="00CC28A5"/>
    <w:rsid w:val="00CC3001"/>
    <w:rsid w:val="00CC32B1"/>
    <w:rsid w:val="00CC3369"/>
    <w:rsid w:val="00CC356E"/>
    <w:rsid w:val="00CC357A"/>
    <w:rsid w:val="00CC35D3"/>
    <w:rsid w:val="00CC365A"/>
    <w:rsid w:val="00CC3758"/>
    <w:rsid w:val="00CC37A6"/>
    <w:rsid w:val="00CC3BDD"/>
    <w:rsid w:val="00CC3C41"/>
    <w:rsid w:val="00CC3C9B"/>
    <w:rsid w:val="00CC3E48"/>
    <w:rsid w:val="00CC3E77"/>
    <w:rsid w:val="00CC4222"/>
    <w:rsid w:val="00CC4253"/>
    <w:rsid w:val="00CC43A5"/>
    <w:rsid w:val="00CC4ACF"/>
    <w:rsid w:val="00CC4B9F"/>
    <w:rsid w:val="00CC529E"/>
    <w:rsid w:val="00CC5365"/>
    <w:rsid w:val="00CC540F"/>
    <w:rsid w:val="00CC578C"/>
    <w:rsid w:val="00CC5848"/>
    <w:rsid w:val="00CC58DB"/>
    <w:rsid w:val="00CC58DD"/>
    <w:rsid w:val="00CC5C6C"/>
    <w:rsid w:val="00CC5D37"/>
    <w:rsid w:val="00CC5ECD"/>
    <w:rsid w:val="00CC659B"/>
    <w:rsid w:val="00CC6751"/>
    <w:rsid w:val="00CC6D6F"/>
    <w:rsid w:val="00CC7177"/>
    <w:rsid w:val="00CC7745"/>
    <w:rsid w:val="00CC7CC1"/>
    <w:rsid w:val="00CC7CCE"/>
    <w:rsid w:val="00CD0286"/>
    <w:rsid w:val="00CD077D"/>
    <w:rsid w:val="00CD0813"/>
    <w:rsid w:val="00CD0AC3"/>
    <w:rsid w:val="00CD0C69"/>
    <w:rsid w:val="00CD0E36"/>
    <w:rsid w:val="00CD1018"/>
    <w:rsid w:val="00CD129F"/>
    <w:rsid w:val="00CD1BB2"/>
    <w:rsid w:val="00CD1C1F"/>
    <w:rsid w:val="00CD1F70"/>
    <w:rsid w:val="00CD2313"/>
    <w:rsid w:val="00CD243E"/>
    <w:rsid w:val="00CD25AA"/>
    <w:rsid w:val="00CD26B3"/>
    <w:rsid w:val="00CD2803"/>
    <w:rsid w:val="00CD2A9F"/>
    <w:rsid w:val="00CD2B23"/>
    <w:rsid w:val="00CD2B9D"/>
    <w:rsid w:val="00CD2E1E"/>
    <w:rsid w:val="00CD3292"/>
    <w:rsid w:val="00CD335F"/>
    <w:rsid w:val="00CD34C6"/>
    <w:rsid w:val="00CD36B9"/>
    <w:rsid w:val="00CD3938"/>
    <w:rsid w:val="00CD39B8"/>
    <w:rsid w:val="00CD3EE4"/>
    <w:rsid w:val="00CD40DB"/>
    <w:rsid w:val="00CD4115"/>
    <w:rsid w:val="00CD4280"/>
    <w:rsid w:val="00CD43DF"/>
    <w:rsid w:val="00CD4881"/>
    <w:rsid w:val="00CD4C22"/>
    <w:rsid w:val="00CD505F"/>
    <w:rsid w:val="00CD5112"/>
    <w:rsid w:val="00CD518A"/>
    <w:rsid w:val="00CD57DD"/>
    <w:rsid w:val="00CD5916"/>
    <w:rsid w:val="00CD5B59"/>
    <w:rsid w:val="00CD5C58"/>
    <w:rsid w:val="00CD5D61"/>
    <w:rsid w:val="00CD602D"/>
    <w:rsid w:val="00CD6453"/>
    <w:rsid w:val="00CD69D5"/>
    <w:rsid w:val="00CD6A59"/>
    <w:rsid w:val="00CD6B2A"/>
    <w:rsid w:val="00CD6F96"/>
    <w:rsid w:val="00CD712E"/>
    <w:rsid w:val="00CD724E"/>
    <w:rsid w:val="00CD730D"/>
    <w:rsid w:val="00CD768B"/>
    <w:rsid w:val="00CD77CB"/>
    <w:rsid w:val="00CD7888"/>
    <w:rsid w:val="00CD7948"/>
    <w:rsid w:val="00CD7B61"/>
    <w:rsid w:val="00CE0298"/>
    <w:rsid w:val="00CE0A8D"/>
    <w:rsid w:val="00CE11EC"/>
    <w:rsid w:val="00CE152D"/>
    <w:rsid w:val="00CE16B9"/>
    <w:rsid w:val="00CE17CC"/>
    <w:rsid w:val="00CE1C62"/>
    <w:rsid w:val="00CE1D14"/>
    <w:rsid w:val="00CE2082"/>
    <w:rsid w:val="00CE22C7"/>
    <w:rsid w:val="00CE240F"/>
    <w:rsid w:val="00CE2617"/>
    <w:rsid w:val="00CE2690"/>
    <w:rsid w:val="00CE276C"/>
    <w:rsid w:val="00CE2C97"/>
    <w:rsid w:val="00CE2D44"/>
    <w:rsid w:val="00CE3180"/>
    <w:rsid w:val="00CE324C"/>
    <w:rsid w:val="00CE3477"/>
    <w:rsid w:val="00CE34A5"/>
    <w:rsid w:val="00CE35D7"/>
    <w:rsid w:val="00CE3DA1"/>
    <w:rsid w:val="00CE48B3"/>
    <w:rsid w:val="00CE49F1"/>
    <w:rsid w:val="00CE4FC6"/>
    <w:rsid w:val="00CE510C"/>
    <w:rsid w:val="00CE5298"/>
    <w:rsid w:val="00CE5341"/>
    <w:rsid w:val="00CE5462"/>
    <w:rsid w:val="00CE5DF2"/>
    <w:rsid w:val="00CE5E15"/>
    <w:rsid w:val="00CE5E3A"/>
    <w:rsid w:val="00CE5EA3"/>
    <w:rsid w:val="00CE5EFB"/>
    <w:rsid w:val="00CE6449"/>
    <w:rsid w:val="00CE6CF4"/>
    <w:rsid w:val="00CE71A2"/>
    <w:rsid w:val="00CE7230"/>
    <w:rsid w:val="00CE72E1"/>
    <w:rsid w:val="00CE75A6"/>
    <w:rsid w:val="00CE768D"/>
    <w:rsid w:val="00CE76C9"/>
    <w:rsid w:val="00CE7752"/>
    <w:rsid w:val="00CE77C0"/>
    <w:rsid w:val="00CE7850"/>
    <w:rsid w:val="00CE7CA1"/>
    <w:rsid w:val="00CE7CB5"/>
    <w:rsid w:val="00CF005B"/>
    <w:rsid w:val="00CF00A1"/>
    <w:rsid w:val="00CF022B"/>
    <w:rsid w:val="00CF06B3"/>
    <w:rsid w:val="00CF080E"/>
    <w:rsid w:val="00CF08FA"/>
    <w:rsid w:val="00CF09A3"/>
    <w:rsid w:val="00CF0C45"/>
    <w:rsid w:val="00CF0CCD"/>
    <w:rsid w:val="00CF1493"/>
    <w:rsid w:val="00CF17CD"/>
    <w:rsid w:val="00CF1801"/>
    <w:rsid w:val="00CF19BF"/>
    <w:rsid w:val="00CF19CD"/>
    <w:rsid w:val="00CF1B82"/>
    <w:rsid w:val="00CF1C99"/>
    <w:rsid w:val="00CF2492"/>
    <w:rsid w:val="00CF2834"/>
    <w:rsid w:val="00CF291B"/>
    <w:rsid w:val="00CF35EA"/>
    <w:rsid w:val="00CF3672"/>
    <w:rsid w:val="00CF3877"/>
    <w:rsid w:val="00CF3C33"/>
    <w:rsid w:val="00CF3CAB"/>
    <w:rsid w:val="00CF3D9D"/>
    <w:rsid w:val="00CF3DA6"/>
    <w:rsid w:val="00CF3DE2"/>
    <w:rsid w:val="00CF3E2A"/>
    <w:rsid w:val="00CF3EB4"/>
    <w:rsid w:val="00CF426F"/>
    <w:rsid w:val="00CF43CF"/>
    <w:rsid w:val="00CF48E5"/>
    <w:rsid w:val="00CF4B96"/>
    <w:rsid w:val="00CF4CEF"/>
    <w:rsid w:val="00CF53E2"/>
    <w:rsid w:val="00CF5512"/>
    <w:rsid w:val="00CF5755"/>
    <w:rsid w:val="00CF599D"/>
    <w:rsid w:val="00CF5D25"/>
    <w:rsid w:val="00CF5EB8"/>
    <w:rsid w:val="00CF6259"/>
    <w:rsid w:val="00CF6273"/>
    <w:rsid w:val="00CF63CE"/>
    <w:rsid w:val="00CF64F7"/>
    <w:rsid w:val="00CF66F9"/>
    <w:rsid w:val="00CF69AC"/>
    <w:rsid w:val="00CF6B5D"/>
    <w:rsid w:val="00CF6DB9"/>
    <w:rsid w:val="00CF72E6"/>
    <w:rsid w:val="00CF77BB"/>
    <w:rsid w:val="00CF782C"/>
    <w:rsid w:val="00CF79FC"/>
    <w:rsid w:val="00CF7B0B"/>
    <w:rsid w:val="00CF7CD1"/>
    <w:rsid w:val="00CF7F83"/>
    <w:rsid w:val="00CF7F8F"/>
    <w:rsid w:val="00D005A9"/>
    <w:rsid w:val="00D0094D"/>
    <w:rsid w:val="00D00A23"/>
    <w:rsid w:val="00D00D23"/>
    <w:rsid w:val="00D01029"/>
    <w:rsid w:val="00D014BA"/>
    <w:rsid w:val="00D0176C"/>
    <w:rsid w:val="00D017DF"/>
    <w:rsid w:val="00D019F1"/>
    <w:rsid w:val="00D01B5F"/>
    <w:rsid w:val="00D01CF3"/>
    <w:rsid w:val="00D01E53"/>
    <w:rsid w:val="00D02062"/>
    <w:rsid w:val="00D02263"/>
    <w:rsid w:val="00D02B91"/>
    <w:rsid w:val="00D02BF8"/>
    <w:rsid w:val="00D02E84"/>
    <w:rsid w:val="00D03AB9"/>
    <w:rsid w:val="00D03ABB"/>
    <w:rsid w:val="00D03CA1"/>
    <w:rsid w:val="00D03CC6"/>
    <w:rsid w:val="00D042A5"/>
    <w:rsid w:val="00D0446B"/>
    <w:rsid w:val="00D044E5"/>
    <w:rsid w:val="00D04611"/>
    <w:rsid w:val="00D04786"/>
    <w:rsid w:val="00D04A07"/>
    <w:rsid w:val="00D04C2B"/>
    <w:rsid w:val="00D04ECF"/>
    <w:rsid w:val="00D04FDD"/>
    <w:rsid w:val="00D0500A"/>
    <w:rsid w:val="00D05098"/>
    <w:rsid w:val="00D05A88"/>
    <w:rsid w:val="00D05D6A"/>
    <w:rsid w:val="00D05D8E"/>
    <w:rsid w:val="00D05DD7"/>
    <w:rsid w:val="00D05EB2"/>
    <w:rsid w:val="00D0679A"/>
    <w:rsid w:val="00D067B8"/>
    <w:rsid w:val="00D06AE4"/>
    <w:rsid w:val="00D06BBC"/>
    <w:rsid w:val="00D07019"/>
    <w:rsid w:val="00D0728B"/>
    <w:rsid w:val="00D0746F"/>
    <w:rsid w:val="00D075CA"/>
    <w:rsid w:val="00D075DE"/>
    <w:rsid w:val="00D077A3"/>
    <w:rsid w:val="00D07C9F"/>
    <w:rsid w:val="00D101AA"/>
    <w:rsid w:val="00D1067F"/>
    <w:rsid w:val="00D10C1B"/>
    <w:rsid w:val="00D11037"/>
    <w:rsid w:val="00D1109F"/>
    <w:rsid w:val="00D11299"/>
    <w:rsid w:val="00D115A0"/>
    <w:rsid w:val="00D117B0"/>
    <w:rsid w:val="00D11885"/>
    <w:rsid w:val="00D11AAF"/>
    <w:rsid w:val="00D11F9E"/>
    <w:rsid w:val="00D120CB"/>
    <w:rsid w:val="00D122F4"/>
    <w:rsid w:val="00D12421"/>
    <w:rsid w:val="00D1251B"/>
    <w:rsid w:val="00D12D82"/>
    <w:rsid w:val="00D12FB0"/>
    <w:rsid w:val="00D130C2"/>
    <w:rsid w:val="00D13270"/>
    <w:rsid w:val="00D13844"/>
    <w:rsid w:val="00D138F3"/>
    <w:rsid w:val="00D13A62"/>
    <w:rsid w:val="00D13E3D"/>
    <w:rsid w:val="00D13E7E"/>
    <w:rsid w:val="00D144D3"/>
    <w:rsid w:val="00D1526C"/>
    <w:rsid w:val="00D153F5"/>
    <w:rsid w:val="00D15704"/>
    <w:rsid w:val="00D157BB"/>
    <w:rsid w:val="00D15916"/>
    <w:rsid w:val="00D15978"/>
    <w:rsid w:val="00D15B50"/>
    <w:rsid w:val="00D15C73"/>
    <w:rsid w:val="00D15ED7"/>
    <w:rsid w:val="00D15F64"/>
    <w:rsid w:val="00D16034"/>
    <w:rsid w:val="00D1607D"/>
    <w:rsid w:val="00D16655"/>
    <w:rsid w:val="00D16A16"/>
    <w:rsid w:val="00D16A2C"/>
    <w:rsid w:val="00D16B59"/>
    <w:rsid w:val="00D16D2C"/>
    <w:rsid w:val="00D176A8"/>
    <w:rsid w:val="00D177FE"/>
    <w:rsid w:val="00D1792A"/>
    <w:rsid w:val="00D17A4F"/>
    <w:rsid w:val="00D17C64"/>
    <w:rsid w:val="00D17F4E"/>
    <w:rsid w:val="00D2019C"/>
    <w:rsid w:val="00D201D6"/>
    <w:rsid w:val="00D204AF"/>
    <w:rsid w:val="00D206C3"/>
    <w:rsid w:val="00D20BBB"/>
    <w:rsid w:val="00D20BDC"/>
    <w:rsid w:val="00D20D29"/>
    <w:rsid w:val="00D2117D"/>
    <w:rsid w:val="00D211DD"/>
    <w:rsid w:val="00D214D4"/>
    <w:rsid w:val="00D21A08"/>
    <w:rsid w:val="00D21FF5"/>
    <w:rsid w:val="00D223F3"/>
    <w:rsid w:val="00D227AE"/>
    <w:rsid w:val="00D229C3"/>
    <w:rsid w:val="00D2323C"/>
    <w:rsid w:val="00D2347D"/>
    <w:rsid w:val="00D234F0"/>
    <w:rsid w:val="00D235DC"/>
    <w:rsid w:val="00D23866"/>
    <w:rsid w:val="00D23B8D"/>
    <w:rsid w:val="00D23C2F"/>
    <w:rsid w:val="00D23D4A"/>
    <w:rsid w:val="00D23EA6"/>
    <w:rsid w:val="00D240DD"/>
    <w:rsid w:val="00D242CD"/>
    <w:rsid w:val="00D244AF"/>
    <w:rsid w:val="00D24668"/>
    <w:rsid w:val="00D248D2"/>
    <w:rsid w:val="00D24B9F"/>
    <w:rsid w:val="00D24F2D"/>
    <w:rsid w:val="00D25416"/>
    <w:rsid w:val="00D25641"/>
    <w:rsid w:val="00D2588A"/>
    <w:rsid w:val="00D26132"/>
    <w:rsid w:val="00D265F4"/>
    <w:rsid w:val="00D2676C"/>
    <w:rsid w:val="00D26796"/>
    <w:rsid w:val="00D2683C"/>
    <w:rsid w:val="00D268D4"/>
    <w:rsid w:val="00D26D06"/>
    <w:rsid w:val="00D26ECF"/>
    <w:rsid w:val="00D2725D"/>
    <w:rsid w:val="00D27869"/>
    <w:rsid w:val="00D27A51"/>
    <w:rsid w:val="00D27F81"/>
    <w:rsid w:val="00D30060"/>
    <w:rsid w:val="00D300E4"/>
    <w:rsid w:val="00D304CD"/>
    <w:rsid w:val="00D306E0"/>
    <w:rsid w:val="00D30D1F"/>
    <w:rsid w:val="00D30F4C"/>
    <w:rsid w:val="00D31101"/>
    <w:rsid w:val="00D31280"/>
    <w:rsid w:val="00D312E1"/>
    <w:rsid w:val="00D3148E"/>
    <w:rsid w:val="00D31659"/>
    <w:rsid w:val="00D31AE2"/>
    <w:rsid w:val="00D322E5"/>
    <w:rsid w:val="00D32403"/>
    <w:rsid w:val="00D3260B"/>
    <w:rsid w:val="00D3264E"/>
    <w:rsid w:val="00D32C39"/>
    <w:rsid w:val="00D32F0C"/>
    <w:rsid w:val="00D333DF"/>
    <w:rsid w:val="00D33726"/>
    <w:rsid w:val="00D33817"/>
    <w:rsid w:val="00D33A9B"/>
    <w:rsid w:val="00D33C2B"/>
    <w:rsid w:val="00D33CFF"/>
    <w:rsid w:val="00D34681"/>
    <w:rsid w:val="00D347DC"/>
    <w:rsid w:val="00D349B2"/>
    <w:rsid w:val="00D34CE0"/>
    <w:rsid w:val="00D34DDC"/>
    <w:rsid w:val="00D34E78"/>
    <w:rsid w:val="00D34F68"/>
    <w:rsid w:val="00D34FAD"/>
    <w:rsid w:val="00D3563E"/>
    <w:rsid w:val="00D35691"/>
    <w:rsid w:val="00D356AD"/>
    <w:rsid w:val="00D3570A"/>
    <w:rsid w:val="00D35795"/>
    <w:rsid w:val="00D358E3"/>
    <w:rsid w:val="00D35985"/>
    <w:rsid w:val="00D35BEE"/>
    <w:rsid w:val="00D35D29"/>
    <w:rsid w:val="00D36222"/>
    <w:rsid w:val="00D36271"/>
    <w:rsid w:val="00D36E00"/>
    <w:rsid w:val="00D36EF4"/>
    <w:rsid w:val="00D3702E"/>
    <w:rsid w:val="00D37142"/>
    <w:rsid w:val="00D3756D"/>
    <w:rsid w:val="00D37A70"/>
    <w:rsid w:val="00D37CC2"/>
    <w:rsid w:val="00D37DF9"/>
    <w:rsid w:val="00D37F53"/>
    <w:rsid w:val="00D4064C"/>
    <w:rsid w:val="00D408D4"/>
    <w:rsid w:val="00D40B2C"/>
    <w:rsid w:val="00D41366"/>
    <w:rsid w:val="00D4163B"/>
    <w:rsid w:val="00D41B78"/>
    <w:rsid w:val="00D41DE8"/>
    <w:rsid w:val="00D41FFE"/>
    <w:rsid w:val="00D420C8"/>
    <w:rsid w:val="00D4290C"/>
    <w:rsid w:val="00D430CE"/>
    <w:rsid w:val="00D4330C"/>
    <w:rsid w:val="00D43430"/>
    <w:rsid w:val="00D43482"/>
    <w:rsid w:val="00D4350D"/>
    <w:rsid w:val="00D4363B"/>
    <w:rsid w:val="00D438A8"/>
    <w:rsid w:val="00D44048"/>
    <w:rsid w:val="00D442D9"/>
    <w:rsid w:val="00D444C3"/>
    <w:rsid w:val="00D4481C"/>
    <w:rsid w:val="00D44871"/>
    <w:rsid w:val="00D44B0E"/>
    <w:rsid w:val="00D44CC6"/>
    <w:rsid w:val="00D44DB0"/>
    <w:rsid w:val="00D44EC4"/>
    <w:rsid w:val="00D44FEC"/>
    <w:rsid w:val="00D45EFF"/>
    <w:rsid w:val="00D4608F"/>
    <w:rsid w:val="00D462C5"/>
    <w:rsid w:val="00D462CA"/>
    <w:rsid w:val="00D463A4"/>
    <w:rsid w:val="00D466C6"/>
    <w:rsid w:val="00D467A7"/>
    <w:rsid w:val="00D46A9B"/>
    <w:rsid w:val="00D46AB9"/>
    <w:rsid w:val="00D46BAC"/>
    <w:rsid w:val="00D46D0B"/>
    <w:rsid w:val="00D46DED"/>
    <w:rsid w:val="00D47306"/>
    <w:rsid w:val="00D478ED"/>
    <w:rsid w:val="00D50143"/>
    <w:rsid w:val="00D50504"/>
    <w:rsid w:val="00D50522"/>
    <w:rsid w:val="00D50576"/>
    <w:rsid w:val="00D506AD"/>
    <w:rsid w:val="00D50BCC"/>
    <w:rsid w:val="00D5187B"/>
    <w:rsid w:val="00D5197C"/>
    <w:rsid w:val="00D51BE3"/>
    <w:rsid w:val="00D51FBD"/>
    <w:rsid w:val="00D520F6"/>
    <w:rsid w:val="00D52128"/>
    <w:rsid w:val="00D5223E"/>
    <w:rsid w:val="00D52269"/>
    <w:rsid w:val="00D525F8"/>
    <w:rsid w:val="00D5274A"/>
    <w:rsid w:val="00D529BC"/>
    <w:rsid w:val="00D52B69"/>
    <w:rsid w:val="00D52C8A"/>
    <w:rsid w:val="00D5305E"/>
    <w:rsid w:val="00D531A9"/>
    <w:rsid w:val="00D53216"/>
    <w:rsid w:val="00D534AB"/>
    <w:rsid w:val="00D53874"/>
    <w:rsid w:val="00D53D5F"/>
    <w:rsid w:val="00D54180"/>
    <w:rsid w:val="00D54363"/>
    <w:rsid w:val="00D54BF6"/>
    <w:rsid w:val="00D5501F"/>
    <w:rsid w:val="00D55041"/>
    <w:rsid w:val="00D55158"/>
    <w:rsid w:val="00D5539E"/>
    <w:rsid w:val="00D55B00"/>
    <w:rsid w:val="00D55F14"/>
    <w:rsid w:val="00D56010"/>
    <w:rsid w:val="00D5603C"/>
    <w:rsid w:val="00D563D1"/>
    <w:rsid w:val="00D565B9"/>
    <w:rsid w:val="00D565E7"/>
    <w:rsid w:val="00D56913"/>
    <w:rsid w:val="00D569F7"/>
    <w:rsid w:val="00D56D25"/>
    <w:rsid w:val="00D56DEA"/>
    <w:rsid w:val="00D56F13"/>
    <w:rsid w:val="00D56F4E"/>
    <w:rsid w:val="00D56FD3"/>
    <w:rsid w:val="00D570BB"/>
    <w:rsid w:val="00D57D2B"/>
    <w:rsid w:val="00D57E15"/>
    <w:rsid w:val="00D6009E"/>
    <w:rsid w:val="00D601CC"/>
    <w:rsid w:val="00D60295"/>
    <w:rsid w:val="00D60C09"/>
    <w:rsid w:val="00D60CC0"/>
    <w:rsid w:val="00D60F43"/>
    <w:rsid w:val="00D61237"/>
    <w:rsid w:val="00D61A48"/>
    <w:rsid w:val="00D61A52"/>
    <w:rsid w:val="00D61A86"/>
    <w:rsid w:val="00D61B0A"/>
    <w:rsid w:val="00D61B98"/>
    <w:rsid w:val="00D6229A"/>
    <w:rsid w:val="00D622FF"/>
    <w:rsid w:val="00D6260E"/>
    <w:rsid w:val="00D62933"/>
    <w:rsid w:val="00D62D1F"/>
    <w:rsid w:val="00D6306F"/>
    <w:rsid w:val="00D6319E"/>
    <w:rsid w:val="00D6335D"/>
    <w:rsid w:val="00D634E5"/>
    <w:rsid w:val="00D6356A"/>
    <w:rsid w:val="00D637C3"/>
    <w:rsid w:val="00D63887"/>
    <w:rsid w:val="00D639F5"/>
    <w:rsid w:val="00D63BD1"/>
    <w:rsid w:val="00D63BF5"/>
    <w:rsid w:val="00D63C70"/>
    <w:rsid w:val="00D6425A"/>
    <w:rsid w:val="00D6446F"/>
    <w:rsid w:val="00D64863"/>
    <w:rsid w:val="00D64B57"/>
    <w:rsid w:val="00D64FAB"/>
    <w:rsid w:val="00D6545C"/>
    <w:rsid w:val="00D656CD"/>
    <w:rsid w:val="00D65A1D"/>
    <w:rsid w:val="00D65A70"/>
    <w:rsid w:val="00D65D1F"/>
    <w:rsid w:val="00D66183"/>
    <w:rsid w:val="00D661C0"/>
    <w:rsid w:val="00D66296"/>
    <w:rsid w:val="00D6662F"/>
    <w:rsid w:val="00D66794"/>
    <w:rsid w:val="00D66928"/>
    <w:rsid w:val="00D6695D"/>
    <w:rsid w:val="00D66C76"/>
    <w:rsid w:val="00D66DB1"/>
    <w:rsid w:val="00D671E5"/>
    <w:rsid w:val="00D672EE"/>
    <w:rsid w:val="00D6734E"/>
    <w:rsid w:val="00D67524"/>
    <w:rsid w:val="00D675C1"/>
    <w:rsid w:val="00D6763B"/>
    <w:rsid w:val="00D678A5"/>
    <w:rsid w:val="00D678F3"/>
    <w:rsid w:val="00D67CEC"/>
    <w:rsid w:val="00D67D35"/>
    <w:rsid w:val="00D70193"/>
    <w:rsid w:val="00D7028C"/>
    <w:rsid w:val="00D70581"/>
    <w:rsid w:val="00D706DA"/>
    <w:rsid w:val="00D709CB"/>
    <w:rsid w:val="00D709E2"/>
    <w:rsid w:val="00D711C2"/>
    <w:rsid w:val="00D7182C"/>
    <w:rsid w:val="00D72328"/>
    <w:rsid w:val="00D724C6"/>
    <w:rsid w:val="00D7276D"/>
    <w:rsid w:val="00D72812"/>
    <w:rsid w:val="00D72A5E"/>
    <w:rsid w:val="00D72FFB"/>
    <w:rsid w:val="00D7369C"/>
    <w:rsid w:val="00D73BC3"/>
    <w:rsid w:val="00D73D64"/>
    <w:rsid w:val="00D73DBD"/>
    <w:rsid w:val="00D73E7B"/>
    <w:rsid w:val="00D7407F"/>
    <w:rsid w:val="00D74599"/>
    <w:rsid w:val="00D74723"/>
    <w:rsid w:val="00D747F4"/>
    <w:rsid w:val="00D74963"/>
    <w:rsid w:val="00D749A8"/>
    <w:rsid w:val="00D74CE6"/>
    <w:rsid w:val="00D75145"/>
    <w:rsid w:val="00D75266"/>
    <w:rsid w:val="00D75372"/>
    <w:rsid w:val="00D755BF"/>
    <w:rsid w:val="00D75CC9"/>
    <w:rsid w:val="00D75DFD"/>
    <w:rsid w:val="00D75FE6"/>
    <w:rsid w:val="00D76119"/>
    <w:rsid w:val="00D76355"/>
    <w:rsid w:val="00D764E9"/>
    <w:rsid w:val="00D76769"/>
    <w:rsid w:val="00D76A08"/>
    <w:rsid w:val="00D76C5E"/>
    <w:rsid w:val="00D76D05"/>
    <w:rsid w:val="00D77454"/>
    <w:rsid w:val="00D77CFC"/>
    <w:rsid w:val="00D77F71"/>
    <w:rsid w:val="00D80317"/>
    <w:rsid w:val="00D80408"/>
    <w:rsid w:val="00D8108D"/>
    <w:rsid w:val="00D81E0D"/>
    <w:rsid w:val="00D8236C"/>
    <w:rsid w:val="00D8239C"/>
    <w:rsid w:val="00D826EE"/>
    <w:rsid w:val="00D82BFC"/>
    <w:rsid w:val="00D82D0A"/>
    <w:rsid w:val="00D82E8D"/>
    <w:rsid w:val="00D83275"/>
    <w:rsid w:val="00D83D4B"/>
    <w:rsid w:val="00D83E40"/>
    <w:rsid w:val="00D844D1"/>
    <w:rsid w:val="00D84691"/>
    <w:rsid w:val="00D84D49"/>
    <w:rsid w:val="00D84E62"/>
    <w:rsid w:val="00D8503F"/>
    <w:rsid w:val="00D85E64"/>
    <w:rsid w:val="00D861A5"/>
    <w:rsid w:val="00D867DF"/>
    <w:rsid w:val="00D86A3E"/>
    <w:rsid w:val="00D86A57"/>
    <w:rsid w:val="00D86BC9"/>
    <w:rsid w:val="00D8785A"/>
    <w:rsid w:val="00D9039D"/>
    <w:rsid w:val="00D90566"/>
    <w:rsid w:val="00D90627"/>
    <w:rsid w:val="00D90BE1"/>
    <w:rsid w:val="00D90F73"/>
    <w:rsid w:val="00D912BF"/>
    <w:rsid w:val="00D91518"/>
    <w:rsid w:val="00D9164A"/>
    <w:rsid w:val="00D91935"/>
    <w:rsid w:val="00D91C55"/>
    <w:rsid w:val="00D920E6"/>
    <w:rsid w:val="00D921FE"/>
    <w:rsid w:val="00D92226"/>
    <w:rsid w:val="00D925DA"/>
    <w:rsid w:val="00D92712"/>
    <w:rsid w:val="00D928D6"/>
    <w:rsid w:val="00D92F23"/>
    <w:rsid w:val="00D92F88"/>
    <w:rsid w:val="00D93038"/>
    <w:rsid w:val="00D93222"/>
    <w:rsid w:val="00D9325F"/>
    <w:rsid w:val="00D932A9"/>
    <w:rsid w:val="00D9372C"/>
    <w:rsid w:val="00D938B8"/>
    <w:rsid w:val="00D93A80"/>
    <w:rsid w:val="00D93D64"/>
    <w:rsid w:val="00D93E0B"/>
    <w:rsid w:val="00D94004"/>
    <w:rsid w:val="00D94628"/>
    <w:rsid w:val="00D9477C"/>
    <w:rsid w:val="00D947AE"/>
    <w:rsid w:val="00D947D4"/>
    <w:rsid w:val="00D949FE"/>
    <w:rsid w:val="00D94AF8"/>
    <w:rsid w:val="00D94B99"/>
    <w:rsid w:val="00D94C66"/>
    <w:rsid w:val="00D9527E"/>
    <w:rsid w:val="00D95430"/>
    <w:rsid w:val="00D9574F"/>
    <w:rsid w:val="00D9579F"/>
    <w:rsid w:val="00D95937"/>
    <w:rsid w:val="00D959CA"/>
    <w:rsid w:val="00D95E7F"/>
    <w:rsid w:val="00D961B3"/>
    <w:rsid w:val="00D961BB"/>
    <w:rsid w:val="00D961C2"/>
    <w:rsid w:val="00D961EE"/>
    <w:rsid w:val="00D9630C"/>
    <w:rsid w:val="00D96351"/>
    <w:rsid w:val="00D96705"/>
    <w:rsid w:val="00D97378"/>
    <w:rsid w:val="00D97C58"/>
    <w:rsid w:val="00D97D58"/>
    <w:rsid w:val="00DA026E"/>
    <w:rsid w:val="00DA0531"/>
    <w:rsid w:val="00DA0563"/>
    <w:rsid w:val="00DA0CAC"/>
    <w:rsid w:val="00DA0F21"/>
    <w:rsid w:val="00DA102F"/>
    <w:rsid w:val="00DA1180"/>
    <w:rsid w:val="00DA14F6"/>
    <w:rsid w:val="00DA1E39"/>
    <w:rsid w:val="00DA1E46"/>
    <w:rsid w:val="00DA21F9"/>
    <w:rsid w:val="00DA2260"/>
    <w:rsid w:val="00DA3822"/>
    <w:rsid w:val="00DA3839"/>
    <w:rsid w:val="00DA3CAA"/>
    <w:rsid w:val="00DA418B"/>
    <w:rsid w:val="00DA4494"/>
    <w:rsid w:val="00DA4AC9"/>
    <w:rsid w:val="00DA4BC4"/>
    <w:rsid w:val="00DA529D"/>
    <w:rsid w:val="00DA5329"/>
    <w:rsid w:val="00DA56F2"/>
    <w:rsid w:val="00DA5703"/>
    <w:rsid w:val="00DA5724"/>
    <w:rsid w:val="00DA5BAA"/>
    <w:rsid w:val="00DA5CA8"/>
    <w:rsid w:val="00DA5DAE"/>
    <w:rsid w:val="00DA5DE4"/>
    <w:rsid w:val="00DA6551"/>
    <w:rsid w:val="00DA661A"/>
    <w:rsid w:val="00DA6C78"/>
    <w:rsid w:val="00DA6EB2"/>
    <w:rsid w:val="00DA70A9"/>
    <w:rsid w:val="00DA721C"/>
    <w:rsid w:val="00DA7505"/>
    <w:rsid w:val="00DA75D2"/>
    <w:rsid w:val="00DA75EA"/>
    <w:rsid w:val="00DA7714"/>
    <w:rsid w:val="00DA7CBF"/>
    <w:rsid w:val="00DA7FEF"/>
    <w:rsid w:val="00DB008F"/>
    <w:rsid w:val="00DB0337"/>
    <w:rsid w:val="00DB0411"/>
    <w:rsid w:val="00DB05C4"/>
    <w:rsid w:val="00DB0600"/>
    <w:rsid w:val="00DB0682"/>
    <w:rsid w:val="00DB07BB"/>
    <w:rsid w:val="00DB0972"/>
    <w:rsid w:val="00DB1321"/>
    <w:rsid w:val="00DB16B8"/>
    <w:rsid w:val="00DB1725"/>
    <w:rsid w:val="00DB1BA1"/>
    <w:rsid w:val="00DB1BFC"/>
    <w:rsid w:val="00DB1F61"/>
    <w:rsid w:val="00DB1FC8"/>
    <w:rsid w:val="00DB20C7"/>
    <w:rsid w:val="00DB2344"/>
    <w:rsid w:val="00DB2489"/>
    <w:rsid w:val="00DB24B9"/>
    <w:rsid w:val="00DB26C9"/>
    <w:rsid w:val="00DB288D"/>
    <w:rsid w:val="00DB2B23"/>
    <w:rsid w:val="00DB2B3C"/>
    <w:rsid w:val="00DB2B42"/>
    <w:rsid w:val="00DB3098"/>
    <w:rsid w:val="00DB3547"/>
    <w:rsid w:val="00DB39CD"/>
    <w:rsid w:val="00DB3B71"/>
    <w:rsid w:val="00DB3BCF"/>
    <w:rsid w:val="00DB3EFD"/>
    <w:rsid w:val="00DB4076"/>
    <w:rsid w:val="00DB40BB"/>
    <w:rsid w:val="00DB40C6"/>
    <w:rsid w:val="00DB40E1"/>
    <w:rsid w:val="00DB4623"/>
    <w:rsid w:val="00DB462E"/>
    <w:rsid w:val="00DB50F5"/>
    <w:rsid w:val="00DB5419"/>
    <w:rsid w:val="00DB5498"/>
    <w:rsid w:val="00DB55B1"/>
    <w:rsid w:val="00DB594B"/>
    <w:rsid w:val="00DB5DDB"/>
    <w:rsid w:val="00DB605F"/>
    <w:rsid w:val="00DB6323"/>
    <w:rsid w:val="00DB636E"/>
    <w:rsid w:val="00DB65C1"/>
    <w:rsid w:val="00DB6B70"/>
    <w:rsid w:val="00DB6B93"/>
    <w:rsid w:val="00DB6D3E"/>
    <w:rsid w:val="00DB70AA"/>
    <w:rsid w:val="00DB70D4"/>
    <w:rsid w:val="00DB7788"/>
    <w:rsid w:val="00DB77B6"/>
    <w:rsid w:val="00DB7A88"/>
    <w:rsid w:val="00DB7C09"/>
    <w:rsid w:val="00DB7DED"/>
    <w:rsid w:val="00DB7E92"/>
    <w:rsid w:val="00DC02C2"/>
    <w:rsid w:val="00DC0356"/>
    <w:rsid w:val="00DC03DC"/>
    <w:rsid w:val="00DC0405"/>
    <w:rsid w:val="00DC0604"/>
    <w:rsid w:val="00DC0A2A"/>
    <w:rsid w:val="00DC0E6F"/>
    <w:rsid w:val="00DC1224"/>
    <w:rsid w:val="00DC18A8"/>
    <w:rsid w:val="00DC1DCD"/>
    <w:rsid w:val="00DC1F13"/>
    <w:rsid w:val="00DC215B"/>
    <w:rsid w:val="00DC2331"/>
    <w:rsid w:val="00DC257A"/>
    <w:rsid w:val="00DC2720"/>
    <w:rsid w:val="00DC2820"/>
    <w:rsid w:val="00DC2C71"/>
    <w:rsid w:val="00DC2E86"/>
    <w:rsid w:val="00DC3125"/>
    <w:rsid w:val="00DC314C"/>
    <w:rsid w:val="00DC323D"/>
    <w:rsid w:val="00DC35BF"/>
    <w:rsid w:val="00DC37B4"/>
    <w:rsid w:val="00DC37F6"/>
    <w:rsid w:val="00DC4258"/>
    <w:rsid w:val="00DC458D"/>
    <w:rsid w:val="00DC4858"/>
    <w:rsid w:val="00DC48C8"/>
    <w:rsid w:val="00DC4A28"/>
    <w:rsid w:val="00DC4BEE"/>
    <w:rsid w:val="00DC4D63"/>
    <w:rsid w:val="00DC598A"/>
    <w:rsid w:val="00DC5D6E"/>
    <w:rsid w:val="00DC5E84"/>
    <w:rsid w:val="00DC6144"/>
    <w:rsid w:val="00DC6235"/>
    <w:rsid w:val="00DC6486"/>
    <w:rsid w:val="00DC6490"/>
    <w:rsid w:val="00DC6514"/>
    <w:rsid w:val="00DC6610"/>
    <w:rsid w:val="00DC6A91"/>
    <w:rsid w:val="00DC6BD2"/>
    <w:rsid w:val="00DC6C6B"/>
    <w:rsid w:val="00DC6E58"/>
    <w:rsid w:val="00DC702E"/>
    <w:rsid w:val="00DC7237"/>
    <w:rsid w:val="00DC78BE"/>
    <w:rsid w:val="00DC78CC"/>
    <w:rsid w:val="00DC7A1B"/>
    <w:rsid w:val="00DC7BD7"/>
    <w:rsid w:val="00DC7D26"/>
    <w:rsid w:val="00DC7E02"/>
    <w:rsid w:val="00DD0060"/>
    <w:rsid w:val="00DD0086"/>
    <w:rsid w:val="00DD01A5"/>
    <w:rsid w:val="00DD0528"/>
    <w:rsid w:val="00DD05F0"/>
    <w:rsid w:val="00DD05F2"/>
    <w:rsid w:val="00DD08FF"/>
    <w:rsid w:val="00DD0CA8"/>
    <w:rsid w:val="00DD0CDA"/>
    <w:rsid w:val="00DD0FE6"/>
    <w:rsid w:val="00DD10C0"/>
    <w:rsid w:val="00DD1106"/>
    <w:rsid w:val="00DD13AD"/>
    <w:rsid w:val="00DD15FF"/>
    <w:rsid w:val="00DD17CE"/>
    <w:rsid w:val="00DD1A7E"/>
    <w:rsid w:val="00DD1B0A"/>
    <w:rsid w:val="00DD1D77"/>
    <w:rsid w:val="00DD234C"/>
    <w:rsid w:val="00DD24ED"/>
    <w:rsid w:val="00DD2765"/>
    <w:rsid w:val="00DD28D0"/>
    <w:rsid w:val="00DD2A7C"/>
    <w:rsid w:val="00DD2C24"/>
    <w:rsid w:val="00DD2D58"/>
    <w:rsid w:val="00DD2D5C"/>
    <w:rsid w:val="00DD32E4"/>
    <w:rsid w:val="00DD35E8"/>
    <w:rsid w:val="00DD389C"/>
    <w:rsid w:val="00DD38F9"/>
    <w:rsid w:val="00DD3AB4"/>
    <w:rsid w:val="00DD3C75"/>
    <w:rsid w:val="00DD3FF5"/>
    <w:rsid w:val="00DD415D"/>
    <w:rsid w:val="00DD5011"/>
    <w:rsid w:val="00DD527C"/>
    <w:rsid w:val="00DD5387"/>
    <w:rsid w:val="00DD5402"/>
    <w:rsid w:val="00DD5497"/>
    <w:rsid w:val="00DD5634"/>
    <w:rsid w:val="00DD5C0D"/>
    <w:rsid w:val="00DD5FE8"/>
    <w:rsid w:val="00DD6566"/>
    <w:rsid w:val="00DD69D1"/>
    <w:rsid w:val="00DD6B4C"/>
    <w:rsid w:val="00DD6B87"/>
    <w:rsid w:val="00DD6BB9"/>
    <w:rsid w:val="00DD6CB9"/>
    <w:rsid w:val="00DD6D8E"/>
    <w:rsid w:val="00DD6E1E"/>
    <w:rsid w:val="00DD6FC0"/>
    <w:rsid w:val="00DD7059"/>
    <w:rsid w:val="00DD7A8A"/>
    <w:rsid w:val="00DD7B0B"/>
    <w:rsid w:val="00DD7DA4"/>
    <w:rsid w:val="00DE014E"/>
    <w:rsid w:val="00DE027A"/>
    <w:rsid w:val="00DE0546"/>
    <w:rsid w:val="00DE0B98"/>
    <w:rsid w:val="00DE0D56"/>
    <w:rsid w:val="00DE0E2D"/>
    <w:rsid w:val="00DE1456"/>
    <w:rsid w:val="00DE14BF"/>
    <w:rsid w:val="00DE1728"/>
    <w:rsid w:val="00DE1797"/>
    <w:rsid w:val="00DE179C"/>
    <w:rsid w:val="00DE1D73"/>
    <w:rsid w:val="00DE21EC"/>
    <w:rsid w:val="00DE26AC"/>
    <w:rsid w:val="00DE2C07"/>
    <w:rsid w:val="00DE2DA9"/>
    <w:rsid w:val="00DE2FA3"/>
    <w:rsid w:val="00DE3129"/>
    <w:rsid w:val="00DE32A5"/>
    <w:rsid w:val="00DE332D"/>
    <w:rsid w:val="00DE3420"/>
    <w:rsid w:val="00DE36CD"/>
    <w:rsid w:val="00DE3A10"/>
    <w:rsid w:val="00DE3CBC"/>
    <w:rsid w:val="00DE41C0"/>
    <w:rsid w:val="00DE41F1"/>
    <w:rsid w:val="00DE4407"/>
    <w:rsid w:val="00DE485D"/>
    <w:rsid w:val="00DE48C1"/>
    <w:rsid w:val="00DE4AE9"/>
    <w:rsid w:val="00DE4CDA"/>
    <w:rsid w:val="00DE4EE9"/>
    <w:rsid w:val="00DE5062"/>
    <w:rsid w:val="00DE5124"/>
    <w:rsid w:val="00DE512C"/>
    <w:rsid w:val="00DE52EC"/>
    <w:rsid w:val="00DE54A2"/>
    <w:rsid w:val="00DE5804"/>
    <w:rsid w:val="00DE5903"/>
    <w:rsid w:val="00DE6101"/>
    <w:rsid w:val="00DE6509"/>
    <w:rsid w:val="00DE6994"/>
    <w:rsid w:val="00DE6AFB"/>
    <w:rsid w:val="00DE6DF6"/>
    <w:rsid w:val="00DE6EEF"/>
    <w:rsid w:val="00DE79EE"/>
    <w:rsid w:val="00DE7A88"/>
    <w:rsid w:val="00DE7F45"/>
    <w:rsid w:val="00DF0067"/>
    <w:rsid w:val="00DF047A"/>
    <w:rsid w:val="00DF0920"/>
    <w:rsid w:val="00DF09B8"/>
    <w:rsid w:val="00DF0AB5"/>
    <w:rsid w:val="00DF131C"/>
    <w:rsid w:val="00DF1368"/>
    <w:rsid w:val="00DF170A"/>
    <w:rsid w:val="00DF1A76"/>
    <w:rsid w:val="00DF1B13"/>
    <w:rsid w:val="00DF1D73"/>
    <w:rsid w:val="00DF1ED7"/>
    <w:rsid w:val="00DF214F"/>
    <w:rsid w:val="00DF2565"/>
    <w:rsid w:val="00DF281E"/>
    <w:rsid w:val="00DF2A9C"/>
    <w:rsid w:val="00DF2AC2"/>
    <w:rsid w:val="00DF3037"/>
    <w:rsid w:val="00DF321B"/>
    <w:rsid w:val="00DF363E"/>
    <w:rsid w:val="00DF3A29"/>
    <w:rsid w:val="00DF3B25"/>
    <w:rsid w:val="00DF3E03"/>
    <w:rsid w:val="00DF3E94"/>
    <w:rsid w:val="00DF3FAA"/>
    <w:rsid w:val="00DF42D8"/>
    <w:rsid w:val="00DF46BF"/>
    <w:rsid w:val="00DF4857"/>
    <w:rsid w:val="00DF505A"/>
    <w:rsid w:val="00DF5110"/>
    <w:rsid w:val="00DF528E"/>
    <w:rsid w:val="00DF54BE"/>
    <w:rsid w:val="00DF5574"/>
    <w:rsid w:val="00DF5627"/>
    <w:rsid w:val="00DF5789"/>
    <w:rsid w:val="00DF5795"/>
    <w:rsid w:val="00DF57D0"/>
    <w:rsid w:val="00DF61BF"/>
    <w:rsid w:val="00DF6239"/>
    <w:rsid w:val="00DF64C7"/>
    <w:rsid w:val="00DF652D"/>
    <w:rsid w:val="00DF6886"/>
    <w:rsid w:val="00DF6C79"/>
    <w:rsid w:val="00DF6DFB"/>
    <w:rsid w:val="00DF6F3E"/>
    <w:rsid w:val="00DF703D"/>
    <w:rsid w:val="00DF742C"/>
    <w:rsid w:val="00DF76BD"/>
    <w:rsid w:val="00DF7751"/>
    <w:rsid w:val="00DF77DA"/>
    <w:rsid w:val="00DF7880"/>
    <w:rsid w:val="00DF7979"/>
    <w:rsid w:val="00DF7B70"/>
    <w:rsid w:val="00DF7CBD"/>
    <w:rsid w:val="00E005E6"/>
    <w:rsid w:val="00E00808"/>
    <w:rsid w:val="00E00F24"/>
    <w:rsid w:val="00E00FD3"/>
    <w:rsid w:val="00E013D0"/>
    <w:rsid w:val="00E015D7"/>
    <w:rsid w:val="00E0181F"/>
    <w:rsid w:val="00E019EC"/>
    <w:rsid w:val="00E01C6D"/>
    <w:rsid w:val="00E021EE"/>
    <w:rsid w:val="00E0257D"/>
    <w:rsid w:val="00E025B9"/>
    <w:rsid w:val="00E025F1"/>
    <w:rsid w:val="00E0344A"/>
    <w:rsid w:val="00E03665"/>
    <w:rsid w:val="00E03809"/>
    <w:rsid w:val="00E03841"/>
    <w:rsid w:val="00E038B6"/>
    <w:rsid w:val="00E03951"/>
    <w:rsid w:val="00E039E1"/>
    <w:rsid w:val="00E03B72"/>
    <w:rsid w:val="00E03D63"/>
    <w:rsid w:val="00E03F88"/>
    <w:rsid w:val="00E03F9A"/>
    <w:rsid w:val="00E0412A"/>
    <w:rsid w:val="00E04634"/>
    <w:rsid w:val="00E047C1"/>
    <w:rsid w:val="00E04BFC"/>
    <w:rsid w:val="00E04D37"/>
    <w:rsid w:val="00E04E68"/>
    <w:rsid w:val="00E052CF"/>
    <w:rsid w:val="00E05410"/>
    <w:rsid w:val="00E0597F"/>
    <w:rsid w:val="00E05A2C"/>
    <w:rsid w:val="00E05CBD"/>
    <w:rsid w:val="00E05FDF"/>
    <w:rsid w:val="00E06347"/>
    <w:rsid w:val="00E064C3"/>
    <w:rsid w:val="00E06764"/>
    <w:rsid w:val="00E06A47"/>
    <w:rsid w:val="00E06E84"/>
    <w:rsid w:val="00E06EB4"/>
    <w:rsid w:val="00E072CF"/>
    <w:rsid w:val="00E07F00"/>
    <w:rsid w:val="00E1006C"/>
    <w:rsid w:val="00E102F0"/>
    <w:rsid w:val="00E107A9"/>
    <w:rsid w:val="00E1096A"/>
    <w:rsid w:val="00E10AF3"/>
    <w:rsid w:val="00E10DB8"/>
    <w:rsid w:val="00E111AA"/>
    <w:rsid w:val="00E11C62"/>
    <w:rsid w:val="00E11C9F"/>
    <w:rsid w:val="00E11CC6"/>
    <w:rsid w:val="00E11DB8"/>
    <w:rsid w:val="00E128A7"/>
    <w:rsid w:val="00E12B8C"/>
    <w:rsid w:val="00E12B97"/>
    <w:rsid w:val="00E12C6F"/>
    <w:rsid w:val="00E13134"/>
    <w:rsid w:val="00E13DCD"/>
    <w:rsid w:val="00E140F4"/>
    <w:rsid w:val="00E1425A"/>
    <w:rsid w:val="00E142DF"/>
    <w:rsid w:val="00E1437E"/>
    <w:rsid w:val="00E1452E"/>
    <w:rsid w:val="00E14536"/>
    <w:rsid w:val="00E1459B"/>
    <w:rsid w:val="00E146F5"/>
    <w:rsid w:val="00E149BF"/>
    <w:rsid w:val="00E14A02"/>
    <w:rsid w:val="00E14A7D"/>
    <w:rsid w:val="00E14C8D"/>
    <w:rsid w:val="00E14C95"/>
    <w:rsid w:val="00E14D4A"/>
    <w:rsid w:val="00E15398"/>
    <w:rsid w:val="00E15611"/>
    <w:rsid w:val="00E15C2A"/>
    <w:rsid w:val="00E15D02"/>
    <w:rsid w:val="00E15ECE"/>
    <w:rsid w:val="00E164B0"/>
    <w:rsid w:val="00E168A0"/>
    <w:rsid w:val="00E16A0B"/>
    <w:rsid w:val="00E16C51"/>
    <w:rsid w:val="00E170B2"/>
    <w:rsid w:val="00E17515"/>
    <w:rsid w:val="00E178CD"/>
    <w:rsid w:val="00E17B3D"/>
    <w:rsid w:val="00E17BCB"/>
    <w:rsid w:val="00E17DEF"/>
    <w:rsid w:val="00E20196"/>
    <w:rsid w:val="00E2040E"/>
    <w:rsid w:val="00E20627"/>
    <w:rsid w:val="00E206F0"/>
    <w:rsid w:val="00E20832"/>
    <w:rsid w:val="00E2085E"/>
    <w:rsid w:val="00E209B5"/>
    <w:rsid w:val="00E209D0"/>
    <w:rsid w:val="00E20BE7"/>
    <w:rsid w:val="00E20CCF"/>
    <w:rsid w:val="00E20E96"/>
    <w:rsid w:val="00E2153D"/>
    <w:rsid w:val="00E217EB"/>
    <w:rsid w:val="00E2198C"/>
    <w:rsid w:val="00E21A37"/>
    <w:rsid w:val="00E223B8"/>
    <w:rsid w:val="00E22457"/>
    <w:rsid w:val="00E22527"/>
    <w:rsid w:val="00E2258C"/>
    <w:rsid w:val="00E226D7"/>
    <w:rsid w:val="00E226EF"/>
    <w:rsid w:val="00E2285F"/>
    <w:rsid w:val="00E22B12"/>
    <w:rsid w:val="00E22D44"/>
    <w:rsid w:val="00E230D4"/>
    <w:rsid w:val="00E2358F"/>
    <w:rsid w:val="00E23BE5"/>
    <w:rsid w:val="00E23C0F"/>
    <w:rsid w:val="00E23E1C"/>
    <w:rsid w:val="00E24073"/>
    <w:rsid w:val="00E24159"/>
    <w:rsid w:val="00E2422E"/>
    <w:rsid w:val="00E24371"/>
    <w:rsid w:val="00E24719"/>
    <w:rsid w:val="00E2483A"/>
    <w:rsid w:val="00E249F6"/>
    <w:rsid w:val="00E24E7D"/>
    <w:rsid w:val="00E2643F"/>
    <w:rsid w:val="00E26BAD"/>
    <w:rsid w:val="00E274F2"/>
    <w:rsid w:val="00E275D2"/>
    <w:rsid w:val="00E277B4"/>
    <w:rsid w:val="00E27A79"/>
    <w:rsid w:val="00E27A84"/>
    <w:rsid w:val="00E27D57"/>
    <w:rsid w:val="00E27E9F"/>
    <w:rsid w:val="00E300FD"/>
    <w:rsid w:val="00E301AD"/>
    <w:rsid w:val="00E30589"/>
    <w:rsid w:val="00E3098F"/>
    <w:rsid w:val="00E30BFD"/>
    <w:rsid w:val="00E31535"/>
    <w:rsid w:val="00E31909"/>
    <w:rsid w:val="00E31A54"/>
    <w:rsid w:val="00E31D34"/>
    <w:rsid w:val="00E31E75"/>
    <w:rsid w:val="00E326F8"/>
    <w:rsid w:val="00E3278C"/>
    <w:rsid w:val="00E32B53"/>
    <w:rsid w:val="00E32B9B"/>
    <w:rsid w:val="00E32D25"/>
    <w:rsid w:val="00E32D96"/>
    <w:rsid w:val="00E32E06"/>
    <w:rsid w:val="00E332D8"/>
    <w:rsid w:val="00E33403"/>
    <w:rsid w:val="00E3365E"/>
    <w:rsid w:val="00E33DEF"/>
    <w:rsid w:val="00E33E8D"/>
    <w:rsid w:val="00E33EC5"/>
    <w:rsid w:val="00E33FFB"/>
    <w:rsid w:val="00E3402D"/>
    <w:rsid w:val="00E34253"/>
    <w:rsid w:val="00E34410"/>
    <w:rsid w:val="00E344A9"/>
    <w:rsid w:val="00E3470F"/>
    <w:rsid w:val="00E34A85"/>
    <w:rsid w:val="00E34BF4"/>
    <w:rsid w:val="00E34CF5"/>
    <w:rsid w:val="00E34E09"/>
    <w:rsid w:val="00E357CA"/>
    <w:rsid w:val="00E3588F"/>
    <w:rsid w:val="00E360E1"/>
    <w:rsid w:val="00E3613B"/>
    <w:rsid w:val="00E3647A"/>
    <w:rsid w:val="00E365AC"/>
    <w:rsid w:val="00E36D74"/>
    <w:rsid w:val="00E36E16"/>
    <w:rsid w:val="00E37216"/>
    <w:rsid w:val="00E3725B"/>
    <w:rsid w:val="00E37443"/>
    <w:rsid w:val="00E375E7"/>
    <w:rsid w:val="00E37615"/>
    <w:rsid w:val="00E37684"/>
    <w:rsid w:val="00E37790"/>
    <w:rsid w:val="00E3797F"/>
    <w:rsid w:val="00E379DB"/>
    <w:rsid w:val="00E37AAA"/>
    <w:rsid w:val="00E37D7F"/>
    <w:rsid w:val="00E37DF1"/>
    <w:rsid w:val="00E4080E"/>
    <w:rsid w:val="00E408EA"/>
    <w:rsid w:val="00E40933"/>
    <w:rsid w:val="00E40FE0"/>
    <w:rsid w:val="00E410B7"/>
    <w:rsid w:val="00E413F9"/>
    <w:rsid w:val="00E415A3"/>
    <w:rsid w:val="00E416C6"/>
    <w:rsid w:val="00E41745"/>
    <w:rsid w:val="00E41DFE"/>
    <w:rsid w:val="00E42613"/>
    <w:rsid w:val="00E428D1"/>
    <w:rsid w:val="00E42A25"/>
    <w:rsid w:val="00E42AAD"/>
    <w:rsid w:val="00E42DF8"/>
    <w:rsid w:val="00E43911"/>
    <w:rsid w:val="00E43BBE"/>
    <w:rsid w:val="00E43CB8"/>
    <w:rsid w:val="00E43F69"/>
    <w:rsid w:val="00E441BB"/>
    <w:rsid w:val="00E44331"/>
    <w:rsid w:val="00E4477F"/>
    <w:rsid w:val="00E44816"/>
    <w:rsid w:val="00E44870"/>
    <w:rsid w:val="00E44FA8"/>
    <w:rsid w:val="00E45B09"/>
    <w:rsid w:val="00E45BFF"/>
    <w:rsid w:val="00E45C05"/>
    <w:rsid w:val="00E46241"/>
    <w:rsid w:val="00E46347"/>
    <w:rsid w:val="00E46852"/>
    <w:rsid w:val="00E46AA5"/>
    <w:rsid w:val="00E46C77"/>
    <w:rsid w:val="00E4703B"/>
    <w:rsid w:val="00E470B7"/>
    <w:rsid w:val="00E47184"/>
    <w:rsid w:val="00E471DD"/>
    <w:rsid w:val="00E47642"/>
    <w:rsid w:val="00E47B09"/>
    <w:rsid w:val="00E47B71"/>
    <w:rsid w:val="00E50267"/>
    <w:rsid w:val="00E50602"/>
    <w:rsid w:val="00E50C50"/>
    <w:rsid w:val="00E50F7B"/>
    <w:rsid w:val="00E5116C"/>
    <w:rsid w:val="00E512CE"/>
    <w:rsid w:val="00E512EA"/>
    <w:rsid w:val="00E512F5"/>
    <w:rsid w:val="00E51DF6"/>
    <w:rsid w:val="00E5203C"/>
    <w:rsid w:val="00E52086"/>
    <w:rsid w:val="00E5216D"/>
    <w:rsid w:val="00E52189"/>
    <w:rsid w:val="00E52835"/>
    <w:rsid w:val="00E52C4A"/>
    <w:rsid w:val="00E52FCB"/>
    <w:rsid w:val="00E5322D"/>
    <w:rsid w:val="00E53669"/>
    <w:rsid w:val="00E538B8"/>
    <w:rsid w:val="00E539AB"/>
    <w:rsid w:val="00E53AA6"/>
    <w:rsid w:val="00E53C9E"/>
    <w:rsid w:val="00E53CC6"/>
    <w:rsid w:val="00E542FB"/>
    <w:rsid w:val="00E5440C"/>
    <w:rsid w:val="00E54420"/>
    <w:rsid w:val="00E54430"/>
    <w:rsid w:val="00E545AB"/>
    <w:rsid w:val="00E54AF0"/>
    <w:rsid w:val="00E54EB8"/>
    <w:rsid w:val="00E5503B"/>
    <w:rsid w:val="00E551A6"/>
    <w:rsid w:val="00E55347"/>
    <w:rsid w:val="00E55377"/>
    <w:rsid w:val="00E5577F"/>
    <w:rsid w:val="00E55DEC"/>
    <w:rsid w:val="00E561D8"/>
    <w:rsid w:val="00E56311"/>
    <w:rsid w:val="00E568BB"/>
    <w:rsid w:val="00E56BFC"/>
    <w:rsid w:val="00E56C89"/>
    <w:rsid w:val="00E56F18"/>
    <w:rsid w:val="00E56FED"/>
    <w:rsid w:val="00E5714B"/>
    <w:rsid w:val="00E57398"/>
    <w:rsid w:val="00E5767B"/>
    <w:rsid w:val="00E57C78"/>
    <w:rsid w:val="00E60167"/>
    <w:rsid w:val="00E60487"/>
    <w:rsid w:val="00E607E6"/>
    <w:rsid w:val="00E6082E"/>
    <w:rsid w:val="00E609F2"/>
    <w:rsid w:val="00E60AA1"/>
    <w:rsid w:val="00E60DEE"/>
    <w:rsid w:val="00E61060"/>
    <w:rsid w:val="00E61171"/>
    <w:rsid w:val="00E6149B"/>
    <w:rsid w:val="00E61561"/>
    <w:rsid w:val="00E61A10"/>
    <w:rsid w:val="00E61BE1"/>
    <w:rsid w:val="00E61C88"/>
    <w:rsid w:val="00E622CF"/>
    <w:rsid w:val="00E62560"/>
    <w:rsid w:val="00E63C8E"/>
    <w:rsid w:val="00E63EB7"/>
    <w:rsid w:val="00E64261"/>
    <w:rsid w:val="00E6465B"/>
    <w:rsid w:val="00E65169"/>
    <w:rsid w:val="00E65209"/>
    <w:rsid w:val="00E65484"/>
    <w:rsid w:val="00E656E5"/>
    <w:rsid w:val="00E65BD0"/>
    <w:rsid w:val="00E65E18"/>
    <w:rsid w:val="00E660A8"/>
    <w:rsid w:val="00E66B1B"/>
    <w:rsid w:val="00E66CA1"/>
    <w:rsid w:val="00E66EDA"/>
    <w:rsid w:val="00E672CA"/>
    <w:rsid w:val="00E67459"/>
    <w:rsid w:val="00E67659"/>
    <w:rsid w:val="00E67B1E"/>
    <w:rsid w:val="00E67FFB"/>
    <w:rsid w:val="00E702D4"/>
    <w:rsid w:val="00E702E9"/>
    <w:rsid w:val="00E70512"/>
    <w:rsid w:val="00E70645"/>
    <w:rsid w:val="00E706C8"/>
    <w:rsid w:val="00E7096F"/>
    <w:rsid w:val="00E70A4E"/>
    <w:rsid w:val="00E70A63"/>
    <w:rsid w:val="00E71376"/>
    <w:rsid w:val="00E717EC"/>
    <w:rsid w:val="00E7195B"/>
    <w:rsid w:val="00E71A34"/>
    <w:rsid w:val="00E71F10"/>
    <w:rsid w:val="00E7214C"/>
    <w:rsid w:val="00E72194"/>
    <w:rsid w:val="00E728A0"/>
    <w:rsid w:val="00E7309A"/>
    <w:rsid w:val="00E731C2"/>
    <w:rsid w:val="00E73CBA"/>
    <w:rsid w:val="00E73EB9"/>
    <w:rsid w:val="00E74084"/>
    <w:rsid w:val="00E74964"/>
    <w:rsid w:val="00E74DD5"/>
    <w:rsid w:val="00E74FBB"/>
    <w:rsid w:val="00E750DE"/>
    <w:rsid w:val="00E7548F"/>
    <w:rsid w:val="00E755A5"/>
    <w:rsid w:val="00E756B2"/>
    <w:rsid w:val="00E75B6F"/>
    <w:rsid w:val="00E75CAD"/>
    <w:rsid w:val="00E765B5"/>
    <w:rsid w:val="00E76C4D"/>
    <w:rsid w:val="00E76C7F"/>
    <w:rsid w:val="00E773DD"/>
    <w:rsid w:val="00E77678"/>
    <w:rsid w:val="00E77701"/>
    <w:rsid w:val="00E7780F"/>
    <w:rsid w:val="00E77B13"/>
    <w:rsid w:val="00E77C6D"/>
    <w:rsid w:val="00E77E5D"/>
    <w:rsid w:val="00E77EBC"/>
    <w:rsid w:val="00E77F5B"/>
    <w:rsid w:val="00E77FDE"/>
    <w:rsid w:val="00E80496"/>
    <w:rsid w:val="00E80CDC"/>
    <w:rsid w:val="00E80D6F"/>
    <w:rsid w:val="00E80DF4"/>
    <w:rsid w:val="00E80FDC"/>
    <w:rsid w:val="00E811D5"/>
    <w:rsid w:val="00E812D6"/>
    <w:rsid w:val="00E8192E"/>
    <w:rsid w:val="00E81CDF"/>
    <w:rsid w:val="00E81DC5"/>
    <w:rsid w:val="00E821F5"/>
    <w:rsid w:val="00E825B2"/>
    <w:rsid w:val="00E82897"/>
    <w:rsid w:val="00E82C5B"/>
    <w:rsid w:val="00E82D6D"/>
    <w:rsid w:val="00E82E3C"/>
    <w:rsid w:val="00E82FA3"/>
    <w:rsid w:val="00E832BA"/>
    <w:rsid w:val="00E8349F"/>
    <w:rsid w:val="00E8350B"/>
    <w:rsid w:val="00E83A07"/>
    <w:rsid w:val="00E83DF2"/>
    <w:rsid w:val="00E83F12"/>
    <w:rsid w:val="00E83F2B"/>
    <w:rsid w:val="00E8419B"/>
    <w:rsid w:val="00E842AC"/>
    <w:rsid w:val="00E843ED"/>
    <w:rsid w:val="00E845C7"/>
    <w:rsid w:val="00E845F4"/>
    <w:rsid w:val="00E84AA6"/>
    <w:rsid w:val="00E84CDE"/>
    <w:rsid w:val="00E852E2"/>
    <w:rsid w:val="00E85869"/>
    <w:rsid w:val="00E85999"/>
    <w:rsid w:val="00E85A36"/>
    <w:rsid w:val="00E85D5B"/>
    <w:rsid w:val="00E86019"/>
    <w:rsid w:val="00E867A3"/>
    <w:rsid w:val="00E8689F"/>
    <w:rsid w:val="00E86B0A"/>
    <w:rsid w:val="00E86C16"/>
    <w:rsid w:val="00E86C64"/>
    <w:rsid w:val="00E86DC7"/>
    <w:rsid w:val="00E86DDE"/>
    <w:rsid w:val="00E86E17"/>
    <w:rsid w:val="00E86E97"/>
    <w:rsid w:val="00E873A4"/>
    <w:rsid w:val="00E8756E"/>
    <w:rsid w:val="00E8771F"/>
    <w:rsid w:val="00E8781A"/>
    <w:rsid w:val="00E8792C"/>
    <w:rsid w:val="00E879F6"/>
    <w:rsid w:val="00E87CCC"/>
    <w:rsid w:val="00E900BC"/>
    <w:rsid w:val="00E90596"/>
    <w:rsid w:val="00E905C7"/>
    <w:rsid w:val="00E90628"/>
    <w:rsid w:val="00E90762"/>
    <w:rsid w:val="00E90AFF"/>
    <w:rsid w:val="00E90F6A"/>
    <w:rsid w:val="00E90F72"/>
    <w:rsid w:val="00E910C4"/>
    <w:rsid w:val="00E9120C"/>
    <w:rsid w:val="00E9133A"/>
    <w:rsid w:val="00E91427"/>
    <w:rsid w:val="00E91857"/>
    <w:rsid w:val="00E91A68"/>
    <w:rsid w:val="00E91B42"/>
    <w:rsid w:val="00E91D57"/>
    <w:rsid w:val="00E91D88"/>
    <w:rsid w:val="00E92023"/>
    <w:rsid w:val="00E92737"/>
    <w:rsid w:val="00E928EC"/>
    <w:rsid w:val="00E92A4E"/>
    <w:rsid w:val="00E92EC4"/>
    <w:rsid w:val="00E9305D"/>
    <w:rsid w:val="00E9328C"/>
    <w:rsid w:val="00E933B8"/>
    <w:rsid w:val="00E933E9"/>
    <w:rsid w:val="00E936B0"/>
    <w:rsid w:val="00E93815"/>
    <w:rsid w:val="00E93BE3"/>
    <w:rsid w:val="00E93F5D"/>
    <w:rsid w:val="00E943E5"/>
    <w:rsid w:val="00E9442D"/>
    <w:rsid w:val="00E94E9C"/>
    <w:rsid w:val="00E94FB1"/>
    <w:rsid w:val="00E954E0"/>
    <w:rsid w:val="00E95927"/>
    <w:rsid w:val="00E95AE0"/>
    <w:rsid w:val="00E95CF2"/>
    <w:rsid w:val="00E95E40"/>
    <w:rsid w:val="00E96294"/>
    <w:rsid w:val="00E9649D"/>
    <w:rsid w:val="00E96627"/>
    <w:rsid w:val="00E96681"/>
    <w:rsid w:val="00E966D6"/>
    <w:rsid w:val="00E968B8"/>
    <w:rsid w:val="00E96E36"/>
    <w:rsid w:val="00E96EFE"/>
    <w:rsid w:val="00E97190"/>
    <w:rsid w:val="00E975D2"/>
    <w:rsid w:val="00E9764F"/>
    <w:rsid w:val="00E9795F"/>
    <w:rsid w:val="00E9797D"/>
    <w:rsid w:val="00E979C0"/>
    <w:rsid w:val="00E97B95"/>
    <w:rsid w:val="00E97EEA"/>
    <w:rsid w:val="00E97FD6"/>
    <w:rsid w:val="00EA02B8"/>
    <w:rsid w:val="00EA0429"/>
    <w:rsid w:val="00EA0D45"/>
    <w:rsid w:val="00EA0DD4"/>
    <w:rsid w:val="00EA0FF2"/>
    <w:rsid w:val="00EA109E"/>
    <w:rsid w:val="00EA116B"/>
    <w:rsid w:val="00EA19B4"/>
    <w:rsid w:val="00EA1E7A"/>
    <w:rsid w:val="00EA24F0"/>
    <w:rsid w:val="00EA2619"/>
    <w:rsid w:val="00EA2B7C"/>
    <w:rsid w:val="00EA358B"/>
    <w:rsid w:val="00EA371C"/>
    <w:rsid w:val="00EA37C7"/>
    <w:rsid w:val="00EA396A"/>
    <w:rsid w:val="00EA3D0D"/>
    <w:rsid w:val="00EA4252"/>
    <w:rsid w:val="00EA4645"/>
    <w:rsid w:val="00EA477F"/>
    <w:rsid w:val="00EA4848"/>
    <w:rsid w:val="00EA48A2"/>
    <w:rsid w:val="00EA4DC2"/>
    <w:rsid w:val="00EA53AD"/>
    <w:rsid w:val="00EA543F"/>
    <w:rsid w:val="00EA5AAC"/>
    <w:rsid w:val="00EA5B2F"/>
    <w:rsid w:val="00EA5DA8"/>
    <w:rsid w:val="00EA5E0D"/>
    <w:rsid w:val="00EA5FCC"/>
    <w:rsid w:val="00EA61F4"/>
    <w:rsid w:val="00EA6818"/>
    <w:rsid w:val="00EA705B"/>
    <w:rsid w:val="00EA724B"/>
    <w:rsid w:val="00EA7253"/>
    <w:rsid w:val="00EA72AE"/>
    <w:rsid w:val="00EA7472"/>
    <w:rsid w:val="00EA76F9"/>
    <w:rsid w:val="00EA7B3C"/>
    <w:rsid w:val="00EA7B7C"/>
    <w:rsid w:val="00EA7DBF"/>
    <w:rsid w:val="00EB000B"/>
    <w:rsid w:val="00EB0294"/>
    <w:rsid w:val="00EB0346"/>
    <w:rsid w:val="00EB0865"/>
    <w:rsid w:val="00EB0A1C"/>
    <w:rsid w:val="00EB0EDB"/>
    <w:rsid w:val="00EB17A9"/>
    <w:rsid w:val="00EB1AEC"/>
    <w:rsid w:val="00EB1C5F"/>
    <w:rsid w:val="00EB1DF7"/>
    <w:rsid w:val="00EB1E43"/>
    <w:rsid w:val="00EB1F9F"/>
    <w:rsid w:val="00EB2007"/>
    <w:rsid w:val="00EB2376"/>
    <w:rsid w:val="00EB241F"/>
    <w:rsid w:val="00EB2426"/>
    <w:rsid w:val="00EB24CA"/>
    <w:rsid w:val="00EB2F2A"/>
    <w:rsid w:val="00EB2F5B"/>
    <w:rsid w:val="00EB324B"/>
    <w:rsid w:val="00EB330A"/>
    <w:rsid w:val="00EB3AA0"/>
    <w:rsid w:val="00EB3C3F"/>
    <w:rsid w:val="00EB40BB"/>
    <w:rsid w:val="00EB448E"/>
    <w:rsid w:val="00EB4670"/>
    <w:rsid w:val="00EB48F3"/>
    <w:rsid w:val="00EB4B9D"/>
    <w:rsid w:val="00EB5499"/>
    <w:rsid w:val="00EB57BE"/>
    <w:rsid w:val="00EB5887"/>
    <w:rsid w:val="00EB589B"/>
    <w:rsid w:val="00EB58E0"/>
    <w:rsid w:val="00EB5A96"/>
    <w:rsid w:val="00EB6063"/>
    <w:rsid w:val="00EB62D3"/>
    <w:rsid w:val="00EB6923"/>
    <w:rsid w:val="00EB6AA3"/>
    <w:rsid w:val="00EB6BCC"/>
    <w:rsid w:val="00EB6C88"/>
    <w:rsid w:val="00EB7175"/>
    <w:rsid w:val="00EB72CE"/>
    <w:rsid w:val="00EB748F"/>
    <w:rsid w:val="00EB7692"/>
    <w:rsid w:val="00EB7805"/>
    <w:rsid w:val="00EB78DD"/>
    <w:rsid w:val="00EB794F"/>
    <w:rsid w:val="00EC0024"/>
    <w:rsid w:val="00EC0376"/>
    <w:rsid w:val="00EC0CAE"/>
    <w:rsid w:val="00EC0F55"/>
    <w:rsid w:val="00EC1372"/>
    <w:rsid w:val="00EC1592"/>
    <w:rsid w:val="00EC2374"/>
    <w:rsid w:val="00EC25C8"/>
    <w:rsid w:val="00EC307F"/>
    <w:rsid w:val="00EC30CD"/>
    <w:rsid w:val="00EC3263"/>
    <w:rsid w:val="00EC334E"/>
    <w:rsid w:val="00EC344C"/>
    <w:rsid w:val="00EC3652"/>
    <w:rsid w:val="00EC3AAF"/>
    <w:rsid w:val="00EC4220"/>
    <w:rsid w:val="00EC42C1"/>
    <w:rsid w:val="00EC451D"/>
    <w:rsid w:val="00EC4709"/>
    <w:rsid w:val="00EC4F24"/>
    <w:rsid w:val="00EC4F70"/>
    <w:rsid w:val="00EC5370"/>
    <w:rsid w:val="00EC53CA"/>
    <w:rsid w:val="00EC5487"/>
    <w:rsid w:val="00EC5D97"/>
    <w:rsid w:val="00EC5F32"/>
    <w:rsid w:val="00EC61B1"/>
    <w:rsid w:val="00EC6462"/>
    <w:rsid w:val="00EC6A71"/>
    <w:rsid w:val="00EC73D3"/>
    <w:rsid w:val="00EC7451"/>
    <w:rsid w:val="00EC749C"/>
    <w:rsid w:val="00EC762A"/>
    <w:rsid w:val="00EC7B19"/>
    <w:rsid w:val="00EC7D40"/>
    <w:rsid w:val="00EC7EDA"/>
    <w:rsid w:val="00ED0906"/>
    <w:rsid w:val="00ED0A5B"/>
    <w:rsid w:val="00ED0C4D"/>
    <w:rsid w:val="00ED1534"/>
    <w:rsid w:val="00ED1863"/>
    <w:rsid w:val="00ED1C15"/>
    <w:rsid w:val="00ED2123"/>
    <w:rsid w:val="00ED2158"/>
    <w:rsid w:val="00ED27FC"/>
    <w:rsid w:val="00ED2919"/>
    <w:rsid w:val="00ED2B1F"/>
    <w:rsid w:val="00ED2B64"/>
    <w:rsid w:val="00ED2C44"/>
    <w:rsid w:val="00ED2F80"/>
    <w:rsid w:val="00ED3055"/>
    <w:rsid w:val="00ED30D4"/>
    <w:rsid w:val="00ED3700"/>
    <w:rsid w:val="00ED3809"/>
    <w:rsid w:val="00ED3B03"/>
    <w:rsid w:val="00ED3C3E"/>
    <w:rsid w:val="00ED3D46"/>
    <w:rsid w:val="00ED458E"/>
    <w:rsid w:val="00ED47B4"/>
    <w:rsid w:val="00ED47E8"/>
    <w:rsid w:val="00ED4CC4"/>
    <w:rsid w:val="00ED4E44"/>
    <w:rsid w:val="00ED5080"/>
    <w:rsid w:val="00ED5A86"/>
    <w:rsid w:val="00ED5B1F"/>
    <w:rsid w:val="00ED5E17"/>
    <w:rsid w:val="00ED613C"/>
    <w:rsid w:val="00ED62DA"/>
    <w:rsid w:val="00ED63D3"/>
    <w:rsid w:val="00ED6B6E"/>
    <w:rsid w:val="00ED6CB4"/>
    <w:rsid w:val="00ED6D64"/>
    <w:rsid w:val="00ED7453"/>
    <w:rsid w:val="00ED76C1"/>
    <w:rsid w:val="00ED773A"/>
    <w:rsid w:val="00ED7815"/>
    <w:rsid w:val="00ED78EA"/>
    <w:rsid w:val="00EE0939"/>
    <w:rsid w:val="00EE0AAD"/>
    <w:rsid w:val="00EE0B20"/>
    <w:rsid w:val="00EE0CD8"/>
    <w:rsid w:val="00EE0DA6"/>
    <w:rsid w:val="00EE0F51"/>
    <w:rsid w:val="00EE12EA"/>
    <w:rsid w:val="00EE13A0"/>
    <w:rsid w:val="00EE1A32"/>
    <w:rsid w:val="00EE1B51"/>
    <w:rsid w:val="00EE1D33"/>
    <w:rsid w:val="00EE1ECD"/>
    <w:rsid w:val="00EE2247"/>
    <w:rsid w:val="00EE2481"/>
    <w:rsid w:val="00EE2806"/>
    <w:rsid w:val="00EE2889"/>
    <w:rsid w:val="00EE2979"/>
    <w:rsid w:val="00EE2D71"/>
    <w:rsid w:val="00EE2DBE"/>
    <w:rsid w:val="00EE2F4D"/>
    <w:rsid w:val="00EE2FD2"/>
    <w:rsid w:val="00EE30ED"/>
    <w:rsid w:val="00EE3116"/>
    <w:rsid w:val="00EE3202"/>
    <w:rsid w:val="00EE3229"/>
    <w:rsid w:val="00EE36DC"/>
    <w:rsid w:val="00EE41C5"/>
    <w:rsid w:val="00EE4A0A"/>
    <w:rsid w:val="00EE4BBF"/>
    <w:rsid w:val="00EE4D80"/>
    <w:rsid w:val="00EE54B4"/>
    <w:rsid w:val="00EE5567"/>
    <w:rsid w:val="00EE56AD"/>
    <w:rsid w:val="00EE5ABB"/>
    <w:rsid w:val="00EE5CE8"/>
    <w:rsid w:val="00EE5EC5"/>
    <w:rsid w:val="00EE5ED9"/>
    <w:rsid w:val="00EE629F"/>
    <w:rsid w:val="00EE631B"/>
    <w:rsid w:val="00EE6744"/>
    <w:rsid w:val="00EE67AC"/>
    <w:rsid w:val="00EE6C12"/>
    <w:rsid w:val="00EE6D2F"/>
    <w:rsid w:val="00EE6E32"/>
    <w:rsid w:val="00EE6EA2"/>
    <w:rsid w:val="00EE6F04"/>
    <w:rsid w:val="00EE6F0C"/>
    <w:rsid w:val="00EE722F"/>
    <w:rsid w:val="00EE7607"/>
    <w:rsid w:val="00EE76E0"/>
    <w:rsid w:val="00EE791A"/>
    <w:rsid w:val="00EE7F8E"/>
    <w:rsid w:val="00EF03C7"/>
    <w:rsid w:val="00EF05E3"/>
    <w:rsid w:val="00EF07E1"/>
    <w:rsid w:val="00EF085E"/>
    <w:rsid w:val="00EF09EE"/>
    <w:rsid w:val="00EF0B06"/>
    <w:rsid w:val="00EF0D15"/>
    <w:rsid w:val="00EF0DFA"/>
    <w:rsid w:val="00EF13D8"/>
    <w:rsid w:val="00EF179E"/>
    <w:rsid w:val="00EF1AF8"/>
    <w:rsid w:val="00EF1AF9"/>
    <w:rsid w:val="00EF1BD9"/>
    <w:rsid w:val="00EF1D69"/>
    <w:rsid w:val="00EF1F15"/>
    <w:rsid w:val="00EF1F55"/>
    <w:rsid w:val="00EF2267"/>
    <w:rsid w:val="00EF26FC"/>
    <w:rsid w:val="00EF2FF0"/>
    <w:rsid w:val="00EF3175"/>
    <w:rsid w:val="00EF3389"/>
    <w:rsid w:val="00EF341F"/>
    <w:rsid w:val="00EF3431"/>
    <w:rsid w:val="00EF3724"/>
    <w:rsid w:val="00EF3DFB"/>
    <w:rsid w:val="00EF3F18"/>
    <w:rsid w:val="00EF43A1"/>
    <w:rsid w:val="00EF449D"/>
    <w:rsid w:val="00EF4841"/>
    <w:rsid w:val="00EF4DD2"/>
    <w:rsid w:val="00EF4E5D"/>
    <w:rsid w:val="00EF5143"/>
    <w:rsid w:val="00EF5341"/>
    <w:rsid w:val="00EF5530"/>
    <w:rsid w:val="00EF570F"/>
    <w:rsid w:val="00EF5A16"/>
    <w:rsid w:val="00EF5C5E"/>
    <w:rsid w:val="00EF5DBF"/>
    <w:rsid w:val="00EF5DCB"/>
    <w:rsid w:val="00EF61FB"/>
    <w:rsid w:val="00EF634A"/>
    <w:rsid w:val="00EF6495"/>
    <w:rsid w:val="00EF6968"/>
    <w:rsid w:val="00EF699C"/>
    <w:rsid w:val="00EF6D62"/>
    <w:rsid w:val="00EF7091"/>
    <w:rsid w:val="00EF71CF"/>
    <w:rsid w:val="00EF7660"/>
    <w:rsid w:val="00EF76A4"/>
    <w:rsid w:val="00EF7A87"/>
    <w:rsid w:val="00EF7C56"/>
    <w:rsid w:val="00EF7CD4"/>
    <w:rsid w:val="00EF7EE2"/>
    <w:rsid w:val="00F00036"/>
    <w:rsid w:val="00F005D4"/>
    <w:rsid w:val="00F0061D"/>
    <w:rsid w:val="00F00714"/>
    <w:rsid w:val="00F00E64"/>
    <w:rsid w:val="00F01075"/>
    <w:rsid w:val="00F01224"/>
    <w:rsid w:val="00F012E9"/>
    <w:rsid w:val="00F01CD2"/>
    <w:rsid w:val="00F02007"/>
    <w:rsid w:val="00F0205D"/>
    <w:rsid w:val="00F02079"/>
    <w:rsid w:val="00F0208F"/>
    <w:rsid w:val="00F02349"/>
    <w:rsid w:val="00F0247E"/>
    <w:rsid w:val="00F026CA"/>
    <w:rsid w:val="00F02781"/>
    <w:rsid w:val="00F02CE2"/>
    <w:rsid w:val="00F02DE0"/>
    <w:rsid w:val="00F030AF"/>
    <w:rsid w:val="00F030F6"/>
    <w:rsid w:val="00F03491"/>
    <w:rsid w:val="00F038B8"/>
    <w:rsid w:val="00F038F1"/>
    <w:rsid w:val="00F03B43"/>
    <w:rsid w:val="00F04478"/>
    <w:rsid w:val="00F04D41"/>
    <w:rsid w:val="00F04F69"/>
    <w:rsid w:val="00F050AC"/>
    <w:rsid w:val="00F05179"/>
    <w:rsid w:val="00F05A06"/>
    <w:rsid w:val="00F05D1E"/>
    <w:rsid w:val="00F06046"/>
    <w:rsid w:val="00F062D5"/>
    <w:rsid w:val="00F066DE"/>
    <w:rsid w:val="00F06AB9"/>
    <w:rsid w:val="00F06E8A"/>
    <w:rsid w:val="00F06FAE"/>
    <w:rsid w:val="00F070D7"/>
    <w:rsid w:val="00F071EE"/>
    <w:rsid w:val="00F07226"/>
    <w:rsid w:val="00F073AB"/>
    <w:rsid w:val="00F073FA"/>
    <w:rsid w:val="00F078AC"/>
    <w:rsid w:val="00F07B30"/>
    <w:rsid w:val="00F07E5A"/>
    <w:rsid w:val="00F07F62"/>
    <w:rsid w:val="00F101AF"/>
    <w:rsid w:val="00F101F9"/>
    <w:rsid w:val="00F10473"/>
    <w:rsid w:val="00F10808"/>
    <w:rsid w:val="00F10AC7"/>
    <w:rsid w:val="00F10E5A"/>
    <w:rsid w:val="00F10E62"/>
    <w:rsid w:val="00F114E9"/>
    <w:rsid w:val="00F114F0"/>
    <w:rsid w:val="00F11822"/>
    <w:rsid w:val="00F11853"/>
    <w:rsid w:val="00F1189B"/>
    <w:rsid w:val="00F11A40"/>
    <w:rsid w:val="00F11B72"/>
    <w:rsid w:val="00F11C0F"/>
    <w:rsid w:val="00F11FAB"/>
    <w:rsid w:val="00F121F6"/>
    <w:rsid w:val="00F124DA"/>
    <w:rsid w:val="00F12604"/>
    <w:rsid w:val="00F12B99"/>
    <w:rsid w:val="00F12BD1"/>
    <w:rsid w:val="00F12FAA"/>
    <w:rsid w:val="00F132C5"/>
    <w:rsid w:val="00F13370"/>
    <w:rsid w:val="00F13557"/>
    <w:rsid w:val="00F136BE"/>
    <w:rsid w:val="00F13AC9"/>
    <w:rsid w:val="00F140F0"/>
    <w:rsid w:val="00F141DA"/>
    <w:rsid w:val="00F14435"/>
    <w:rsid w:val="00F146DB"/>
    <w:rsid w:val="00F14825"/>
    <w:rsid w:val="00F14845"/>
    <w:rsid w:val="00F14A63"/>
    <w:rsid w:val="00F14AA8"/>
    <w:rsid w:val="00F14E72"/>
    <w:rsid w:val="00F15636"/>
    <w:rsid w:val="00F15D18"/>
    <w:rsid w:val="00F1605F"/>
    <w:rsid w:val="00F165B9"/>
    <w:rsid w:val="00F1686D"/>
    <w:rsid w:val="00F1697B"/>
    <w:rsid w:val="00F16EA9"/>
    <w:rsid w:val="00F17978"/>
    <w:rsid w:val="00F179F6"/>
    <w:rsid w:val="00F17B09"/>
    <w:rsid w:val="00F17B6B"/>
    <w:rsid w:val="00F17B72"/>
    <w:rsid w:val="00F17EA5"/>
    <w:rsid w:val="00F20652"/>
    <w:rsid w:val="00F2084A"/>
    <w:rsid w:val="00F20C6A"/>
    <w:rsid w:val="00F20F30"/>
    <w:rsid w:val="00F2108C"/>
    <w:rsid w:val="00F21551"/>
    <w:rsid w:val="00F21686"/>
    <w:rsid w:val="00F216C2"/>
    <w:rsid w:val="00F21C36"/>
    <w:rsid w:val="00F22924"/>
    <w:rsid w:val="00F22941"/>
    <w:rsid w:val="00F2298A"/>
    <w:rsid w:val="00F22A94"/>
    <w:rsid w:val="00F22B51"/>
    <w:rsid w:val="00F22BC9"/>
    <w:rsid w:val="00F22DA7"/>
    <w:rsid w:val="00F22F13"/>
    <w:rsid w:val="00F230D0"/>
    <w:rsid w:val="00F23179"/>
    <w:rsid w:val="00F23468"/>
    <w:rsid w:val="00F237C3"/>
    <w:rsid w:val="00F23BCF"/>
    <w:rsid w:val="00F23E11"/>
    <w:rsid w:val="00F2422C"/>
    <w:rsid w:val="00F24684"/>
    <w:rsid w:val="00F24838"/>
    <w:rsid w:val="00F24977"/>
    <w:rsid w:val="00F24BCC"/>
    <w:rsid w:val="00F24E61"/>
    <w:rsid w:val="00F252F0"/>
    <w:rsid w:val="00F25530"/>
    <w:rsid w:val="00F2588B"/>
    <w:rsid w:val="00F25B29"/>
    <w:rsid w:val="00F25E26"/>
    <w:rsid w:val="00F2609C"/>
    <w:rsid w:val="00F26359"/>
    <w:rsid w:val="00F2678D"/>
    <w:rsid w:val="00F268E2"/>
    <w:rsid w:val="00F26E55"/>
    <w:rsid w:val="00F26EDB"/>
    <w:rsid w:val="00F27750"/>
    <w:rsid w:val="00F30162"/>
    <w:rsid w:val="00F302B8"/>
    <w:rsid w:val="00F30A88"/>
    <w:rsid w:val="00F30E95"/>
    <w:rsid w:val="00F31453"/>
    <w:rsid w:val="00F3156B"/>
    <w:rsid w:val="00F31959"/>
    <w:rsid w:val="00F31964"/>
    <w:rsid w:val="00F31CDA"/>
    <w:rsid w:val="00F31D8D"/>
    <w:rsid w:val="00F3202B"/>
    <w:rsid w:val="00F32192"/>
    <w:rsid w:val="00F3278E"/>
    <w:rsid w:val="00F32A4F"/>
    <w:rsid w:val="00F32CF8"/>
    <w:rsid w:val="00F3335F"/>
    <w:rsid w:val="00F33AA1"/>
    <w:rsid w:val="00F33D3D"/>
    <w:rsid w:val="00F33D7B"/>
    <w:rsid w:val="00F33E06"/>
    <w:rsid w:val="00F33E9D"/>
    <w:rsid w:val="00F341A9"/>
    <w:rsid w:val="00F3424E"/>
    <w:rsid w:val="00F34467"/>
    <w:rsid w:val="00F3491B"/>
    <w:rsid w:val="00F3494E"/>
    <w:rsid w:val="00F3495A"/>
    <w:rsid w:val="00F3495F"/>
    <w:rsid w:val="00F35362"/>
    <w:rsid w:val="00F35858"/>
    <w:rsid w:val="00F358B9"/>
    <w:rsid w:val="00F35A8F"/>
    <w:rsid w:val="00F35C77"/>
    <w:rsid w:val="00F35CD9"/>
    <w:rsid w:val="00F35CFA"/>
    <w:rsid w:val="00F3624C"/>
    <w:rsid w:val="00F36583"/>
    <w:rsid w:val="00F36833"/>
    <w:rsid w:val="00F36D3E"/>
    <w:rsid w:val="00F36DB3"/>
    <w:rsid w:val="00F37011"/>
    <w:rsid w:val="00F37057"/>
    <w:rsid w:val="00F3712E"/>
    <w:rsid w:val="00F377F4"/>
    <w:rsid w:val="00F37E6B"/>
    <w:rsid w:val="00F40446"/>
    <w:rsid w:val="00F40498"/>
    <w:rsid w:val="00F409D4"/>
    <w:rsid w:val="00F409E4"/>
    <w:rsid w:val="00F40D35"/>
    <w:rsid w:val="00F411F5"/>
    <w:rsid w:val="00F4162D"/>
    <w:rsid w:val="00F41896"/>
    <w:rsid w:val="00F4190F"/>
    <w:rsid w:val="00F41932"/>
    <w:rsid w:val="00F41A56"/>
    <w:rsid w:val="00F421D0"/>
    <w:rsid w:val="00F423CC"/>
    <w:rsid w:val="00F42588"/>
    <w:rsid w:val="00F42797"/>
    <w:rsid w:val="00F427A9"/>
    <w:rsid w:val="00F42896"/>
    <w:rsid w:val="00F4299F"/>
    <w:rsid w:val="00F42A18"/>
    <w:rsid w:val="00F43064"/>
    <w:rsid w:val="00F4331E"/>
    <w:rsid w:val="00F436BA"/>
    <w:rsid w:val="00F43B2A"/>
    <w:rsid w:val="00F43BED"/>
    <w:rsid w:val="00F43C1B"/>
    <w:rsid w:val="00F43C48"/>
    <w:rsid w:val="00F444CD"/>
    <w:rsid w:val="00F45005"/>
    <w:rsid w:val="00F4521A"/>
    <w:rsid w:val="00F45312"/>
    <w:rsid w:val="00F4532D"/>
    <w:rsid w:val="00F4559E"/>
    <w:rsid w:val="00F455BC"/>
    <w:rsid w:val="00F45A7A"/>
    <w:rsid w:val="00F45BB6"/>
    <w:rsid w:val="00F45D46"/>
    <w:rsid w:val="00F46128"/>
    <w:rsid w:val="00F46C07"/>
    <w:rsid w:val="00F46EBC"/>
    <w:rsid w:val="00F472E9"/>
    <w:rsid w:val="00F476BB"/>
    <w:rsid w:val="00F476DA"/>
    <w:rsid w:val="00F477A9"/>
    <w:rsid w:val="00F478D6"/>
    <w:rsid w:val="00F4797B"/>
    <w:rsid w:val="00F47CBC"/>
    <w:rsid w:val="00F47D6E"/>
    <w:rsid w:val="00F47E73"/>
    <w:rsid w:val="00F5012D"/>
    <w:rsid w:val="00F50134"/>
    <w:rsid w:val="00F50662"/>
    <w:rsid w:val="00F506C3"/>
    <w:rsid w:val="00F509F3"/>
    <w:rsid w:val="00F50B90"/>
    <w:rsid w:val="00F50F8D"/>
    <w:rsid w:val="00F510C5"/>
    <w:rsid w:val="00F51106"/>
    <w:rsid w:val="00F511B3"/>
    <w:rsid w:val="00F5143B"/>
    <w:rsid w:val="00F516C2"/>
    <w:rsid w:val="00F51ABA"/>
    <w:rsid w:val="00F51EC2"/>
    <w:rsid w:val="00F52026"/>
    <w:rsid w:val="00F52307"/>
    <w:rsid w:val="00F523EF"/>
    <w:rsid w:val="00F5251F"/>
    <w:rsid w:val="00F526F5"/>
    <w:rsid w:val="00F528A6"/>
    <w:rsid w:val="00F52956"/>
    <w:rsid w:val="00F52A46"/>
    <w:rsid w:val="00F52CA9"/>
    <w:rsid w:val="00F52CC7"/>
    <w:rsid w:val="00F5355B"/>
    <w:rsid w:val="00F536D2"/>
    <w:rsid w:val="00F53A38"/>
    <w:rsid w:val="00F53CE0"/>
    <w:rsid w:val="00F5503F"/>
    <w:rsid w:val="00F55B30"/>
    <w:rsid w:val="00F55CB4"/>
    <w:rsid w:val="00F55FEA"/>
    <w:rsid w:val="00F5621F"/>
    <w:rsid w:val="00F56268"/>
    <w:rsid w:val="00F56313"/>
    <w:rsid w:val="00F564EE"/>
    <w:rsid w:val="00F56518"/>
    <w:rsid w:val="00F567E8"/>
    <w:rsid w:val="00F56D26"/>
    <w:rsid w:val="00F571A8"/>
    <w:rsid w:val="00F57414"/>
    <w:rsid w:val="00F575A8"/>
    <w:rsid w:val="00F576DE"/>
    <w:rsid w:val="00F57A96"/>
    <w:rsid w:val="00F57AE4"/>
    <w:rsid w:val="00F57B14"/>
    <w:rsid w:val="00F57EC8"/>
    <w:rsid w:val="00F60325"/>
    <w:rsid w:val="00F6056A"/>
    <w:rsid w:val="00F6056F"/>
    <w:rsid w:val="00F606A5"/>
    <w:rsid w:val="00F607FD"/>
    <w:rsid w:val="00F60820"/>
    <w:rsid w:val="00F6088C"/>
    <w:rsid w:val="00F608D1"/>
    <w:rsid w:val="00F60CCE"/>
    <w:rsid w:val="00F60E9B"/>
    <w:rsid w:val="00F60F68"/>
    <w:rsid w:val="00F6129E"/>
    <w:rsid w:val="00F61322"/>
    <w:rsid w:val="00F613A2"/>
    <w:rsid w:val="00F6147A"/>
    <w:rsid w:val="00F614D0"/>
    <w:rsid w:val="00F619FA"/>
    <w:rsid w:val="00F62293"/>
    <w:rsid w:val="00F624E5"/>
    <w:rsid w:val="00F627E2"/>
    <w:rsid w:val="00F628A6"/>
    <w:rsid w:val="00F6295B"/>
    <w:rsid w:val="00F62ACF"/>
    <w:rsid w:val="00F62C58"/>
    <w:rsid w:val="00F62C91"/>
    <w:rsid w:val="00F63038"/>
    <w:rsid w:val="00F631E8"/>
    <w:rsid w:val="00F6320E"/>
    <w:rsid w:val="00F63C95"/>
    <w:rsid w:val="00F64108"/>
    <w:rsid w:val="00F64589"/>
    <w:rsid w:val="00F646A8"/>
    <w:rsid w:val="00F64B9A"/>
    <w:rsid w:val="00F65711"/>
    <w:rsid w:val="00F65D1F"/>
    <w:rsid w:val="00F65E84"/>
    <w:rsid w:val="00F65FA1"/>
    <w:rsid w:val="00F6609A"/>
    <w:rsid w:val="00F6675C"/>
    <w:rsid w:val="00F66F8F"/>
    <w:rsid w:val="00F66FD8"/>
    <w:rsid w:val="00F67372"/>
    <w:rsid w:val="00F67455"/>
    <w:rsid w:val="00F674DC"/>
    <w:rsid w:val="00F67A43"/>
    <w:rsid w:val="00F70054"/>
    <w:rsid w:val="00F70197"/>
    <w:rsid w:val="00F71808"/>
    <w:rsid w:val="00F71CDD"/>
    <w:rsid w:val="00F71FAF"/>
    <w:rsid w:val="00F7233B"/>
    <w:rsid w:val="00F727E9"/>
    <w:rsid w:val="00F72B79"/>
    <w:rsid w:val="00F72CA0"/>
    <w:rsid w:val="00F7339B"/>
    <w:rsid w:val="00F73667"/>
    <w:rsid w:val="00F73C3F"/>
    <w:rsid w:val="00F73C4C"/>
    <w:rsid w:val="00F740A1"/>
    <w:rsid w:val="00F742A4"/>
    <w:rsid w:val="00F7447A"/>
    <w:rsid w:val="00F74845"/>
    <w:rsid w:val="00F74D4B"/>
    <w:rsid w:val="00F74F08"/>
    <w:rsid w:val="00F74F9E"/>
    <w:rsid w:val="00F750C0"/>
    <w:rsid w:val="00F753FE"/>
    <w:rsid w:val="00F75468"/>
    <w:rsid w:val="00F754D8"/>
    <w:rsid w:val="00F75962"/>
    <w:rsid w:val="00F75F14"/>
    <w:rsid w:val="00F76023"/>
    <w:rsid w:val="00F76169"/>
    <w:rsid w:val="00F76221"/>
    <w:rsid w:val="00F76A78"/>
    <w:rsid w:val="00F76D66"/>
    <w:rsid w:val="00F76DA3"/>
    <w:rsid w:val="00F76FE8"/>
    <w:rsid w:val="00F77090"/>
    <w:rsid w:val="00F772A0"/>
    <w:rsid w:val="00F775B2"/>
    <w:rsid w:val="00F77768"/>
    <w:rsid w:val="00F801F3"/>
    <w:rsid w:val="00F80362"/>
    <w:rsid w:val="00F805D0"/>
    <w:rsid w:val="00F806B6"/>
    <w:rsid w:val="00F80899"/>
    <w:rsid w:val="00F8181B"/>
    <w:rsid w:val="00F81AFB"/>
    <w:rsid w:val="00F81B9C"/>
    <w:rsid w:val="00F81BEA"/>
    <w:rsid w:val="00F81CEC"/>
    <w:rsid w:val="00F821FB"/>
    <w:rsid w:val="00F822FF"/>
    <w:rsid w:val="00F82315"/>
    <w:rsid w:val="00F823FE"/>
    <w:rsid w:val="00F82624"/>
    <w:rsid w:val="00F826E6"/>
    <w:rsid w:val="00F82E26"/>
    <w:rsid w:val="00F8312D"/>
    <w:rsid w:val="00F832C5"/>
    <w:rsid w:val="00F833A0"/>
    <w:rsid w:val="00F833AF"/>
    <w:rsid w:val="00F834C6"/>
    <w:rsid w:val="00F836BE"/>
    <w:rsid w:val="00F838CE"/>
    <w:rsid w:val="00F83F98"/>
    <w:rsid w:val="00F84166"/>
    <w:rsid w:val="00F84E38"/>
    <w:rsid w:val="00F84F63"/>
    <w:rsid w:val="00F8540F"/>
    <w:rsid w:val="00F8558F"/>
    <w:rsid w:val="00F856DC"/>
    <w:rsid w:val="00F857CE"/>
    <w:rsid w:val="00F858CB"/>
    <w:rsid w:val="00F859A3"/>
    <w:rsid w:val="00F85F40"/>
    <w:rsid w:val="00F8674A"/>
    <w:rsid w:val="00F86770"/>
    <w:rsid w:val="00F868C8"/>
    <w:rsid w:val="00F86DDA"/>
    <w:rsid w:val="00F877A6"/>
    <w:rsid w:val="00F877FF"/>
    <w:rsid w:val="00F87AE7"/>
    <w:rsid w:val="00F87EA9"/>
    <w:rsid w:val="00F87EB8"/>
    <w:rsid w:val="00F90049"/>
    <w:rsid w:val="00F901E2"/>
    <w:rsid w:val="00F90A28"/>
    <w:rsid w:val="00F90B68"/>
    <w:rsid w:val="00F917F9"/>
    <w:rsid w:val="00F918DE"/>
    <w:rsid w:val="00F91B7C"/>
    <w:rsid w:val="00F91D71"/>
    <w:rsid w:val="00F921C5"/>
    <w:rsid w:val="00F924D4"/>
    <w:rsid w:val="00F92557"/>
    <w:rsid w:val="00F92576"/>
    <w:rsid w:val="00F92705"/>
    <w:rsid w:val="00F92BAC"/>
    <w:rsid w:val="00F92D01"/>
    <w:rsid w:val="00F92E7E"/>
    <w:rsid w:val="00F92F71"/>
    <w:rsid w:val="00F92FA4"/>
    <w:rsid w:val="00F92FD1"/>
    <w:rsid w:val="00F93051"/>
    <w:rsid w:val="00F93075"/>
    <w:rsid w:val="00F930E8"/>
    <w:rsid w:val="00F931FC"/>
    <w:rsid w:val="00F9330F"/>
    <w:rsid w:val="00F93728"/>
    <w:rsid w:val="00F948A3"/>
    <w:rsid w:val="00F95345"/>
    <w:rsid w:val="00F9567A"/>
    <w:rsid w:val="00F95936"/>
    <w:rsid w:val="00F95AA8"/>
    <w:rsid w:val="00F95B4F"/>
    <w:rsid w:val="00F95BBE"/>
    <w:rsid w:val="00F96142"/>
    <w:rsid w:val="00F96205"/>
    <w:rsid w:val="00F9676D"/>
    <w:rsid w:val="00F96935"/>
    <w:rsid w:val="00F96B90"/>
    <w:rsid w:val="00F96F1E"/>
    <w:rsid w:val="00F9717C"/>
    <w:rsid w:val="00F9785C"/>
    <w:rsid w:val="00F97971"/>
    <w:rsid w:val="00F97B7F"/>
    <w:rsid w:val="00F97F5B"/>
    <w:rsid w:val="00FA0662"/>
    <w:rsid w:val="00FA07DD"/>
    <w:rsid w:val="00FA08EB"/>
    <w:rsid w:val="00FA0AED"/>
    <w:rsid w:val="00FA0B8D"/>
    <w:rsid w:val="00FA0D24"/>
    <w:rsid w:val="00FA0DA8"/>
    <w:rsid w:val="00FA0E03"/>
    <w:rsid w:val="00FA0F86"/>
    <w:rsid w:val="00FA150A"/>
    <w:rsid w:val="00FA1B47"/>
    <w:rsid w:val="00FA1F7A"/>
    <w:rsid w:val="00FA2417"/>
    <w:rsid w:val="00FA26F4"/>
    <w:rsid w:val="00FA2ACC"/>
    <w:rsid w:val="00FA2B0B"/>
    <w:rsid w:val="00FA3216"/>
    <w:rsid w:val="00FA322C"/>
    <w:rsid w:val="00FA3360"/>
    <w:rsid w:val="00FA33F9"/>
    <w:rsid w:val="00FA35CD"/>
    <w:rsid w:val="00FA39B2"/>
    <w:rsid w:val="00FA3BD3"/>
    <w:rsid w:val="00FA4197"/>
    <w:rsid w:val="00FA423F"/>
    <w:rsid w:val="00FA4A32"/>
    <w:rsid w:val="00FA4BCF"/>
    <w:rsid w:val="00FA4D39"/>
    <w:rsid w:val="00FA500E"/>
    <w:rsid w:val="00FA5023"/>
    <w:rsid w:val="00FA55F9"/>
    <w:rsid w:val="00FA5B6A"/>
    <w:rsid w:val="00FA5B9E"/>
    <w:rsid w:val="00FA5C21"/>
    <w:rsid w:val="00FA5E75"/>
    <w:rsid w:val="00FA5EB1"/>
    <w:rsid w:val="00FA6748"/>
    <w:rsid w:val="00FA6A01"/>
    <w:rsid w:val="00FA6B34"/>
    <w:rsid w:val="00FA6CC7"/>
    <w:rsid w:val="00FA6D89"/>
    <w:rsid w:val="00FA7A1D"/>
    <w:rsid w:val="00FA7AB8"/>
    <w:rsid w:val="00FA7AFF"/>
    <w:rsid w:val="00FB0776"/>
    <w:rsid w:val="00FB0E7E"/>
    <w:rsid w:val="00FB0EAC"/>
    <w:rsid w:val="00FB1092"/>
    <w:rsid w:val="00FB132B"/>
    <w:rsid w:val="00FB139E"/>
    <w:rsid w:val="00FB161D"/>
    <w:rsid w:val="00FB17B7"/>
    <w:rsid w:val="00FB192D"/>
    <w:rsid w:val="00FB1C82"/>
    <w:rsid w:val="00FB1CC2"/>
    <w:rsid w:val="00FB1D3F"/>
    <w:rsid w:val="00FB1D5B"/>
    <w:rsid w:val="00FB2466"/>
    <w:rsid w:val="00FB2506"/>
    <w:rsid w:val="00FB2728"/>
    <w:rsid w:val="00FB3135"/>
    <w:rsid w:val="00FB32C5"/>
    <w:rsid w:val="00FB3923"/>
    <w:rsid w:val="00FB39DF"/>
    <w:rsid w:val="00FB3D47"/>
    <w:rsid w:val="00FB3D84"/>
    <w:rsid w:val="00FB3DAA"/>
    <w:rsid w:val="00FB4334"/>
    <w:rsid w:val="00FB44F2"/>
    <w:rsid w:val="00FB4811"/>
    <w:rsid w:val="00FB4920"/>
    <w:rsid w:val="00FB4A55"/>
    <w:rsid w:val="00FB4B06"/>
    <w:rsid w:val="00FB4DAC"/>
    <w:rsid w:val="00FB4E94"/>
    <w:rsid w:val="00FB4EC6"/>
    <w:rsid w:val="00FB4ED2"/>
    <w:rsid w:val="00FB5211"/>
    <w:rsid w:val="00FB541F"/>
    <w:rsid w:val="00FB549C"/>
    <w:rsid w:val="00FB59DC"/>
    <w:rsid w:val="00FB5BA2"/>
    <w:rsid w:val="00FB5D4C"/>
    <w:rsid w:val="00FB5E50"/>
    <w:rsid w:val="00FB60F2"/>
    <w:rsid w:val="00FB6322"/>
    <w:rsid w:val="00FB653C"/>
    <w:rsid w:val="00FB689E"/>
    <w:rsid w:val="00FB6977"/>
    <w:rsid w:val="00FB6A60"/>
    <w:rsid w:val="00FB6B9E"/>
    <w:rsid w:val="00FB6DAA"/>
    <w:rsid w:val="00FB6DAC"/>
    <w:rsid w:val="00FB6F7A"/>
    <w:rsid w:val="00FB716E"/>
    <w:rsid w:val="00FB71BF"/>
    <w:rsid w:val="00FB7430"/>
    <w:rsid w:val="00FB7528"/>
    <w:rsid w:val="00FB756D"/>
    <w:rsid w:val="00FB7696"/>
    <w:rsid w:val="00FB7905"/>
    <w:rsid w:val="00FB7B84"/>
    <w:rsid w:val="00FB7BA4"/>
    <w:rsid w:val="00FB7C70"/>
    <w:rsid w:val="00FB7CA7"/>
    <w:rsid w:val="00FB7EA7"/>
    <w:rsid w:val="00FC0046"/>
    <w:rsid w:val="00FC09BA"/>
    <w:rsid w:val="00FC0DF5"/>
    <w:rsid w:val="00FC10DC"/>
    <w:rsid w:val="00FC115D"/>
    <w:rsid w:val="00FC1294"/>
    <w:rsid w:val="00FC199C"/>
    <w:rsid w:val="00FC1BA6"/>
    <w:rsid w:val="00FC1C3F"/>
    <w:rsid w:val="00FC22C2"/>
    <w:rsid w:val="00FC2445"/>
    <w:rsid w:val="00FC24C6"/>
    <w:rsid w:val="00FC26D6"/>
    <w:rsid w:val="00FC27ED"/>
    <w:rsid w:val="00FC2E4C"/>
    <w:rsid w:val="00FC2F71"/>
    <w:rsid w:val="00FC30EF"/>
    <w:rsid w:val="00FC3310"/>
    <w:rsid w:val="00FC363E"/>
    <w:rsid w:val="00FC3D84"/>
    <w:rsid w:val="00FC3DDC"/>
    <w:rsid w:val="00FC3E4D"/>
    <w:rsid w:val="00FC3EEB"/>
    <w:rsid w:val="00FC450E"/>
    <w:rsid w:val="00FC49D5"/>
    <w:rsid w:val="00FC4B16"/>
    <w:rsid w:val="00FC4B54"/>
    <w:rsid w:val="00FC523A"/>
    <w:rsid w:val="00FC5450"/>
    <w:rsid w:val="00FC57BD"/>
    <w:rsid w:val="00FC5AAF"/>
    <w:rsid w:val="00FC5C66"/>
    <w:rsid w:val="00FC62B9"/>
    <w:rsid w:val="00FC647A"/>
    <w:rsid w:val="00FC64B5"/>
    <w:rsid w:val="00FC6CD3"/>
    <w:rsid w:val="00FC6F6B"/>
    <w:rsid w:val="00FC78C7"/>
    <w:rsid w:val="00FC7C31"/>
    <w:rsid w:val="00FD004E"/>
    <w:rsid w:val="00FD00FF"/>
    <w:rsid w:val="00FD0203"/>
    <w:rsid w:val="00FD030F"/>
    <w:rsid w:val="00FD064D"/>
    <w:rsid w:val="00FD0C06"/>
    <w:rsid w:val="00FD0D7A"/>
    <w:rsid w:val="00FD0DE0"/>
    <w:rsid w:val="00FD11F3"/>
    <w:rsid w:val="00FD1255"/>
    <w:rsid w:val="00FD132F"/>
    <w:rsid w:val="00FD1967"/>
    <w:rsid w:val="00FD1BF0"/>
    <w:rsid w:val="00FD1EEB"/>
    <w:rsid w:val="00FD205D"/>
    <w:rsid w:val="00FD23C0"/>
    <w:rsid w:val="00FD25A8"/>
    <w:rsid w:val="00FD26D0"/>
    <w:rsid w:val="00FD284A"/>
    <w:rsid w:val="00FD28E2"/>
    <w:rsid w:val="00FD3034"/>
    <w:rsid w:val="00FD3165"/>
    <w:rsid w:val="00FD31C8"/>
    <w:rsid w:val="00FD3280"/>
    <w:rsid w:val="00FD3473"/>
    <w:rsid w:val="00FD3635"/>
    <w:rsid w:val="00FD3687"/>
    <w:rsid w:val="00FD3BFE"/>
    <w:rsid w:val="00FD43B1"/>
    <w:rsid w:val="00FD495A"/>
    <w:rsid w:val="00FD4B3C"/>
    <w:rsid w:val="00FD4C58"/>
    <w:rsid w:val="00FD503F"/>
    <w:rsid w:val="00FD5ADB"/>
    <w:rsid w:val="00FD5B9F"/>
    <w:rsid w:val="00FD5F48"/>
    <w:rsid w:val="00FD6356"/>
    <w:rsid w:val="00FD63DA"/>
    <w:rsid w:val="00FD64D7"/>
    <w:rsid w:val="00FD65B8"/>
    <w:rsid w:val="00FD6914"/>
    <w:rsid w:val="00FD697A"/>
    <w:rsid w:val="00FD6B05"/>
    <w:rsid w:val="00FD6B80"/>
    <w:rsid w:val="00FD6B82"/>
    <w:rsid w:val="00FD6FD3"/>
    <w:rsid w:val="00FD7486"/>
    <w:rsid w:val="00FD7505"/>
    <w:rsid w:val="00FD7693"/>
    <w:rsid w:val="00FD7720"/>
    <w:rsid w:val="00FD7AAD"/>
    <w:rsid w:val="00FD7FC3"/>
    <w:rsid w:val="00FD7FD7"/>
    <w:rsid w:val="00FE0010"/>
    <w:rsid w:val="00FE04D7"/>
    <w:rsid w:val="00FE0A36"/>
    <w:rsid w:val="00FE0EBA"/>
    <w:rsid w:val="00FE17EC"/>
    <w:rsid w:val="00FE1867"/>
    <w:rsid w:val="00FE1BC6"/>
    <w:rsid w:val="00FE1BF0"/>
    <w:rsid w:val="00FE2870"/>
    <w:rsid w:val="00FE2C38"/>
    <w:rsid w:val="00FE324A"/>
    <w:rsid w:val="00FE324E"/>
    <w:rsid w:val="00FE3795"/>
    <w:rsid w:val="00FE3EE2"/>
    <w:rsid w:val="00FE4136"/>
    <w:rsid w:val="00FE41DD"/>
    <w:rsid w:val="00FE435D"/>
    <w:rsid w:val="00FE449D"/>
    <w:rsid w:val="00FE4732"/>
    <w:rsid w:val="00FE4901"/>
    <w:rsid w:val="00FE4AE7"/>
    <w:rsid w:val="00FE4B3A"/>
    <w:rsid w:val="00FE4BB5"/>
    <w:rsid w:val="00FE4DBD"/>
    <w:rsid w:val="00FE50E4"/>
    <w:rsid w:val="00FE56B8"/>
    <w:rsid w:val="00FE615F"/>
    <w:rsid w:val="00FE62B8"/>
    <w:rsid w:val="00FE69EC"/>
    <w:rsid w:val="00FE69F0"/>
    <w:rsid w:val="00FE74F6"/>
    <w:rsid w:val="00FE7648"/>
    <w:rsid w:val="00FE76EE"/>
    <w:rsid w:val="00FE771B"/>
    <w:rsid w:val="00FE796D"/>
    <w:rsid w:val="00FE7D23"/>
    <w:rsid w:val="00FE7E48"/>
    <w:rsid w:val="00FF04A8"/>
    <w:rsid w:val="00FF1103"/>
    <w:rsid w:val="00FF114E"/>
    <w:rsid w:val="00FF1389"/>
    <w:rsid w:val="00FF17C0"/>
    <w:rsid w:val="00FF186E"/>
    <w:rsid w:val="00FF1B4A"/>
    <w:rsid w:val="00FF1E09"/>
    <w:rsid w:val="00FF22D9"/>
    <w:rsid w:val="00FF2BBA"/>
    <w:rsid w:val="00FF2EE7"/>
    <w:rsid w:val="00FF30B3"/>
    <w:rsid w:val="00FF3119"/>
    <w:rsid w:val="00FF3241"/>
    <w:rsid w:val="00FF36C3"/>
    <w:rsid w:val="00FF37FE"/>
    <w:rsid w:val="00FF398B"/>
    <w:rsid w:val="00FF3C12"/>
    <w:rsid w:val="00FF431F"/>
    <w:rsid w:val="00FF45CB"/>
    <w:rsid w:val="00FF492A"/>
    <w:rsid w:val="00FF5061"/>
    <w:rsid w:val="00FF5228"/>
    <w:rsid w:val="00FF5505"/>
    <w:rsid w:val="00FF564F"/>
    <w:rsid w:val="00FF58AE"/>
    <w:rsid w:val="00FF5C93"/>
    <w:rsid w:val="00FF6277"/>
    <w:rsid w:val="00FF6AEF"/>
    <w:rsid w:val="00FF6E23"/>
    <w:rsid w:val="00FF6E95"/>
    <w:rsid w:val="00FF75C1"/>
    <w:rsid w:val="00FF77A0"/>
    <w:rsid w:val="00FF7809"/>
    <w:rsid w:val="00FF7844"/>
    <w:rsid w:val="00FF78E4"/>
    <w:rsid w:val="00FF7C33"/>
    <w:rsid w:val="00FF7EAF"/>
    <w:rsid w:val="00FF7EFF"/>
    <w:rsid w:val="06CB78FE"/>
    <w:rsid w:val="29A4B718"/>
    <w:rsid w:val="308CA76E"/>
    <w:rsid w:val="3A776FDC"/>
    <w:rsid w:val="64BBD209"/>
    <w:rsid w:val="6C202F0D"/>
    <w:rsid w:val="7C4E734A"/>
    <w:rsid w:val="7EA391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49754"/>
  <w15:docId w15:val="{82A0F463-B19B-40C3-8857-26D5975E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locked="1"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7234"/>
    <w:pPr>
      <w:spacing w:line="276" w:lineRule="auto"/>
      <w:ind w:firstLine="425"/>
      <w:jc w:val="both"/>
    </w:pPr>
    <w:rPr>
      <w:rFonts w:ascii="Arial" w:hAnsi="Arial" w:cs="Arial"/>
      <w:sz w:val="24"/>
      <w:szCs w:val="22"/>
      <w:lang w:eastAsia="en-US"/>
    </w:rPr>
  </w:style>
  <w:style w:type="paragraph" w:styleId="Nagwek1">
    <w:name w:val="heading 1"/>
    <w:basedOn w:val="Normalny"/>
    <w:next w:val="Normalny"/>
    <w:link w:val="Nagwek1Znak"/>
    <w:qFormat/>
    <w:rsid w:val="001033AC"/>
    <w:pPr>
      <w:keepNext/>
      <w:numPr>
        <w:numId w:val="15"/>
      </w:numPr>
      <w:spacing w:before="360" w:after="240"/>
      <w:outlineLvl w:val="0"/>
    </w:pPr>
    <w:rPr>
      <w:rFonts w:eastAsia="Calibri"/>
      <w:b/>
      <w:bCs/>
      <w:kern w:val="32"/>
      <w:szCs w:val="32"/>
    </w:rPr>
  </w:style>
  <w:style w:type="paragraph" w:styleId="Nagwek2">
    <w:name w:val="heading 2"/>
    <w:aliases w:val="ASAPHeading 2,Numbered - 2,h 3,ICL,Heading 2a,H2,PA Major Section,l2,Headline 2,h2,headi,heading2,h21,h22,21,kopregel 2,Titre m,Oscar Faber 2"/>
    <w:basedOn w:val="Normalny"/>
    <w:link w:val="Nagwek2Znak"/>
    <w:qFormat/>
    <w:rsid w:val="001033AC"/>
    <w:pPr>
      <w:keepNext/>
      <w:numPr>
        <w:ilvl w:val="1"/>
        <w:numId w:val="15"/>
      </w:numPr>
      <w:spacing w:before="360" w:after="240"/>
      <w:ind w:left="567" w:hanging="567"/>
      <w:contextualSpacing/>
      <w:outlineLvl w:val="1"/>
    </w:pPr>
    <w:rPr>
      <w:rFonts w:eastAsia="SimSun"/>
      <w:b/>
      <w:bCs/>
      <w:szCs w:val="24"/>
    </w:rPr>
  </w:style>
  <w:style w:type="paragraph" w:styleId="Nagwek3">
    <w:name w:val="heading 3"/>
    <w:aliases w:val="Use,Oscar Faber 3,level 3,Apx par Znak Znak,Nagłówek 31,Use1,Oscar Faber 31,level 31"/>
    <w:basedOn w:val="OPZpoz3"/>
    <w:next w:val="Normalny"/>
    <w:link w:val="Nagwek3Znak"/>
    <w:uiPriority w:val="99"/>
    <w:unhideWhenUsed/>
    <w:qFormat/>
    <w:rsid w:val="001033AC"/>
    <w:pPr>
      <w:numPr>
        <w:ilvl w:val="2"/>
        <w:numId w:val="15"/>
      </w:numPr>
      <w:spacing w:before="360"/>
      <w:ind w:left="709" w:hanging="709"/>
      <w:contextualSpacing w:val="0"/>
      <w:outlineLvl w:val="2"/>
    </w:pPr>
  </w:style>
  <w:style w:type="paragraph" w:styleId="Nagwek4">
    <w:name w:val="heading 4"/>
    <w:basedOn w:val="Normalny"/>
    <w:next w:val="Normalny"/>
    <w:link w:val="Nagwek4Znak"/>
    <w:unhideWhenUsed/>
    <w:qFormat/>
    <w:rsid w:val="001033AC"/>
    <w:pPr>
      <w:keepNext/>
      <w:keepLines/>
      <w:numPr>
        <w:ilvl w:val="3"/>
        <w:numId w:val="15"/>
      </w:numPr>
      <w:spacing w:before="360" w:after="240"/>
      <w:outlineLvl w:val="3"/>
    </w:pPr>
    <w:rPr>
      <w:b/>
      <w:bCs/>
      <w:iCs/>
      <w:sz w:val="22"/>
    </w:rPr>
  </w:style>
  <w:style w:type="paragraph" w:styleId="Nagwek5">
    <w:name w:val="heading 5"/>
    <w:basedOn w:val="Normalny"/>
    <w:next w:val="Normalny"/>
    <w:link w:val="Nagwek5Znak"/>
    <w:unhideWhenUsed/>
    <w:qFormat/>
    <w:rsid w:val="008A471B"/>
    <w:pPr>
      <w:keepNext/>
      <w:keepLines/>
      <w:numPr>
        <w:ilvl w:val="4"/>
        <w:numId w:val="15"/>
      </w:numPr>
      <w:spacing w:before="360" w:after="240"/>
      <w:ind w:left="1134" w:hanging="1134"/>
      <w:outlineLvl w:val="4"/>
    </w:pPr>
    <w:rPr>
      <w:rFonts w:cs="Times New Roman"/>
      <w:b/>
      <w:sz w:val="22"/>
    </w:rPr>
  </w:style>
  <w:style w:type="paragraph" w:styleId="Nagwek6">
    <w:name w:val="heading 6"/>
    <w:basedOn w:val="Normalny"/>
    <w:next w:val="Normalny"/>
    <w:link w:val="Nagwek6Znak"/>
    <w:unhideWhenUsed/>
    <w:qFormat/>
    <w:rsid w:val="008A471B"/>
    <w:pPr>
      <w:keepNext/>
      <w:keepLines/>
      <w:numPr>
        <w:ilvl w:val="5"/>
        <w:numId w:val="15"/>
      </w:numPr>
      <w:spacing w:before="360" w:after="240"/>
      <w:ind w:left="851" w:hanging="851"/>
      <w:outlineLvl w:val="5"/>
    </w:pPr>
    <w:rPr>
      <w:b/>
      <w:iCs/>
      <w:sz w:val="22"/>
    </w:rPr>
  </w:style>
  <w:style w:type="paragraph" w:styleId="Nagwek7">
    <w:name w:val="heading 7"/>
    <w:basedOn w:val="Normalny"/>
    <w:next w:val="Normalny"/>
    <w:link w:val="Nagwek7Znak"/>
    <w:uiPriority w:val="9"/>
    <w:unhideWhenUsed/>
    <w:qFormat/>
    <w:rsid w:val="00567544"/>
    <w:pPr>
      <w:keepNext/>
      <w:keepLines/>
      <w:spacing w:before="200"/>
      <w:outlineLvl w:val="6"/>
    </w:pPr>
    <w:rPr>
      <w:rFonts w:ascii="Cambria" w:hAnsi="Cambria" w:cs="Times New Roman"/>
      <w:i/>
      <w:iCs/>
      <w:color w:val="404040"/>
    </w:rPr>
  </w:style>
  <w:style w:type="paragraph" w:styleId="Nagwek8">
    <w:name w:val="heading 8"/>
    <w:basedOn w:val="Normalny"/>
    <w:next w:val="Normalny"/>
    <w:link w:val="Nagwek8Znak"/>
    <w:uiPriority w:val="9"/>
    <w:unhideWhenUsed/>
    <w:qFormat/>
    <w:rsid w:val="00567544"/>
    <w:pPr>
      <w:keepNext/>
      <w:keepLines/>
      <w:spacing w:before="200"/>
      <w:outlineLvl w:val="7"/>
    </w:pPr>
    <w:rPr>
      <w:rFonts w:ascii="Cambria" w:hAnsi="Cambria" w:cs="Times New Roman"/>
      <w:color w:val="404040"/>
      <w:sz w:val="20"/>
      <w:szCs w:val="20"/>
    </w:rPr>
  </w:style>
  <w:style w:type="paragraph" w:styleId="Nagwek9">
    <w:name w:val="heading 9"/>
    <w:basedOn w:val="lista11"/>
    <w:next w:val="Normalny"/>
    <w:link w:val="Nagwek9Znak"/>
    <w:uiPriority w:val="9"/>
    <w:unhideWhenUsed/>
    <w:qFormat/>
    <w:rsid w:val="00567544"/>
    <w:pPr>
      <w:keepLines/>
      <w:numPr>
        <w:ilvl w:val="0"/>
        <w:numId w:val="0"/>
      </w:numPr>
      <w:spacing w:before="200" w:line="240" w:lineRule="auto"/>
      <w:ind w:firstLine="567"/>
      <w:outlineLvl w:val="8"/>
    </w:pPr>
    <w:rPr>
      <w:rFonts w:ascii="Cambria" w:hAnsi="Cambria" w:cs="Times New Roman"/>
      <w:b w:val="0"/>
      <w:bCs w:val="0"/>
      <w:i/>
      <w:iCs/>
      <w:caps w:val="0"/>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33AC"/>
    <w:rPr>
      <w:rFonts w:ascii="Arial" w:eastAsia="Calibri" w:hAnsi="Arial" w:cs="Arial"/>
      <w:b/>
      <w:bCs/>
      <w:kern w:val="32"/>
      <w:sz w:val="24"/>
      <w:szCs w:val="32"/>
      <w:lang w:eastAsia="en-US"/>
    </w:rPr>
  </w:style>
  <w:style w:type="character" w:customStyle="1" w:styleId="Nagwek2Znak">
    <w:name w:val="Nagłówek 2 Znak"/>
    <w:aliases w:val="ASAPHeading 2 Znak,Numbered - 2 Znak,h 3 Znak,ICL Znak,Heading 2a Znak,H2 Znak,PA Major Section Znak,l2 Znak,Headline 2 Znak,h2 Znak,headi Znak,heading2 Znak,h21 Znak,h22 Znak,21 Znak,kopregel 2 Znak,Titre m Znak,Oscar Faber 2 Znak"/>
    <w:link w:val="Nagwek2"/>
    <w:rsid w:val="001033AC"/>
    <w:rPr>
      <w:rFonts w:ascii="Arial" w:eastAsia="SimSun" w:hAnsi="Arial" w:cs="Arial"/>
      <w:b/>
      <w:bCs/>
      <w:sz w:val="24"/>
      <w:szCs w:val="24"/>
      <w:lang w:eastAsia="en-US"/>
    </w:rPr>
  </w:style>
  <w:style w:type="character" w:customStyle="1" w:styleId="Nagwek3Znak">
    <w:name w:val="Nagłówek 3 Znak"/>
    <w:aliases w:val="Use Znak,Oscar Faber 3 Znak,level 3 Znak,Apx par Znak Znak Znak,Nagłówek 31 Znak,Use1 Znak,Oscar Faber 31 Znak,level 31 Znak"/>
    <w:link w:val="Nagwek3"/>
    <w:uiPriority w:val="99"/>
    <w:rsid w:val="001033AC"/>
    <w:rPr>
      <w:rFonts w:ascii="Arial" w:eastAsia="SimSun" w:hAnsi="Arial"/>
      <w:b/>
      <w:bCs/>
      <w:color w:val="000000"/>
      <w:sz w:val="22"/>
      <w:szCs w:val="24"/>
      <w:lang w:eastAsia="en-US"/>
    </w:rPr>
  </w:style>
  <w:style w:type="character" w:customStyle="1" w:styleId="Nagwek4Znak">
    <w:name w:val="Nagłówek 4 Znak"/>
    <w:link w:val="Nagwek4"/>
    <w:rsid w:val="001033AC"/>
    <w:rPr>
      <w:rFonts w:ascii="Arial" w:hAnsi="Arial" w:cs="Arial"/>
      <w:b/>
      <w:bCs/>
      <w:iCs/>
      <w:sz w:val="22"/>
      <w:szCs w:val="22"/>
      <w:lang w:eastAsia="en-US"/>
    </w:rPr>
  </w:style>
  <w:style w:type="character" w:customStyle="1" w:styleId="Nagwek5Znak">
    <w:name w:val="Nagłówek 5 Znak"/>
    <w:link w:val="Nagwek5"/>
    <w:rsid w:val="008A471B"/>
    <w:rPr>
      <w:rFonts w:ascii="Arial" w:hAnsi="Arial"/>
      <w:b/>
      <w:sz w:val="22"/>
      <w:szCs w:val="22"/>
      <w:lang w:eastAsia="en-US"/>
    </w:rPr>
  </w:style>
  <w:style w:type="character" w:customStyle="1" w:styleId="Nagwek6Znak">
    <w:name w:val="Nagłówek 6 Znak"/>
    <w:link w:val="Nagwek6"/>
    <w:rsid w:val="008A471B"/>
    <w:rPr>
      <w:rFonts w:ascii="Arial" w:hAnsi="Arial" w:cs="Arial"/>
      <w:b/>
      <w:iCs/>
      <w:sz w:val="22"/>
      <w:szCs w:val="22"/>
      <w:lang w:eastAsia="en-US"/>
    </w:rPr>
  </w:style>
  <w:style w:type="character" w:customStyle="1" w:styleId="Nagwek7Znak">
    <w:name w:val="Nagłówek 7 Znak"/>
    <w:link w:val="Nagwek7"/>
    <w:uiPriority w:val="9"/>
    <w:rsid w:val="00567544"/>
    <w:rPr>
      <w:rFonts w:ascii="Cambria" w:eastAsia="Times New Roman" w:hAnsi="Cambria" w:cs="Times New Roman"/>
      <w:i/>
      <w:iCs/>
      <w:color w:val="404040"/>
      <w:sz w:val="24"/>
      <w:szCs w:val="22"/>
    </w:rPr>
  </w:style>
  <w:style w:type="character" w:customStyle="1" w:styleId="Nagwek8Znak">
    <w:name w:val="Nagłówek 8 Znak"/>
    <w:link w:val="Nagwek8"/>
    <w:uiPriority w:val="9"/>
    <w:rsid w:val="00567544"/>
    <w:rPr>
      <w:rFonts w:ascii="Cambria" w:eastAsia="Times New Roman" w:hAnsi="Cambria" w:cs="Times New Roman"/>
      <w:color w:val="404040"/>
    </w:rPr>
  </w:style>
  <w:style w:type="character" w:customStyle="1" w:styleId="Nagwek9Znak">
    <w:name w:val="Nagłówek 9 Znak"/>
    <w:link w:val="Nagwek9"/>
    <w:uiPriority w:val="9"/>
    <w:rsid w:val="00567544"/>
    <w:rPr>
      <w:rFonts w:ascii="Cambria" w:eastAsia="Times New Roman" w:hAnsi="Cambria" w:cs="Times New Roman"/>
      <w:i/>
      <w:iCs/>
      <w:color w:val="404040"/>
    </w:rPr>
  </w:style>
  <w:style w:type="paragraph" w:styleId="Tekstpodstawowy">
    <w:name w:val="Body Text"/>
    <w:aliases w:val="Regulacje,definicje,moj body text"/>
    <w:basedOn w:val="Normalny"/>
    <w:link w:val="TekstpodstawowyZnak"/>
    <w:rsid w:val="00E37D7F"/>
    <w:rPr>
      <w:szCs w:val="20"/>
      <w:lang w:val="en-US"/>
    </w:rPr>
  </w:style>
  <w:style w:type="character" w:customStyle="1" w:styleId="TekstpodstawowyZnak">
    <w:name w:val="Tekst podstawowy Znak"/>
    <w:aliases w:val="Regulacje Znak,definicje Znak,moj body text Znak"/>
    <w:link w:val="Tekstpodstawowy"/>
    <w:rsid w:val="00E37D7F"/>
    <w:rPr>
      <w:rFonts w:ascii="Arial" w:eastAsia="Times New Roman" w:hAnsi="Arial" w:cs="Arial"/>
      <w:sz w:val="24"/>
      <w:szCs w:val="20"/>
      <w:lang w:val="en-US" w:eastAsia="pl-PL"/>
    </w:rPr>
  </w:style>
  <w:style w:type="character" w:customStyle="1" w:styleId="NormalnyAplikacjaZnak">
    <w:name w:val="Normalny Aplikacja Znak"/>
    <w:rsid w:val="00E37D7F"/>
    <w:rPr>
      <w:rFonts w:ascii="Arial" w:hAnsi="Arial"/>
      <w:lang w:val="pl-PL" w:eastAsia="pl-PL" w:bidi="ar-SA"/>
    </w:rPr>
  </w:style>
  <w:style w:type="paragraph" w:customStyle="1" w:styleId="tytu">
    <w:name w:val="tytuł"/>
    <w:basedOn w:val="Normalny"/>
    <w:next w:val="Normalny"/>
    <w:autoRedefine/>
    <w:rsid w:val="00E37D7F"/>
    <w:pPr>
      <w:spacing w:before="240" w:after="240"/>
      <w:ind w:left="539" w:hanging="539"/>
      <w:outlineLvl w:val="0"/>
    </w:pPr>
    <w:rPr>
      <w:b/>
      <w:bCs/>
      <w:sz w:val="28"/>
      <w:szCs w:val="28"/>
    </w:rPr>
  </w:style>
  <w:style w:type="paragraph" w:styleId="Tekstpodstawowywcity">
    <w:name w:val="Body Text Indent"/>
    <w:basedOn w:val="Normalny"/>
    <w:link w:val="TekstpodstawowywcityZnak"/>
    <w:rsid w:val="00E37D7F"/>
    <w:pPr>
      <w:ind w:left="283"/>
    </w:pPr>
  </w:style>
  <w:style w:type="character" w:customStyle="1" w:styleId="TekstpodstawowywcityZnak">
    <w:name w:val="Tekst podstawowy wcięty Znak"/>
    <w:link w:val="Tekstpodstawowywcity"/>
    <w:rsid w:val="00E37D7F"/>
    <w:rPr>
      <w:rFonts w:ascii="Arial" w:eastAsia="Times New Roman" w:hAnsi="Arial" w:cs="Arial"/>
      <w:sz w:val="24"/>
      <w:lang w:eastAsia="pl-PL"/>
    </w:rPr>
  </w:style>
  <w:style w:type="paragraph" w:styleId="Stopka">
    <w:name w:val="footer"/>
    <w:basedOn w:val="Normalny"/>
    <w:link w:val="StopkaZnak"/>
    <w:uiPriority w:val="99"/>
    <w:rsid w:val="00E37D7F"/>
    <w:pPr>
      <w:tabs>
        <w:tab w:val="center" w:pos="4536"/>
        <w:tab w:val="right" w:pos="9072"/>
      </w:tabs>
    </w:pPr>
  </w:style>
  <w:style w:type="character" w:customStyle="1" w:styleId="StopkaZnak">
    <w:name w:val="Stopka Znak"/>
    <w:link w:val="Stopka"/>
    <w:uiPriority w:val="99"/>
    <w:rsid w:val="00E37D7F"/>
    <w:rPr>
      <w:rFonts w:ascii="Arial" w:eastAsia="Times New Roman" w:hAnsi="Arial" w:cs="Arial"/>
      <w:sz w:val="24"/>
      <w:lang w:eastAsia="pl-PL"/>
    </w:rPr>
  </w:style>
  <w:style w:type="character" w:styleId="Numerstrony">
    <w:name w:val="page number"/>
    <w:basedOn w:val="Domylnaczcionkaakapitu"/>
    <w:rsid w:val="00E37D7F"/>
  </w:style>
  <w:style w:type="character" w:styleId="Hipercze">
    <w:name w:val="Hyperlink"/>
    <w:uiPriority w:val="99"/>
    <w:rsid w:val="00E37D7F"/>
    <w:rPr>
      <w:color w:val="0000FF"/>
      <w:u w:val="single"/>
    </w:rPr>
  </w:style>
  <w:style w:type="paragraph" w:styleId="Nagwek">
    <w:name w:val="header"/>
    <w:aliases w:val="Nagłówek strony"/>
    <w:basedOn w:val="Normalny"/>
    <w:link w:val="NagwekZnak"/>
    <w:uiPriority w:val="99"/>
    <w:rsid w:val="00E37D7F"/>
    <w:pPr>
      <w:tabs>
        <w:tab w:val="center" w:pos="4536"/>
        <w:tab w:val="right" w:pos="9072"/>
      </w:tabs>
    </w:pPr>
  </w:style>
  <w:style w:type="character" w:customStyle="1" w:styleId="NagwekZnak">
    <w:name w:val="Nagłówek Znak"/>
    <w:aliases w:val="Nagłówek strony Znak"/>
    <w:link w:val="Nagwek"/>
    <w:uiPriority w:val="99"/>
    <w:rsid w:val="00E37D7F"/>
    <w:rPr>
      <w:rFonts w:ascii="Arial" w:eastAsia="Times New Roman" w:hAnsi="Arial" w:cs="Arial"/>
      <w:sz w:val="24"/>
      <w:lang w:eastAsia="pl-PL"/>
    </w:rPr>
  </w:style>
  <w:style w:type="paragraph" w:styleId="Tekstdymka">
    <w:name w:val="Balloon Text"/>
    <w:aliases w:val=" Znak2"/>
    <w:basedOn w:val="Normalny"/>
    <w:link w:val="TekstdymkaZnak"/>
    <w:semiHidden/>
    <w:unhideWhenUsed/>
    <w:rsid w:val="00E37D7F"/>
    <w:rPr>
      <w:rFonts w:ascii="Tahoma" w:hAnsi="Tahoma" w:cs="Tahoma"/>
      <w:sz w:val="16"/>
      <w:szCs w:val="16"/>
    </w:rPr>
  </w:style>
  <w:style w:type="character" w:customStyle="1" w:styleId="TekstdymkaZnak">
    <w:name w:val="Tekst dymka Znak"/>
    <w:aliases w:val=" Znak2 Znak"/>
    <w:link w:val="Tekstdymka"/>
    <w:semiHidden/>
    <w:rsid w:val="00E37D7F"/>
    <w:rPr>
      <w:rFonts w:ascii="Tahoma" w:eastAsia="Times New Roman" w:hAnsi="Tahoma" w:cs="Tahoma"/>
      <w:sz w:val="16"/>
      <w:szCs w:val="16"/>
      <w:lang w:eastAsia="pl-PL"/>
    </w:rPr>
  </w:style>
  <w:style w:type="paragraph" w:styleId="Poprawka">
    <w:name w:val="Revision"/>
    <w:hidden/>
    <w:uiPriority w:val="99"/>
    <w:semiHidden/>
    <w:rsid w:val="00E37D7F"/>
  </w:style>
  <w:style w:type="paragraph" w:styleId="Nagwekspisutreci">
    <w:name w:val="TOC Heading"/>
    <w:basedOn w:val="NAGWEK0"/>
    <w:next w:val="Normalny"/>
    <w:uiPriority w:val="39"/>
    <w:unhideWhenUsed/>
    <w:qFormat/>
    <w:rsid w:val="00567544"/>
    <w:pPr>
      <w:keepLines/>
      <w:spacing w:before="480" w:after="0"/>
      <w:jc w:val="left"/>
    </w:pPr>
    <w:rPr>
      <w:szCs w:val="28"/>
    </w:rPr>
  </w:style>
  <w:style w:type="paragraph" w:styleId="Spistreci2">
    <w:name w:val="toc 2"/>
    <w:basedOn w:val="Spistreci1"/>
    <w:next w:val="Normalny"/>
    <w:link w:val="Spistreci2Znak"/>
    <w:autoRedefine/>
    <w:uiPriority w:val="39"/>
    <w:unhideWhenUsed/>
    <w:rsid w:val="00DC215B"/>
    <w:pPr>
      <w:tabs>
        <w:tab w:val="left" w:pos="709"/>
      </w:tabs>
      <w:spacing w:before="0"/>
      <w:ind w:left="794" w:right="0" w:hanging="510"/>
    </w:pPr>
    <w:rPr>
      <w:szCs w:val="20"/>
    </w:rPr>
  </w:style>
  <w:style w:type="paragraph" w:styleId="Spistreci1">
    <w:name w:val="toc 1"/>
    <w:basedOn w:val="Nagwekspisutreci"/>
    <w:next w:val="Normalny"/>
    <w:link w:val="Spistreci1Znak"/>
    <w:autoRedefine/>
    <w:uiPriority w:val="39"/>
    <w:unhideWhenUsed/>
    <w:rsid w:val="00D2683C"/>
    <w:pPr>
      <w:keepLines w:val="0"/>
      <w:tabs>
        <w:tab w:val="left" w:pos="567"/>
        <w:tab w:val="right" w:leader="dot" w:pos="9072"/>
      </w:tabs>
      <w:spacing w:before="60" w:after="60"/>
      <w:ind w:left="284" w:right="425" w:hanging="284"/>
      <w:jc w:val="both"/>
    </w:pPr>
    <w:rPr>
      <w:bCs/>
      <w:noProof/>
      <w:color w:val="000000"/>
      <w:sz w:val="22"/>
    </w:rPr>
  </w:style>
  <w:style w:type="paragraph" w:styleId="Akapitzlist">
    <w:name w:val="List Paragraph"/>
    <w:aliases w:val="Obiekt,List Paragraph1,List Paragraph,BulletC,Wyliczanie,normalny,Numerowanie,Wypunktowanie,Akapit z listą31,Nag 1,normalny tekst,Akapit z listą11,Bullets,Kolorowa lista — akcent 11,Akapit z listą3,test ciągły,Sl_Akapit z listą,Punktator"/>
    <w:basedOn w:val="Normalny"/>
    <w:link w:val="AkapitzlistZnak"/>
    <w:uiPriority w:val="34"/>
    <w:qFormat/>
    <w:rsid w:val="00F22DA7"/>
    <w:pPr>
      <w:contextualSpacing/>
    </w:pPr>
    <w:rPr>
      <w:noProof/>
    </w:rPr>
  </w:style>
  <w:style w:type="table" w:styleId="Tabela-Siatka">
    <w:name w:val="Table Grid"/>
    <w:aliases w:val="Table Grid SW"/>
    <w:basedOn w:val="Standardowy"/>
    <w:uiPriority w:val="59"/>
    <w:rsid w:val="00E37D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link w:val="BezodstpwZnak"/>
    <w:uiPriority w:val="1"/>
    <w:qFormat/>
    <w:rsid w:val="00F22DA7"/>
  </w:style>
  <w:style w:type="paragraph" w:customStyle="1" w:styleId="Styl1">
    <w:name w:val="Styl1"/>
    <w:basedOn w:val="Nagwek2"/>
    <w:next w:val="Nagwek2"/>
    <w:link w:val="Styl1Znak"/>
    <w:rsid w:val="00F22DA7"/>
  </w:style>
  <w:style w:type="paragraph" w:customStyle="1" w:styleId="Styl2">
    <w:name w:val="Styl2"/>
    <w:basedOn w:val="Styl1"/>
    <w:link w:val="Styl2Znak"/>
    <w:rsid w:val="00F22DA7"/>
  </w:style>
  <w:style w:type="character" w:customStyle="1" w:styleId="AkapitzlistZnak">
    <w:name w:val="Akapit z listą Znak"/>
    <w:aliases w:val="Obiekt Znak,List Paragraph1 Znak,List Paragraph Znak,BulletC Znak,Wyliczanie Znak,normalny Znak,Numerowanie Znak,Wypunktowanie Znak,Akapit z listą31 Znak,Nag 1 Znak,normalny tekst Znak,Akapit z listą11 Znak,Bullets Znak"/>
    <w:link w:val="Akapitzlist"/>
    <w:uiPriority w:val="34"/>
    <w:qFormat/>
    <w:rsid w:val="00F22DA7"/>
    <w:rPr>
      <w:rFonts w:ascii="Arial" w:eastAsia="Times New Roman" w:hAnsi="Arial" w:cs="Arial"/>
      <w:noProof/>
      <w:sz w:val="24"/>
      <w:lang w:eastAsia="pl-PL"/>
    </w:rPr>
  </w:style>
  <w:style w:type="character" w:customStyle="1" w:styleId="Styl1Znak">
    <w:name w:val="Styl1 Znak"/>
    <w:link w:val="Styl1"/>
    <w:rsid w:val="00F22DA7"/>
    <w:rPr>
      <w:rFonts w:ascii="Arial" w:eastAsia="SimSun" w:hAnsi="Arial" w:cs="Arial"/>
      <w:b/>
      <w:bCs/>
      <w:sz w:val="24"/>
      <w:szCs w:val="24"/>
      <w:lang w:eastAsia="en-US"/>
    </w:rPr>
  </w:style>
  <w:style w:type="character" w:customStyle="1" w:styleId="Styl2Znak">
    <w:name w:val="Styl2 Znak"/>
    <w:link w:val="Styl2"/>
    <w:rsid w:val="00F22DA7"/>
    <w:rPr>
      <w:rFonts w:ascii="Arial" w:eastAsia="SimSun" w:hAnsi="Arial" w:cs="Arial"/>
      <w:b/>
      <w:bCs/>
      <w:sz w:val="24"/>
      <w:szCs w:val="24"/>
      <w:lang w:eastAsia="en-US"/>
    </w:rPr>
  </w:style>
  <w:style w:type="paragraph" w:customStyle="1" w:styleId="nagwekKR">
    <w:name w:val="nagłówek KR"/>
    <w:basedOn w:val="Nagwek"/>
    <w:link w:val="nagwekKRZnak"/>
    <w:rsid w:val="00F22DA7"/>
    <w:pPr>
      <w:pBdr>
        <w:bottom w:val="single" w:sz="8" w:space="1" w:color="auto"/>
      </w:pBdr>
      <w:jc w:val="center"/>
    </w:pPr>
    <w:rPr>
      <w:sz w:val="16"/>
      <w:szCs w:val="16"/>
    </w:rPr>
  </w:style>
  <w:style w:type="paragraph" w:customStyle="1" w:styleId="stopkaKR">
    <w:name w:val="stopka KR"/>
    <w:basedOn w:val="Stopka"/>
    <w:link w:val="stopkaKRZnak"/>
    <w:rsid w:val="00F22DA7"/>
    <w:pPr>
      <w:jc w:val="right"/>
    </w:pPr>
    <w:rPr>
      <w:sz w:val="16"/>
      <w:szCs w:val="16"/>
    </w:rPr>
  </w:style>
  <w:style w:type="character" w:customStyle="1" w:styleId="nagwekKRZnak">
    <w:name w:val="nagłówek KR Znak"/>
    <w:link w:val="nagwekKR"/>
    <w:rsid w:val="00F22DA7"/>
    <w:rPr>
      <w:rFonts w:ascii="Arial" w:eastAsia="Times New Roman" w:hAnsi="Arial" w:cs="Arial"/>
      <w:sz w:val="16"/>
      <w:szCs w:val="16"/>
      <w:lang w:eastAsia="pl-PL"/>
    </w:rPr>
  </w:style>
  <w:style w:type="paragraph" w:customStyle="1" w:styleId="listawypunktowanaKR">
    <w:name w:val="lista wypunktowana KR"/>
    <w:basedOn w:val="Akapitzlist"/>
    <w:link w:val="listawypunktowanaKRZnak"/>
    <w:rsid w:val="00F22DA7"/>
    <w:pPr>
      <w:ind w:left="1440" w:hanging="360"/>
      <w:contextualSpacing w:val="0"/>
    </w:pPr>
  </w:style>
  <w:style w:type="character" w:customStyle="1" w:styleId="stopkaKRZnak">
    <w:name w:val="stopka KR Znak"/>
    <w:link w:val="stopkaKR"/>
    <w:rsid w:val="00F22DA7"/>
    <w:rPr>
      <w:rFonts w:ascii="Arial" w:eastAsia="Times New Roman" w:hAnsi="Arial" w:cs="Arial"/>
      <w:sz w:val="16"/>
      <w:szCs w:val="16"/>
      <w:lang w:eastAsia="pl-PL"/>
    </w:rPr>
  </w:style>
  <w:style w:type="character" w:customStyle="1" w:styleId="listawypunktowanaKRZnak">
    <w:name w:val="lista wypunktowana KR Znak"/>
    <w:link w:val="listawypunktowanaKR"/>
    <w:rsid w:val="00F22DA7"/>
    <w:rPr>
      <w:rFonts w:ascii="Arial" w:eastAsia="Times New Roman" w:hAnsi="Arial" w:cs="Arial"/>
      <w:noProof/>
      <w:sz w:val="24"/>
      <w:lang w:eastAsia="pl-PL"/>
    </w:rPr>
  </w:style>
  <w:style w:type="paragraph" w:customStyle="1" w:styleId="Punkt">
    <w:name w:val="Punkt"/>
    <w:basedOn w:val="Normalny"/>
    <w:link w:val="PunktZnak"/>
    <w:rsid w:val="00F22DA7"/>
    <w:pPr>
      <w:widowControl w:val="0"/>
      <w:shd w:val="clear" w:color="auto" w:fill="FFFFFF"/>
      <w:tabs>
        <w:tab w:val="left" w:pos="-900"/>
        <w:tab w:val="num" w:pos="397"/>
      </w:tabs>
      <w:autoSpaceDE w:val="0"/>
      <w:autoSpaceDN w:val="0"/>
      <w:adjustRightInd w:val="0"/>
      <w:spacing w:line="360" w:lineRule="auto"/>
      <w:ind w:left="397" w:hanging="397"/>
    </w:pPr>
    <w:rPr>
      <w:b/>
      <w:bCs/>
      <w:iCs/>
      <w:szCs w:val="24"/>
    </w:rPr>
  </w:style>
  <w:style w:type="character" w:customStyle="1" w:styleId="PunktZnak">
    <w:name w:val="Punkt Znak"/>
    <w:link w:val="Punkt"/>
    <w:locked/>
    <w:rsid w:val="00F22DA7"/>
    <w:rPr>
      <w:rFonts w:ascii="Arial" w:eastAsia="Times New Roman" w:hAnsi="Arial" w:cs="Arial"/>
      <w:b/>
      <w:bCs/>
      <w:iCs/>
      <w:sz w:val="24"/>
      <w:szCs w:val="24"/>
      <w:shd w:val="clear" w:color="auto" w:fill="FFFFFF"/>
      <w:lang w:eastAsia="pl-PL"/>
    </w:rPr>
  </w:style>
  <w:style w:type="paragraph" w:customStyle="1" w:styleId="2zanoren">
    <w:name w:val="2.zanorení"/>
    <w:basedOn w:val="text-3mezera"/>
    <w:uiPriority w:val="99"/>
    <w:rsid w:val="00E37D7F"/>
    <w:pPr>
      <w:ind w:left="3402" w:hanging="1278"/>
    </w:pPr>
  </w:style>
  <w:style w:type="paragraph" w:customStyle="1" w:styleId="text-3mezera">
    <w:name w:val="text - 3 mezera"/>
    <w:basedOn w:val="Normalny"/>
    <w:uiPriority w:val="99"/>
    <w:rsid w:val="00E37D7F"/>
    <w:pPr>
      <w:overflowPunct w:val="0"/>
      <w:autoSpaceDE w:val="0"/>
      <w:autoSpaceDN w:val="0"/>
      <w:adjustRightInd w:val="0"/>
      <w:spacing w:before="60" w:line="240" w:lineRule="exact"/>
      <w:textAlignment w:val="baseline"/>
    </w:pPr>
    <w:rPr>
      <w:sz w:val="20"/>
      <w:szCs w:val="20"/>
      <w:lang w:val="cs-CZ"/>
    </w:rPr>
  </w:style>
  <w:style w:type="paragraph" w:styleId="Tekstprzypisudolnego">
    <w:name w:val="footnote text"/>
    <w:basedOn w:val="Normalny"/>
    <w:link w:val="TekstprzypisudolnegoZnak"/>
    <w:rsid w:val="00E37D7F"/>
    <w:pPr>
      <w:overflowPunct w:val="0"/>
      <w:autoSpaceDE w:val="0"/>
      <w:autoSpaceDN w:val="0"/>
      <w:adjustRightInd w:val="0"/>
      <w:jc w:val="left"/>
      <w:textAlignment w:val="baseline"/>
    </w:pPr>
    <w:rPr>
      <w:rFonts w:ascii="Times New Roman" w:hAnsi="Times New Roman" w:cs="Times New Roman"/>
      <w:sz w:val="20"/>
      <w:szCs w:val="20"/>
    </w:rPr>
  </w:style>
  <w:style w:type="character" w:customStyle="1" w:styleId="TekstprzypisudolnegoZnak">
    <w:name w:val="Tekst przypisu dolnego Znak"/>
    <w:link w:val="Tekstprzypisudolnego"/>
    <w:rsid w:val="00E37D7F"/>
    <w:rPr>
      <w:rFonts w:ascii="Times New Roman" w:eastAsia="Times New Roman" w:hAnsi="Times New Roman" w:cs="Times New Roman"/>
      <w:sz w:val="20"/>
      <w:szCs w:val="20"/>
      <w:lang w:eastAsia="pl-PL"/>
    </w:rPr>
  </w:style>
  <w:style w:type="paragraph" w:customStyle="1" w:styleId="oddl-nadpis">
    <w:name w:val="oddíl-nadpis"/>
    <w:basedOn w:val="Normalny"/>
    <w:uiPriority w:val="99"/>
    <w:rsid w:val="00E37D7F"/>
    <w:pPr>
      <w:keepNext/>
      <w:tabs>
        <w:tab w:val="left" w:pos="567"/>
      </w:tabs>
      <w:overflowPunct w:val="0"/>
      <w:autoSpaceDE w:val="0"/>
      <w:autoSpaceDN w:val="0"/>
      <w:adjustRightInd w:val="0"/>
      <w:spacing w:before="240" w:line="240" w:lineRule="exact"/>
      <w:jc w:val="left"/>
      <w:textAlignment w:val="baseline"/>
    </w:pPr>
    <w:rPr>
      <w:b/>
      <w:bCs/>
      <w:sz w:val="20"/>
      <w:szCs w:val="20"/>
      <w:lang w:val="cs-CZ"/>
    </w:rPr>
  </w:style>
  <w:style w:type="paragraph" w:customStyle="1" w:styleId="BodyText21">
    <w:name w:val="Body Text 21"/>
    <w:basedOn w:val="Normalny"/>
    <w:uiPriority w:val="99"/>
    <w:rsid w:val="00E37D7F"/>
    <w:pPr>
      <w:widowControl w:val="0"/>
      <w:overflowPunct w:val="0"/>
      <w:autoSpaceDE w:val="0"/>
      <w:autoSpaceDN w:val="0"/>
      <w:adjustRightInd w:val="0"/>
      <w:ind w:left="2835" w:hanging="1417"/>
      <w:textAlignment w:val="baseline"/>
    </w:pPr>
    <w:rPr>
      <w:noProof/>
      <w:sz w:val="20"/>
      <w:szCs w:val="20"/>
    </w:rPr>
  </w:style>
  <w:style w:type="paragraph" w:customStyle="1" w:styleId="BodyTextIndent32">
    <w:name w:val="Body Text Indent 32"/>
    <w:basedOn w:val="Normalny"/>
    <w:uiPriority w:val="99"/>
    <w:rsid w:val="00E37D7F"/>
    <w:pPr>
      <w:overflowPunct w:val="0"/>
      <w:autoSpaceDE w:val="0"/>
      <w:autoSpaceDN w:val="0"/>
      <w:adjustRightInd w:val="0"/>
      <w:spacing w:before="120"/>
      <w:ind w:left="2835" w:hanging="3"/>
      <w:textAlignment w:val="baseline"/>
    </w:pPr>
    <w:rPr>
      <w:sz w:val="20"/>
      <w:szCs w:val="20"/>
      <w:lang w:val="en-US"/>
    </w:rPr>
  </w:style>
  <w:style w:type="character" w:styleId="Odwoanieprzypisudolnego">
    <w:name w:val="footnote reference"/>
    <w:rsid w:val="00E37D7F"/>
    <w:rPr>
      <w:rFonts w:cs="Times New Roman"/>
      <w:vertAlign w:val="superscript"/>
    </w:rPr>
  </w:style>
  <w:style w:type="paragraph" w:customStyle="1" w:styleId="pgraftxt1">
    <w:name w:val="pgraf_txt1"/>
    <w:basedOn w:val="Normalny"/>
    <w:rsid w:val="00E37D7F"/>
    <w:pPr>
      <w:widowControl w:val="0"/>
      <w:tabs>
        <w:tab w:val="left" w:pos="907"/>
      </w:tabs>
      <w:overflowPunct w:val="0"/>
      <w:autoSpaceDE w:val="0"/>
      <w:autoSpaceDN w:val="0"/>
      <w:adjustRightInd w:val="0"/>
      <w:spacing w:line="360" w:lineRule="atLeast"/>
      <w:textAlignment w:val="baseline"/>
    </w:pPr>
    <w:rPr>
      <w:rFonts w:ascii="Times New Roman" w:hAnsi="Times New Roman" w:cs="Times New Roman"/>
      <w:szCs w:val="24"/>
    </w:rPr>
  </w:style>
  <w:style w:type="character" w:styleId="Pogrubienie">
    <w:name w:val="Strong"/>
    <w:uiPriority w:val="22"/>
    <w:rsid w:val="00F22DA7"/>
    <w:rPr>
      <w:rFonts w:cs="Times New Roman"/>
      <w:b/>
      <w:bCs/>
    </w:rPr>
  </w:style>
  <w:style w:type="character" w:styleId="Odwoaniedokomentarza">
    <w:name w:val="annotation reference"/>
    <w:uiPriority w:val="99"/>
    <w:semiHidden/>
    <w:rsid w:val="00E37D7F"/>
    <w:rPr>
      <w:rFonts w:cs="Times New Roman"/>
      <w:sz w:val="16"/>
      <w:szCs w:val="16"/>
    </w:rPr>
  </w:style>
  <w:style w:type="paragraph" w:styleId="Tekstkomentarza">
    <w:name w:val="annotation text"/>
    <w:basedOn w:val="Normalny"/>
    <w:link w:val="TekstkomentarzaZnak"/>
    <w:uiPriority w:val="99"/>
    <w:rsid w:val="00E37D7F"/>
    <w:pPr>
      <w:jc w:val="left"/>
    </w:pPr>
    <w:rPr>
      <w:rFonts w:ascii="Times New Roman" w:hAnsi="Times New Roman" w:cs="Times New Roman"/>
      <w:sz w:val="20"/>
      <w:szCs w:val="20"/>
    </w:rPr>
  </w:style>
  <w:style w:type="character" w:customStyle="1" w:styleId="TekstkomentarzaZnak">
    <w:name w:val="Tekst komentarza Znak"/>
    <w:link w:val="Tekstkomentarza"/>
    <w:uiPriority w:val="99"/>
    <w:rsid w:val="00E37D7F"/>
    <w:rPr>
      <w:rFonts w:ascii="Times New Roman" w:eastAsia="Times New Roman" w:hAnsi="Times New Roman" w:cs="Times New Roman"/>
      <w:sz w:val="20"/>
      <w:szCs w:val="20"/>
      <w:lang w:eastAsia="pl-PL"/>
    </w:rPr>
  </w:style>
  <w:style w:type="paragraph" w:styleId="Tematkomentarza">
    <w:name w:val="annotation subject"/>
    <w:aliases w:val=" Znak"/>
    <w:basedOn w:val="Tekstkomentarza"/>
    <w:next w:val="Tekstkomentarza"/>
    <w:link w:val="TematkomentarzaZnak"/>
    <w:rsid w:val="00E37D7F"/>
    <w:rPr>
      <w:b/>
      <w:bCs/>
    </w:rPr>
  </w:style>
  <w:style w:type="character" w:customStyle="1" w:styleId="TematkomentarzaZnak">
    <w:name w:val="Temat komentarza Znak"/>
    <w:aliases w:val=" Znak Znak"/>
    <w:link w:val="Tematkomentarza"/>
    <w:semiHidden/>
    <w:rsid w:val="00E37D7F"/>
    <w:rPr>
      <w:rFonts w:ascii="Times New Roman" w:eastAsia="Times New Roman" w:hAnsi="Times New Roman" w:cs="Times New Roman"/>
      <w:b/>
      <w:bCs/>
      <w:sz w:val="20"/>
      <w:szCs w:val="20"/>
      <w:lang w:eastAsia="pl-PL"/>
    </w:rPr>
  </w:style>
  <w:style w:type="paragraph" w:styleId="NormalnyWeb">
    <w:name w:val="Normal (Web)"/>
    <w:basedOn w:val="Normalny"/>
    <w:link w:val="NormalnyWebZnak"/>
    <w:uiPriority w:val="99"/>
    <w:rsid w:val="00E37D7F"/>
    <w:pPr>
      <w:spacing w:before="100" w:beforeAutospacing="1" w:after="100" w:afterAutospacing="1"/>
      <w:jc w:val="left"/>
    </w:pPr>
    <w:rPr>
      <w:rFonts w:ascii="Times New Roman" w:hAnsi="Times New Roman" w:cs="Times New Roman"/>
      <w:szCs w:val="24"/>
    </w:rPr>
  </w:style>
  <w:style w:type="character" w:customStyle="1" w:styleId="NormalnyWebZnak">
    <w:name w:val="Normalny (Web) Znak"/>
    <w:link w:val="NormalnyWeb"/>
    <w:uiPriority w:val="99"/>
    <w:locked/>
    <w:rsid w:val="00E37D7F"/>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rsid w:val="00D2683C"/>
    <w:pPr>
      <w:tabs>
        <w:tab w:val="left" w:pos="1276"/>
        <w:tab w:val="right" w:leader="dot" w:pos="9062"/>
      </w:tabs>
      <w:ind w:left="993" w:hanging="454"/>
      <w:contextualSpacing/>
    </w:pPr>
    <w:rPr>
      <w:noProof/>
      <w:color w:val="000000"/>
      <w:sz w:val="22"/>
      <w:szCs w:val="28"/>
    </w:rPr>
  </w:style>
  <w:style w:type="paragraph" w:customStyle="1" w:styleId="BodyTextIndent23">
    <w:name w:val="Body Text Indent 23"/>
    <w:basedOn w:val="Normalny"/>
    <w:uiPriority w:val="99"/>
    <w:rsid w:val="00E37D7F"/>
    <w:pPr>
      <w:overflowPunct w:val="0"/>
      <w:autoSpaceDE w:val="0"/>
      <w:autoSpaceDN w:val="0"/>
      <w:adjustRightInd w:val="0"/>
      <w:ind w:left="5529"/>
      <w:jc w:val="center"/>
      <w:textAlignment w:val="baseline"/>
    </w:pPr>
    <w:rPr>
      <w:rFonts w:ascii="Times New Roman" w:hAnsi="Times New Roman" w:cs="Times New Roman"/>
      <w:b/>
      <w:bCs/>
      <w:sz w:val="20"/>
      <w:szCs w:val="20"/>
      <w:lang w:val="en-GB"/>
    </w:rPr>
  </w:style>
  <w:style w:type="paragraph" w:customStyle="1" w:styleId="BodyText27">
    <w:name w:val="Body Text 27"/>
    <w:basedOn w:val="Normalny"/>
    <w:uiPriority w:val="99"/>
    <w:rsid w:val="00E37D7F"/>
    <w:pPr>
      <w:overflowPunct w:val="0"/>
      <w:autoSpaceDE w:val="0"/>
      <w:autoSpaceDN w:val="0"/>
      <w:adjustRightInd w:val="0"/>
      <w:jc w:val="center"/>
      <w:textAlignment w:val="baseline"/>
    </w:pPr>
    <w:rPr>
      <w:rFonts w:ascii="Times New Roman" w:hAnsi="Times New Roman" w:cs="Times New Roman"/>
      <w:b/>
      <w:bCs/>
      <w:sz w:val="28"/>
      <w:szCs w:val="28"/>
      <w:lang w:val="en-GB"/>
    </w:rPr>
  </w:style>
  <w:style w:type="paragraph" w:customStyle="1" w:styleId="BlockText1">
    <w:name w:val="Block Text1"/>
    <w:basedOn w:val="Normalny"/>
    <w:uiPriority w:val="99"/>
    <w:rsid w:val="00E37D7F"/>
    <w:pPr>
      <w:overflowPunct w:val="0"/>
      <w:autoSpaceDE w:val="0"/>
      <w:autoSpaceDN w:val="0"/>
      <w:adjustRightInd w:val="0"/>
      <w:ind w:left="1440" w:right="-567"/>
      <w:textAlignment w:val="baseline"/>
    </w:pPr>
    <w:rPr>
      <w:sz w:val="20"/>
      <w:szCs w:val="20"/>
      <w:lang w:val="en-GB"/>
    </w:rPr>
  </w:style>
  <w:style w:type="paragraph" w:customStyle="1" w:styleId="BodyTextIndent33">
    <w:name w:val="Body Text Indent 33"/>
    <w:basedOn w:val="Normalny"/>
    <w:uiPriority w:val="99"/>
    <w:rsid w:val="00E37D7F"/>
    <w:pPr>
      <w:overflowPunct w:val="0"/>
      <w:autoSpaceDE w:val="0"/>
      <w:autoSpaceDN w:val="0"/>
      <w:adjustRightInd w:val="0"/>
      <w:ind w:left="851"/>
      <w:jc w:val="left"/>
      <w:textAlignment w:val="baseline"/>
    </w:pPr>
    <w:rPr>
      <w:rFonts w:ascii="Times New Roman" w:hAnsi="Times New Roman" w:cs="Times New Roman"/>
      <w:noProof/>
      <w:sz w:val="20"/>
      <w:szCs w:val="20"/>
    </w:rPr>
  </w:style>
  <w:style w:type="paragraph" w:customStyle="1" w:styleId="text">
    <w:name w:val="text"/>
    <w:uiPriority w:val="99"/>
    <w:rsid w:val="00E37D7F"/>
    <w:pPr>
      <w:overflowPunct w:val="0"/>
      <w:autoSpaceDE w:val="0"/>
      <w:autoSpaceDN w:val="0"/>
      <w:adjustRightInd w:val="0"/>
      <w:spacing w:before="240" w:line="240" w:lineRule="exact"/>
      <w:jc w:val="both"/>
      <w:textAlignment w:val="baseline"/>
    </w:pPr>
    <w:rPr>
      <w:rFonts w:ascii="Arial" w:hAnsi="Arial" w:cs="Arial"/>
      <w:sz w:val="24"/>
      <w:szCs w:val="24"/>
      <w:lang w:val="cs-CZ"/>
    </w:rPr>
  </w:style>
  <w:style w:type="paragraph" w:customStyle="1" w:styleId="BodyText22">
    <w:name w:val="Body Text 22"/>
    <w:basedOn w:val="Normalny"/>
    <w:uiPriority w:val="99"/>
    <w:rsid w:val="00E37D7F"/>
    <w:pPr>
      <w:widowControl w:val="0"/>
      <w:overflowPunct w:val="0"/>
      <w:autoSpaceDE w:val="0"/>
      <w:autoSpaceDN w:val="0"/>
      <w:adjustRightInd w:val="0"/>
      <w:ind w:left="709" w:hanging="709"/>
      <w:textAlignment w:val="baseline"/>
    </w:pPr>
    <w:rPr>
      <w:rFonts w:ascii="Times New Roman" w:hAnsi="Times New Roman" w:cs="Times New Roman"/>
      <w:noProof/>
      <w:sz w:val="20"/>
      <w:szCs w:val="20"/>
    </w:rPr>
  </w:style>
  <w:style w:type="paragraph" w:customStyle="1" w:styleId="BodyTextIndent21">
    <w:name w:val="Body Text Indent 21"/>
    <w:basedOn w:val="Normalny"/>
    <w:uiPriority w:val="99"/>
    <w:rsid w:val="00E37D7F"/>
    <w:pPr>
      <w:widowControl w:val="0"/>
      <w:overflowPunct w:val="0"/>
      <w:autoSpaceDE w:val="0"/>
      <w:autoSpaceDN w:val="0"/>
      <w:adjustRightInd w:val="0"/>
      <w:ind w:left="2835" w:hanging="2835"/>
      <w:textAlignment w:val="baseline"/>
    </w:pPr>
    <w:rPr>
      <w:b/>
      <w:bCs/>
      <w:noProof/>
      <w:sz w:val="20"/>
      <w:szCs w:val="20"/>
    </w:rPr>
  </w:style>
  <w:style w:type="paragraph" w:customStyle="1" w:styleId="BodyTextIndent31">
    <w:name w:val="Body Text Indent 31"/>
    <w:basedOn w:val="Normalny"/>
    <w:uiPriority w:val="99"/>
    <w:rsid w:val="00E37D7F"/>
    <w:pPr>
      <w:widowControl w:val="0"/>
      <w:overflowPunct w:val="0"/>
      <w:autoSpaceDE w:val="0"/>
      <w:autoSpaceDN w:val="0"/>
      <w:adjustRightInd w:val="0"/>
      <w:ind w:left="2835"/>
      <w:textAlignment w:val="baseline"/>
    </w:pPr>
    <w:rPr>
      <w:noProof/>
      <w:sz w:val="20"/>
      <w:szCs w:val="20"/>
    </w:rPr>
  </w:style>
  <w:style w:type="paragraph" w:customStyle="1" w:styleId="BodyText26">
    <w:name w:val="Body Text 26"/>
    <w:basedOn w:val="Normalny"/>
    <w:uiPriority w:val="99"/>
    <w:rsid w:val="00E37D7F"/>
    <w:pPr>
      <w:overflowPunct w:val="0"/>
      <w:autoSpaceDE w:val="0"/>
      <w:autoSpaceDN w:val="0"/>
      <w:adjustRightInd w:val="0"/>
      <w:ind w:left="3969" w:hanging="1134"/>
      <w:textAlignment w:val="baseline"/>
    </w:pPr>
    <w:rPr>
      <w:sz w:val="20"/>
      <w:szCs w:val="20"/>
      <w:lang w:val="en-US"/>
    </w:rPr>
  </w:style>
  <w:style w:type="paragraph" w:customStyle="1" w:styleId="BodyTextIndent22">
    <w:name w:val="Body Text Indent 22"/>
    <w:basedOn w:val="Normalny"/>
    <w:uiPriority w:val="99"/>
    <w:rsid w:val="00E37D7F"/>
    <w:pPr>
      <w:overflowPunct w:val="0"/>
      <w:autoSpaceDE w:val="0"/>
      <w:autoSpaceDN w:val="0"/>
      <w:adjustRightInd w:val="0"/>
      <w:ind w:left="3119" w:hanging="284"/>
      <w:textAlignment w:val="baseline"/>
    </w:pPr>
    <w:rPr>
      <w:sz w:val="20"/>
      <w:szCs w:val="20"/>
      <w:lang w:val="en-US"/>
    </w:rPr>
  </w:style>
  <w:style w:type="paragraph" w:customStyle="1" w:styleId="BodyText23">
    <w:name w:val="Body Text 23"/>
    <w:basedOn w:val="Normalny"/>
    <w:uiPriority w:val="99"/>
    <w:rsid w:val="00E37D7F"/>
    <w:pPr>
      <w:overflowPunct w:val="0"/>
      <w:autoSpaceDE w:val="0"/>
      <w:autoSpaceDN w:val="0"/>
      <w:adjustRightInd w:val="0"/>
      <w:jc w:val="left"/>
      <w:textAlignment w:val="baseline"/>
    </w:pPr>
    <w:rPr>
      <w:rFonts w:ascii="Times New Roman" w:hAnsi="Times New Roman" w:cs="Times New Roman"/>
      <w:sz w:val="20"/>
      <w:szCs w:val="20"/>
      <w:lang w:val="en-US"/>
    </w:rPr>
  </w:style>
  <w:style w:type="paragraph" w:customStyle="1" w:styleId="BodyText25">
    <w:name w:val="Body Text 25"/>
    <w:basedOn w:val="Normalny"/>
    <w:uiPriority w:val="99"/>
    <w:rsid w:val="00E37D7F"/>
    <w:pPr>
      <w:widowControl w:val="0"/>
      <w:overflowPunct w:val="0"/>
      <w:autoSpaceDE w:val="0"/>
      <w:autoSpaceDN w:val="0"/>
      <w:adjustRightInd w:val="0"/>
      <w:ind w:left="360"/>
      <w:textAlignment w:val="baseline"/>
    </w:pPr>
    <w:rPr>
      <w:sz w:val="20"/>
      <w:szCs w:val="20"/>
      <w:lang w:val="en-GB"/>
    </w:rPr>
  </w:style>
  <w:style w:type="paragraph" w:customStyle="1" w:styleId="BodyText24">
    <w:name w:val="Body Text 24"/>
    <w:basedOn w:val="Normalny"/>
    <w:uiPriority w:val="99"/>
    <w:rsid w:val="00E37D7F"/>
    <w:pPr>
      <w:widowControl w:val="0"/>
      <w:overflowPunct w:val="0"/>
      <w:autoSpaceDE w:val="0"/>
      <w:autoSpaceDN w:val="0"/>
      <w:adjustRightInd w:val="0"/>
      <w:ind w:left="720" w:hanging="720"/>
      <w:textAlignment w:val="baseline"/>
    </w:pPr>
    <w:rPr>
      <w:rFonts w:ascii="Times New Roman" w:hAnsi="Times New Roman" w:cs="Times New Roman"/>
      <w:sz w:val="20"/>
      <w:szCs w:val="20"/>
      <w:lang w:val="en-GB"/>
    </w:rPr>
  </w:style>
  <w:style w:type="paragraph" w:styleId="Tekstpodstawowy2">
    <w:name w:val="Body Text 2"/>
    <w:basedOn w:val="Normalny"/>
    <w:link w:val="Tekstpodstawowy2Znak"/>
    <w:rsid w:val="00E37D7F"/>
    <w:pPr>
      <w:overflowPunct w:val="0"/>
      <w:autoSpaceDE w:val="0"/>
      <w:autoSpaceDN w:val="0"/>
      <w:adjustRightInd w:val="0"/>
      <w:spacing w:line="480" w:lineRule="auto"/>
      <w:jc w:val="left"/>
      <w:textAlignment w:val="baseline"/>
    </w:pPr>
    <w:rPr>
      <w:rFonts w:ascii="Times New Roman" w:hAnsi="Times New Roman" w:cs="Times New Roman"/>
      <w:sz w:val="20"/>
      <w:szCs w:val="20"/>
      <w:lang w:val="en-GB"/>
    </w:rPr>
  </w:style>
  <w:style w:type="character" w:customStyle="1" w:styleId="Tekstpodstawowy2Znak">
    <w:name w:val="Tekst podstawowy 2 Znak"/>
    <w:link w:val="Tekstpodstawowy2"/>
    <w:rsid w:val="00E37D7F"/>
    <w:rPr>
      <w:rFonts w:ascii="Times New Roman" w:eastAsia="Times New Roman" w:hAnsi="Times New Roman" w:cs="Times New Roman"/>
      <w:sz w:val="20"/>
      <w:szCs w:val="20"/>
      <w:lang w:val="en-GB" w:eastAsia="pl-PL"/>
    </w:rPr>
  </w:style>
  <w:style w:type="paragraph" w:styleId="Tekstpodstawowywcity2">
    <w:name w:val="Body Text Indent 2"/>
    <w:basedOn w:val="Normalny"/>
    <w:link w:val="Tekstpodstawowywcity2Znak"/>
    <w:rsid w:val="00E37D7F"/>
    <w:pPr>
      <w:overflowPunct w:val="0"/>
      <w:autoSpaceDE w:val="0"/>
      <w:autoSpaceDN w:val="0"/>
      <w:adjustRightInd w:val="0"/>
      <w:spacing w:line="480" w:lineRule="auto"/>
      <w:ind w:left="283"/>
      <w:jc w:val="left"/>
      <w:textAlignment w:val="baseline"/>
    </w:pPr>
    <w:rPr>
      <w:rFonts w:ascii="Times New Roman" w:hAnsi="Times New Roman" w:cs="Times New Roman"/>
      <w:sz w:val="20"/>
      <w:szCs w:val="20"/>
    </w:rPr>
  </w:style>
  <w:style w:type="character" w:customStyle="1" w:styleId="Tekstpodstawowywcity2Znak">
    <w:name w:val="Tekst podstawowy wcięty 2 Znak"/>
    <w:link w:val="Tekstpodstawowywcity2"/>
    <w:rsid w:val="00E37D7F"/>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E37D7F"/>
    <w:pPr>
      <w:overflowPunct w:val="0"/>
      <w:autoSpaceDE w:val="0"/>
      <w:autoSpaceDN w:val="0"/>
      <w:adjustRightInd w:val="0"/>
      <w:ind w:left="283"/>
      <w:jc w:val="left"/>
      <w:textAlignment w:val="baseline"/>
    </w:pPr>
    <w:rPr>
      <w:rFonts w:ascii="Times New Roman" w:hAnsi="Times New Roman" w:cs="Times New Roman"/>
      <w:sz w:val="16"/>
      <w:szCs w:val="16"/>
    </w:rPr>
  </w:style>
  <w:style w:type="character" w:customStyle="1" w:styleId="Tekstpodstawowywcity3Znak">
    <w:name w:val="Tekst podstawowy wcięty 3 Znak"/>
    <w:link w:val="Tekstpodstawowywcity3"/>
    <w:rsid w:val="00E37D7F"/>
    <w:rPr>
      <w:rFonts w:ascii="Times New Roman" w:eastAsia="Times New Roman" w:hAnsi="Times New Roman" w:cs="Times New Roman"/>
      <w:sz w:val="16"/>
      <w:szCs w:val="16"/>
      <w:lang w:eastAsia="pl-PL"/>
    </w:rPr>
  </w:style>
  <w:style w:type="paragraph" w:styleId="Tekstblokowy">
    <w:name w:val="Block Text"/>
    <w:basedOn w:val="Normalny"/>
    <w:rsid w:val="00E37D7F"/>
    <w:pPr>
      <w:overflowPunct w:val="0"/>
      <w:autoSpaceDE w:val="0"/>
      <w:autoSpaceDN w:val="0"/>
      <w:adjustRightInd w:val="0"/>
      <w:spacing w:line="360" w:lineRule="auto"/>
      <w:ind w:left="540" w:right="-567" w:hanging="540"/>
      <w:textAlignment w:val="baseline"/>
    </w:pPr>
    <w:rPr>
      <w:sz w:val="20"/>
      <w:szCs w:val="20"/>
    </w:rPr>
  </w:style>
  <w:style w:type="paragraph" w:styleId="Tekstpodstawowy3">
    <w:name w:val="Body Text 3"/>
    <w:basedOn w:val="Normalny"/>
    <w:link w:val="Tekstpodstawowy3Znak"/>
    <w:rsid w:val="00E37D7F"/>
    <w:pPr>
      <w:overflowPunct w:val="0"/>
      <w:autoSpaceDE w:val="0"/>
      <w:autoSpaceDN w:val="0"/>
      <w:adjustRightInd w:val="0"/>
      <w:textAlignment w:val="baseline"/>
    </w:pPr>
  </w:style>
  <w:style w:type="character" w:customStyle="1" w:styleId="Tekstpodstawowy3Znak">
    <w:name w:val="Tekst podstawowy 3 Znak"/>
    <w:link w:val="Tekstpodstawowy3"/>
    <w:rsid w:val="00E37D7F"/>
    <w:rPr>
      <w:rFonts w:ascii="Arial" w:eastAsia="Times New Roman" w:hAnsi="Arial" w:cs="Arial"/>
      <w:sz w:val="24"/>
      <w:lang w:eastAsia="pl-PL"/>
    </w:rPr>
  </w:style>
  <w:style w:type="paragraph" w:styleId="Spistreci6">
    <w:name w:val="toc 6"/>
    <w:basedOn w:val="Normalny"/>
    <w:next w:val="Normalny"/>
    <w:uiPriority w:val="39"/>
    <w:rsid w:val="00AD6EF3"/>
    <w:pPr>
      <w:spacing w:before="120" w:after="120"/>
      <w:ind w:left="960"/>
      <w:jc w:val="left"/>
    </w:pPr>
    <w:rPr>
      <w:sz w:val="22"/>
      <w:szCs w:val="20"/>
    </w:rPr>
  </w:style>
  <w:style w:type="paragraph" w:styleId="Mapadokumentu">
    <w:name w:val="Document Map"/>
    <w:aliases w:val="Plan dokumentu"/>
    <w:basedOn w:val="Normalny"/>
    <w:link w:val="MapadokumentuZnak"/>
    <w:semiHidden/>
    <w:rsid w:val="00E37D7F"/>
    <w:pPr>
      <w:shd w:val="clear" w:color="auto" w:fill="000080"/>
      <w:overflowPunct w:val="0"/>
      <w:autoSpaceDE w:val="0"/>
      <w:autoSpaceDN w:val="0"/>
      <w:adjustRightInd w:val="0"/>
      <w:jc w:val="left"/>
      <w:textAlignment w:val="baseline"/>
    </w:pPr>
    <w:rPr>
      <w:rFonts w:ascii="Tahoma" w:hAnsi="Tahoma" w:cs="Tahoma"/>
      <w:sz w:val="20"/>
      <w:szCs w:val="20"/>
    </w:rPr>
  </w:style>
  <w:style w:type="character" w:customStyle="1" w:styleId="MapadokumentuZnak">
    <w:name w:val="Mapa dokumentu Znak"/>
    <w:aliases w:val="Plan dokumentu Znak"/>
    <w:link w:val="Mapadokumentu"/>
    <w:semiHidden/>
    <w:rsid w:val="00E37D7F"/>
    <w:rPr>
      <w:rFonts w:ascii="Tahoma" w:eastAsia="Times New Roman" w:hAnsi="Tahoma" w:cs="Tahoma"/>
      <w:sz w:val="20"/>
      <w:szCs w:val="20"/>
      <w:shd w:val="clear" w:color="auto" w:fill="000080"/>
      <w:lang w:eastAsia="pl-PL"/>
    </w:rPr>
  </w:style>
  <w:style w:type="paragraph" w:styleId="Tekstprzypisukocowego">
    <w:name w:val="endnote text"/>
    <w:aliases w:val=" Znak1"/>
    <w:basedOn w:val="Normalny"/>
    <w:link w:val="TekstprzypisukocowegoZnak"/>
    <w:rsid w:val="00E37D7F"/>
    <w:pPr>
      <w:overflowPunct w:val="0"/>
      <w:autoSpaceDE w:val="0"/>
      <w:autoSpaceDN w:val="0"/>
      <w:adjustRightInd w:val="0"/>
      <w:jc w:val="left"/>
      <w:textAlignment w:val="baseline"/>
    </w:pPr>
    <w:rPr>
      <w:rFonts w:ascii="Times New Roman" w:hAnsi="Times New Roman" w:cs="Times New Roman"/>
      <w:sz w:val="20"/>
      <w:szCs w:val="20"/>
    </w:rPr>
  </w:style>
  <w:style w:type="character" w:customStyle="1" w:styleId="TekstprzypisukocowegoZnak">
    <w:name w:val="Tekst przypisu końcowego Znak"/>
    <w:aliases w:val=" Znak1 Znak"/>
    <w:link w:val="Tekstprzypisukocowego"/>
    <w:rsid w:val="00E37D7F"/>
    <w:rPr>
      <w:rFonts w:ascii="Times New Roman" w:eastAsia="Times New Roman" w:hAnsi="Times New Roman" w:cs="Times New Roman"/>
      <w:sz w:val="20"/>
      <w:szCs w:val="20"/>
      <w:lang w:eastAsia="pl-PL"/>
    </w:rPr>
  </w:style>
  <w:style w:type="character" w:styleId="Odwoanieprzypisukocowego">
    <w:name w:val="endnote reference"/>
    <w:rsid w:val="00E37D7F"/>
    <w:rPr>
      <w:rFonts w:cs="Times New Roman"/>
      <w:vertAlign w:val="superscript"/>
    </w:rPr>
  </w:style>
  <w:style w:type="paragraph" w:customStyle="1" w:styleId="Punktowanie">
    <w:name w:val="Punktowanie"/>
    <w:basedOn w:val="Normalny"/>
    <w:uiPriority w:val="99"/>
    <w:rsid w:val="00E37D7F"/>
    <w:pPr>
      <w:ind w:left="360" w:hanging="360"/>
    </w:pPr>
    <w:rPr>
      <w:szCs w:val="24"/>
    </w:rPr>
  </w:style>
  <w:style w:type="paragraph" w:customStyle="1" w:styleId="NormalnyArial">
    <w:name w:val="Normalny + Arial"/>
    <w:aliases w:val="12 pt,Wyjustowany"/>
    <w:basedOn w:val="Nagwek3"/>
    <w:uiPriority w:val="99"/>
    <w:rsid w:val="00E37D7F"/>
    <w:pPr>
      <w:keepNext w:val="0"/>
      <w:widowControl w:val="0"/>
      <w:tabs>
        <w:tab w:val="left" w:pos="2520"/>
      </w:tabs>
      <w:overflowPunct w:val="0"/>
      <w:autoSpaceDE w:val="0"/>
      <w:autoSpaceDN w:val="0"/>
      <w:adjustRightInd w:val="0"/>
      <w:spacing w:line="280" w:lineRule="exact"/>
      <w:ind w:left="2268" w:hanging="2268"/>
      <w:textAlignment w:val="baseline"/>
    </w:pPr>
    <w:rPr>
      <w:b w:val="0"/>
      <w:bCs w:val="0"/>
    </w:rPr>
  </w:style>
  <w:style w:type="paragraph" w:customStyle="1" w:styleId="CommentSubject1">
    <w:name w:val="Comment Subject1"/>
    <w:basedOn w:val="Tekstkomentarza"/>
    <w:next w:val="Tekstkomentarza"/>
    <w:semiHidden/>
    <w:rsid w:val="00E37D7F"/>
    <w:pPr>
      <w:overflowPunct w:val="0"/>
      <w:autoSpaceDE w:val="0"/>
      <w:autoSpaceDN w:val="0"/>
      <w:adjustRightInd w:val="0"/>
      <w:textAlignment w:val="baseline"/>
    </w:pPr>
    <w:rPr>
      <w:b/>
      <w:bCs/>
    </w:rPr>
  </w:style>
  <w:style w:type="character" w:styleId="Uwydatnienie">
    <w:name w:val="Emphasis"/>
    <w:uiPriority w:val="20"/>
    <w:qFormat/>
    <w:rsid w:val="00F22DA7"/>
    <w:rPr>
      <w:rFonts w:cs="Times New Roman"/>
      <w:i/>
      <w:iCs/>
    </w:rPr>
  </w:style>
  <w:style w:type="character" w:customStyle="1" w:styleId="ZnakZnak1">
    <w:name w:val="Znak Znak1"/>
    <w:rsid w:val="00E37D7F"/>
    <w:rPr>
      <w:rFonts w:cs="Times New Roman"/>
      <w:sz w:val="24"/>
      <w:szCs w:val="24"/>
      <w:lang w:val="pl-PL" w:eastAsia="pl-PL"/>
    </w:rPr>
  </w:style>
  <w:style w:type="paragraph" w:customStyle="1" w:styleId="punktowanie0">
    <w:name w:val="punktowanie"/>
    <w:basedOn w:val="Normalny"/>
    <w:uiPriority w:val="99"/>
    <w:rsid w:val="00E37D7F"/>
    <w:pPr>
      <w:spacing w:before="100" w:beforeAutospacing="1" w:after="100" w:afterAutospacing="1"/>
      <w:jc w:val="left"/>
    </w:pPr>
    <w:rPr>
      <w:rFonts w:ascii="Times New Roman" w:hAnsi="Times New Roman" w:cs="Times New Roman"/>
      <w:szCs w:val="24"/>
    </w:rPr>
  </w:style>
  <w:style w:type="character" w:customStyle="1" w:styleId="Znak11">
    <w:name w:val="Znak11"/>
    <w:uiPriority w:val="99"/>
    <w:rsid w:val="00E37D7F"/>
    <w:rPr>
      <w:rFonts w:ascii="Arial" w:hAnsi="Arial" w:cs="Arial"/>
      <w:b/>
      <w:bCs/>
      <w:noProof/>
      <w:u w:val="single"/>
    </w:rPr>
  </w:style>
  <w:style w:type="character" w:customStyle="1" w:styleId="Znak2">
    <w:name w:val="Znak2"/>
    <w:uiPriority w:val="99"/>
    <w:rsid w:val="00E37D7F"/>
    <w:rPr>
      <w:rFonts w:ascii="Arial" w:hAnsi="Arial" w:cs="Arial"/>
      <w:b/>
      <w:bCs/>
      <w:noProof/>
      <w:sz w:val="22"/>
      <w:szCs w:val="22"/>
    </w:rPr>
  </w:style>
  <w:style w:type="character" w:customStyle="1" w:styleId="ZnakZnak2">
    <w:name w:val="Znak Znak2"/>
    <w:uiPriority w:val="99"/>
    <w:rsid w:val="00E37D7F"/>
    <w:rPr>
      <w:rFonts w:cs="Times New Roman"/>
      <w:sz w:val="24"/>
      <w:szCs w:val="24"/>
      <w:lang w:val="pl-PL" w:eastAsia="pl-PL"/>
    </w:rPr>
  </w:style>
  <w:style w:type="paragraph" w:styleId="Spistreci4">
    <w:name w:val="toc 4"/>
    <w:basedOn w:val="Normal1"/>
    <w:next w:val="Normalny"/>
    <w:autoRedefine/>
    <w:uiPriority w:val="39"/>
    <w:rsid w:val="00DC215B"/>
    <w:pPr>
      <w:tabs>
        <w:tab w:val="left" w:pos="1560"/>
        <w:tab w:val="right" w:leader="dot" w:pos="9061"/>
      </w:tabs>
      <w:spacing w:before="0" w:after="0"/>
      <w:ind w:left="1163" w:hanging="454"/>
      <w:contextualSpacing/>
    </w:pPr>
    <w:rPr>
      <w:rFonts w:ascii="Arial" w:hAnsi="Arial" w:cs="Arial"/>
      <w:bCs/>
      <w:noProof/>
      <w:sz w:val="22"/>
    </w:rPr>
  </w:style>
  <w:style w:type="paragraph" w:styleId="Spisilustracji">
    <w:name w:val="table of figures"/>
    <w:basedOn w:val="Normalny"/>
    <w:next w:val="Normalny"/>
    <w:uiPriority w:val="99"/>
    <w:semiHidden/>
    <w:rsid w:val="00E37D7F"/>
    <w:pPr>
      <w:ind w:left="480" w:hanging="480"/>
      <w:jc w:val="left"/>
    </w:pPr>
    <w:rPr>
      <w:rFonts w:ascii="Times New Roman" w:hAnsi="Times New Roman" w:cs="Times New Roman"/>
      <w:szCs w:val="24"/>
    </w:rPr>
  </w:style>
  <w:style w:type="paragraph" w:styleId="Spistreci5">
    <w:name w:val="toc 5"/>
    <w:basedOn w:val="Normalny"/>
    <w:next w:val="Normalny"/>
    <w:autoRedefine/>
    <w:uiPriority w:val="39"/>
    <w:rsid w:val="004A45AB"/>
    <w:pPr>
      <w:tabs>
        <w:tab w:val="left" w:pos="1985"/>
        <w:tab w:val="right" w:leader="dot" w:pos="9062"/>
      </w:tabs>
      <w:ind w:left="567" w:firstLine="312"/>
      <w:contextualSpacing/>
      <w:jc w:val="center"/>
    </w:pPr>
    <w:rPr>
      <w:sz w:val="22"/>
      <w:szCs w:val="20"/>
    </w:rPr>
  </w:style>
  <w:style w:type="paragraph" w:styleId="Spistreci7">
    <w:name w:val="toc 7"/>
    <w:basedOn w:val="Normalny"/>
    <w:next w:val="Normalny"/>
    <w:autoRedefine/>
    <w:uiPriority w:val="39"/>
    <w:rsid w:val="00E37D7F"/>
    <w:pPr>
      <w:ind w:left="1200"/>
      <w:jc w:val="left"/>
    </w:pPr>
    <w:rPr>
      <w:rFonts w:ascii="Calibri" w:hAnsi="Calibri"/>
      <w:sz w:val="20"/>
      <w:szCs w:val="20"/>
    </w:rPr>
  </w:style>
  <w:style w:type="paragraph" w:styleId="Spistreci8">
    <w:name w:val="toc 8"/>
    <w:basedOn w:val="Normalny"/>
    <w:next w:val="Normalny"/>
    <w:autoRedefine/>
    <w:uiPriority w:val="39"/>
    <w:rsid w:val="00E37D7F"/>
    <w:pPr>
      <w:ind w:left="1440"/>
      <w:jc w:val="left"/>
    </w:pPr>
    <w:rPr>
      <w:rFonts w:ascii="Calibri" w:hAnsi="Calibri"/>
      <w:sz w:val="20"/>
      <w:szCs w:val="20"/>
    </w:rPr>
  </w:style>
  <w:style w:type="paragraph" w:styleId="Spistreci9">
    <w:name w:val="toc 9"/>
    <w:basedOn w:val="Normalny"/>
    <w:next w:val="Normalny"/>
    <w:autoRedefine/>
    <w:uiPriority w:val="39"/>
    <w:rsid w:val="00E37D7F"/>
    <w:pPr>
      <w:ind w:left="1680"/>
      <w:jc w:val="left"/>
    </w:pPr>
    <w:rPr>
      <w:rFonts w:ascii="Calibri" w:hAnsi="Calibri"/>
      <w:sz w:val="20"/>
      <w:szCs w:val="20"/>
    </w:rPr>
  </w:style>
  <w:style w:type="paragraph" w:customStyle="1" w:styleId="Normalnypogrubiony">
    <w:name w:val="Normalny pogrubiony"/>
    <w:basedOn w:val="Normalny"/>
    <w:link w:val="NormalnypogrubionyZnak"/>
    <w:rsid w:val="00F22DA7"/>
    <w:rPr>
      <w:b/>
    </w:rPr>
  </w:style>
  <w:style w:type="paragraph" w:customStyle="1" w:styleId="edytowalna">
    <w:name w:val="edytowalna"/>
    <w:basedOn w:val="Normalny"/>
    <w:link w:val="edytowalnaZnak"/>
    <w:rsid w:val="00F22DA7"/>
  </w:style>
  <w:style w:type="character" w:customStyle="1" w:styleId="NormalnypogrubionyZnak">
    <w:name w:val="Normalny pogrubiony Znak"/>
    <w:link w:val="Normalnypogrubiony"/>
    <w:rsid w:val="00F22DA7"/>
    <w:rPr>
      <w:rFonts w:ascii="Arial" w:eastAsia="Times New Roman" w:hAnsi="Arial" w:cs="Arial"/>
      <w:b/>
      <w:sz w:val="24"/>
      <w:lang w:eastAsia="pl-PL"/>
    </w:rPr>
  </w:style>
  <w:style w:type="paragraph" w:customStyle="1" w:styleId="a0">
    <w:name w:val="$"/>
    <w:basedOn w:val="Normalny"/>
    <w:link w:val="Znak"/>
    <w:rsid w:val="00F22DA7"/>
    <w:pPr>
      <w:keepNext/>
      <w:spacing w:before="240"/>
      <w:jc w:val="center"/>
    </w:pPr>
    <w:rPr>
      <w:b/>
    </w:rPr>
  </w:style>
  <w:style w:type="character" w:customStyle="1" w:styleId="edytowalnaZnak">
    <w:name w:val="edytowalna Znak"/>
    <w:link w:val="edytowalna"/>
    <w:rsid w:val="00F22DA7"/>
    <w:rPr>
      <w:rFonts w:ascii="Arial" w:eastAsia="Times New Roman" w:hAnsi="Arial" w:cs="Arial"/>
      <w:sz w:val="24"/>
      <w:lang w:eastAsia="pl-PL"/>
    </w:rPr>
  </w:style>
  <w:style w:type="paragraph" w:customStyle="1" w:styleId="a">
    <w:name w:val="a)"/>
    <w:basedOn w:val="Akapitzlist"/>
    <w:link w:val="aZnak"/>
    <w:rsid w:val="00D83D4B"/>
    <w:pPr>
      <w:numPr>
        <w:numId w:val="11"/>
      </w:numPr>
      <w:tabs>
        <w:tab w:val="left" w:pos="1134"/>
      </w:tabs>
    </w:pPr>
    <w:rPr>
      <w:szCs w:val="24"/>
    </w:rPr>
  </w:style>
  <w:style w:type="character" w:customStyle="1" w:styleId="Znak">
    <w:name w:val="$ Znak"/>
    <w:link w:val="a0"/>
    <w:rsid w:val="00F22DA7"/>
    <w:rPr>
      <w:rFonts w:ascii="Arial" w:eastAsia="Times New Roman" w:hAnsi="Arial" w:cs="Arial"/>
      <w:b/>
      <w:sz w:val="24"/>
      <w:lang w:eastAsia="pl-PL"/>
    </w:rPr>
  </w:style>
  <w:style w:type="paragraph" w:styleId="Podtytu">
    <w:name w:val="Subtitle"/>
    <w:basedOn w:val="Normalny"/>
    <w:next w:val="Normalny"/>
    <w:link w:val="PodtytuZnak"/>
    <w:uiPriority w:val="11"/>
    <w:rsid w:val="00F22DA7"/>
    <w:pPr>
      <w:ind w:left="1134"/>
    </w:pPr>
  </w:style>
  <w:style w:type="character" w:customStyle="1" w:styleId="PodtytuZnak">
    <w:name w:val="Podtytuł Znak"/>
    <w:link w:val="Podtytu"/>
    <w:uiPriority w:val="11"/>
    <w:rsid w:val="00F22DA7"/>
    <w:rPr>
      <w:rFonts w:ascii="Arial" w:eastAsia="Times New Roman" w:hAnsi="Arial" w:cs="Arial"/>
      <w:sz w:val="24"/>
      <w:lang w:eastAsia="pl-PL"/>
    </w:rPr>
  </w:style>
  <w:style w:type="character" w:customStyle="1" w:styleId="aZnak">
    <w:name w:val="a) Znak"/>
    <w:link w:val="a"/>
    <w:rsid w:val="00D83D4B"/>
    <w:rPr>
      <w:rFonts w:ascii="Arial" w:hAnsi="Arial" w:cs="Arial"/>
      <w:noProof/>
      <w:sz w:val="24"/>
      <w:szCs w:val="24"/>
      <w:lang w:eastAsia="en-US"/>
    </w:rPr>
  </w:style>
  <w:style w:type="paragraph" w:customStyle="1" w:styleId="listawypunktowana">
    <w:name w:val="lista wypunktowana"/>
    <w:basedOn w:val="Normalny"/>
    <w:link w:val="listawypunktowanaZnak"/>
    <w:autoRedefine/>
    <w:rsid w:val="00F22DA7"/>
    <w:pPr>
      <w:ind w:left="720" w:hanging="360"/>
    </w:pPr>
  </w:style>
  <w:style w:type="character" w:customStyle="1" w:styleId="listawypunktowanaZnak">
    <w:name w:val="lista wypunktowana Znak"/>
    <w:link w:val="listawypunktowana"/>
    <w:rsid w:val="00F22DA7"/>
    <w:rPr>
      <w:rFonts w:ascii="Arial" w:eastAsia="Times New Roman" w:hAnsi="Arial" w:cs="Arial"/>
      <w:sz w:val="24"/>
      <w:lang w:eastAsia="pl-PL"/>
    </w:rPr>
  </w:style>
  <w:style w:type="paragraph" w:customStyle="1" w:styleId="1">
    <w:name w:val="1)"/>
    <w:basedOn w:val="listawypunktowana"/>
    <w:link w:val="1Znak"/>
    <w:rsid w:val="00DB20C7"/>
    <w:pPr>
      <w:numPr>
        <w:numId w:val="12"/>
      </w:numPr>
    </w:pPr>
  </w:style>
  <w:style w:type="character" w:customStyle="1" w:styleId="1Znak">
    <w:name w:val="1) Znak"/>
    <w:link w:val="1"/>
    <w:rsid w:val="00DB20C7"/>
    <w:rPr>
      <w:rFonts w:ascii="Arial" w:hAnsi="Arial" w:cs="Arial"/>
      <w:sz w:val="24"/>
      <w:szCs w:val="22"/>
      <w:lang w:eastAsia="en-US"/>
    </w:rPr>
  </w:style>
  <w:style w:type="character" w:customStyle="1" w:styleId="SubparagraafZnak">
    <w:name w:val="Subparagraaf Znak"/>
    <w:aliases w:val="Title3 Znak"/>
    <w:rsid w:val="00E37D7F"/>
    <w:rPr>
      <w:rFonts w:cs="Times New Roman"/>
      <w:b/>
      <w:sz w:val="28"/>
      <w:lang w:val="pl-PL" w:eastAsia="pl-PL" w:bidi="ar-SA"/>
    </w:rPr>
  </w:style>
  <w:style w:type="paragraph" w:customStyle="1" w:styleId="Tekstpodstawowy21">
    <w:name w:val="Tekst podstawowy 21"/>
    <w:basedOn w:val="Normalny"/>
    <w:rsid w:val="00E37D7F"/>
    <w:pPr>
      <w:overflowPunct w:val="0"/>
      <w:autoSpaceDE w:val="0"/>
      <w:autoSpaceDN w:val="0"/>
      <w:adjustRightInd w:val="0"/>
      <w:ind w:left="1080"/>
      <w:textAlignment w:val="baseline"/>
    </w:pPr>
    <w:rPr>
      <w:rFonts w:ascii="Times New Roman" w:hAnsi="Times New Roman" w:cs="Times New Roman"/>
      <w:sz w:val="22"/>
      <w:szCs w:val="20"/>
    </w:rPr>
  </w:style>
  <w:style w:type="paragraph" w:customStyle="1" w:styleId="Tekstpodstawowy31">
    <w:name w:val="Tekst podstawowy 31"/>
    <w:basedOn w:val="Normalny"/>
    <w:rsid w:val="00E37D7F"/>
    <w:pPr>
      <w:overflowPunct w:val="0"/>
      <w:autoSpaceDE w:val="0"/>
      <w:autoSpaceDN w:val="0"/>
      <w:adjustRightInd w:val="0"/>
      <w:textAlignment w:val="baseline"/>
    </w:pPr>
    <w:rPr>
      <w:rFonts w:ascii="Times New Roman" w:hAnsi="Times New Roman" w:cs="Times New Roman"/>
      <w:color w:val="000000"/>
      <w:sz w:val="22"/>
      <w:szCs w:val="20"/>
    </w:rPr>
  </w:style>
  <w:style w:type="paragraph" w:styleId="Tytu0">
    <w:name w:val="Title"/>
    <w:basedOn w:val="Normalny"/>
    <w:link w:val="TytuZnak"/>
    <w:rsid w:val="00F22DA7"/>
    <w:pPr>
      <w:spacing w:before="240" w:line="360" w:lineRule="auto"/>
      <w:jc w:val="center"/>
      <w:outlineLvl w:val="0"/>
    </w:pPr>
    <w:rPr>
      <w:rFonts w:cs="Times New Roman"/>
      <w:b/>
      <w:kern w:val="28"/>
      <w:sz w:val="32"/>
      <w:szCs w:val="20"/>
    </w:rPr>
  </w:style>
  <w:style w:type="character" w:customStyle="1" w:styleId="TytuZnak">
    <w:name w:val="Tytuł Znak"/>
    <w:link w:val="Tytu0"/>
    <w:rsid w:val="00F22DA7"/>
    <w:rPr>
      <w:rFonts w:ascii="Arial" w:eastAsia="Times New Roman" w:hAnsi="Arial" w:cs="Times New Roman"/>
      <w:b/>
      <w:kern w:val="28"/>
      <w:sz w:val="32"/>
      <w:szCs w:val="20"/>
      <w:lang w:eastAsia="pl-PL"/>
    </w:rPr>
  </w:style>
  <w:style w:type="paragraph" w:styleId="Listapunktowana">
    <w:name w:val="List Bullet"/>
    <w:basedOn w:val="Normalny"/>
    <w:autoRedefine/>
    <w:rsid w:val="00E37D7F"/>
    <w:pPr>
      <w:tabs>
        <w:tab w:val="num" w:pos="1353"/>
      </w:tabs>
      <w:ind w:left="1353" w:hanging="360"/>
    </w:pPr>
    <w:rPr>
      <w:rFonts w:ascii="Times New Roman" w:hAnsi="Times New Roman" w:cs="Times New Roman"/>
      <w:sz w:val="20"/>
      <w:szCs w:val="20"/>
    </w:rPr>
  </w:style>
  <w:style w:type="paragraph" w:customStyle="1" w:styleId="pgrafnum1">
    <w:name w:val="pgraf_num1"/>
    <w:basedOn w:val="Normalny"/>
    <w:rsid w:val="00E37D7F"/>
    <w:pPr>
      <w:keepLines/>
      <w:widowControl w:val="0"/>
      <w:tabs>
        <w:tab w:val="left" w:pos="360"/>
      </w:tabs>
      <w:suppressAutoHyphens/>
      <w:overflowPunct w:val="0"/>
      <w:autoSpaceDE w:val="0"/>
      <w:autoSpaceDN w:val="0"/>
      <w:adjustRightInd w:val="0"/>
      <w:spacing w:line="360" w:lineRule="atLeast"/>
      <w:ind w:left="397" w:hanging="397"/>
      <w:textAlignment w:val="baseline"/>
    </w:pPr>
    <w:rPr>
      <w:rFonts w:ascii="Times New Roman" w:hAnsi="Times New Roman" w:cs="Times New Roman"/>
      <w:szCs w:val="20"/>
    </w:rPr>
  </w:style>
  <w:style w:type="paragraph" w:customStyle="1" w:styleId="pgraf">
    <w:name w:val="pgraf"/>
    <w:basedOn w:val="Normalny"/>
    <w:next w:val="Normalny"/>
    <w:rsid w:val="00E37D7F"/>
    <w:pPr>
      <w:keepNext/>
      <w:widowControl w:val="0"/>
      <w:overflowPunct w:val="0"/>
      <w:autoSpaceDE w:val="0"/>
      <w:autoSpaceDN w:val="0"/>
      <w:adjustRightInd w:val="0"/>
      <w:spacing w:before="480" w:after="120" w:line="360" w:lineRule="atLeast"/>
      <w:jc w:val="center"/>
      <w:textAlignment w:val="baseline"/>
    </w:pPr>
    <w:rPr>
      <w:rFonts w:ascii="Times New Roman" w:hAnsi="Times New Roman" w:cs="Times New Roman"/>
      <w:szCs w:val="20"/>
    </w:rPr>
  </w:style>
  <w:style w:type="paragraph" w:customStyle="1" w:styleId="pgrafodstep1">
    <w:name w:val="pgraf_odstep1"/>
    <w:basedOn w:val="Normalny"/>
    <w:rsid w:val="00E37D7F"/>
    <w:pPr>
      <w:widowControl w:val="0"/>
      <w:overflowPunct w:val="0"/>
      <w:autoSpaceDE w:val="0"/>
      <w:autoSpaceDN w:val="0"/>
      <w:adjustRightInd w:val="0"/>
      <w:jc w:val="center"/>
      <w:textAlignment w:val="baseline"/>
    </w:pPr>
    <w:rPr>
      <w:rFonts w:ascii="Times New Roman" w:hAnsi="Times New Roman" w:cs="Times New Roman"/>
      <w:b/>
      <w:sz w:val="20"/>
      <w:szCs w:val="20"/>
    </w:rPr>
  </w:style>
  <w:style w:type="paragraph" w:customStyle="1" w:styleId="pgrafwciecie1">
    <w:name w:val="pgraf_wciecie1"/>
    <w:basedOn w:val="Normalny"/>
    <w:rsid w:val="00E37D7F"/>
    <w:pPr>
      <w:widowControl w:val="0"/>
      <w:overflowPunct w:val="0"/>
      <w:autoSpaceDE w:val="0"/>
      <w:autoSpaceDN w:val="0"/>
      <w:adjustRightInd w:val="0"/>
      <w:spacing w:line="360" w:lineRule="atLeast"/>
      <w:ind w:left="1276" w:hanging="556"/>
      <w:jc w:val="left"/>
      <w:textAlignment w:val="baseline"/>
    </w:pPr>
    <w:rPr>
      <w:rFonts w:ascii="Times New Roman" w:hAnsi="Times New Roman" w:cs="Times New Roman"/>
      <w:szCs w:val="20"/>
    </w:rPr>
  </w:style>
  <w:style w:type="paragraph" w:customStyle="1" w:styleId="pgrafodstep2">
    <w:name w:val="pgraf_odstep2"/>
    <w:basedOn w:val="pgrafnum1"/>
    <w:rsid w:val="00E37D7F"/>
    <w:pPr>
      <w:spacing w:line="240" w:lineRule="auto"/>
      <w:ind w:left="0" w:firstLine="0"/>
    </w:pPr>
    <w:rPr>
      <w:sz w:val="16"/>
    </w:rPr>
  </w:style>
  <w:style w:type="paragraph" w:customStyle="1" w:styleId="pgraftxt2">
    <w:name w:val="pgraf_txt2"/>
    <w:basedOn w:val="Normalny"/>
    <w:rsid w:val="00E37D7F"/>
    <w:pPr>
      <w:widowControl w:val="0"/>
      <w:overflowPunct w:val="0"/>
      <w:autoSpaceDE w:val="0"/>
      <w:autoSpaceDN w:val="0"/>
      <w:adjustRightInd w:val="0"/>
      <w:spacing w:line="480" w:lineRule="atLeast"/>
      <w:ind w:firstLine="567"/>
      <w:textAlignment w:val="baseline"/>
    </w:pPr>
    <w:rPr>
      <w:rFonts w:ascii="Times New Roman" w:hAnsi="Times New Roman" w:cs="Times New Roman"/>
      <w:szCs w:val="20"/>
    </w:rPr>
  </w:style>
  <w:style w:type="paragraph" w:customStyle="1" w:styleId="pgraftytul3">
    <w:name w:val="pgraf_tytul3"/>
    <w:basedOn w:val="Normalny"/>
    <w:rsid w:val="00E37D7F"/>
    <w:pPr>
      <w:widowControl w:val="0"/>
      <w:tabs>
        <w:tab w:val="left" w:pos="567"/>
      </w:tabs>
      <w:overflowPunct w:val="0"/>
      <w:autoSpaceDE w:val="0"/>
      <w:autoSpaceDN w:val="0"/>
      <w:adjustRightInd w:val="0"/>
      <w:spacing w:line="480" w:lineRule="atLeast"/>
      <w:ind w:left="567" w:hanging="567"/>
      <w:textAlignment w:val="baseline"/>
    </w:pPr>
    <w:rPr>
      <w:rFonts w:ascii="Times New Roman" w:hAnsi="Times New Roman" w:cs="Times New Roman"/>
      <w:szCs w:val="20"/>
    </w:rPr>
  </w:style>
  <w:style w:type="paragraph" w:customStyle="1" w:styleId="pgrafnum2">
    <w:name w:val="pgraf_num2"/>
    <w:basedOn w:val="Normalny"/>
    <w:rsid w:val="00E37D7F"/>
    <w:pPr>
      <w:keepLines/>
      <w:widowControl w:val="0"/>
      <w:tabs>
        <w:tab w:val="left" w:pos="1020"/>
      </w:tabs>
      <w:suppressAutoHyphens/>
      <w:overflowPunct w:val="0"/>
      <w:autoSpaceDE w:val="0"/>
      <w:autoSpaceDN w:val="0"/>
      <w:adjustRightInd w:val="0"/>
      <w:spacing w:line="360" w:lineRule="atLeast"/>
      <w:ind w:left="1021" w:hanging="567"/>
      <w:textAlignment w:val="baseline"/>
    </w:pPr>
    <w:rPr>
      <w:rFonts w:ascii="Times New Roman" w:hAnsi="Times New Roman" w:cs="Times New Roman"/>
      <w:szCs w:val="20"/>
    </w:rPr>
  </w:style>
  <w:style w:type="paragraph" w:customStyle="1" w:styleId="Tekstpodstawowywcity21">
    <w:name w:val="Tekst podstawowy wcięty 21"/>
    <w:basedOn w:val="Normalny"/>
    <w:rsid w:val="00E37D7F"/>
    <w:pPr>
      <w:overflowPunct w:val="0"/>
      <w:autoSpaceDE w:val="0"/>
      <w:autoSpaceDN w:val="0"/>
      <w:adjustRightInd w:val="0"/>
      <w:ind w:left="360"/>
      <w:textAlignment w:val="baseline"/>
    </w:pPr>
    <w:rPr>
      <w:rFonts w:ascii="Times New Roman" w:hAnsi="Times New Roman" w:cs="Times New Roman"/>
      <w:sz w:val="20"/>
      <w:szCs w:val="20"/>
    </w:rPr>
  </w:style>
  <w:style w:type="paragraph" w:customStyle="1" w:styleId="Tekstwtabeli">
    <w:name w:val="Tekst w tabeli"/>
    <w:basedOn w:val="Normalny"/>
    <w:rsid w:val="00E37D7F"/>
    <w:pPr>
      <w:jc w:val="left"/>
    </w:pPr>
    <w:rPr>
      <w:rFonts w:cs="Times New Roman"/>
      <w:bCs/>
      <w:sz w:val="20"/>
      <w:szCs w:val="24"/>
    </w:rPr>
  </w:style>
  <w:style w:type="paragraph" w:styleId="Listapunktowana3">
    <w:name w:val="List Bullet 3"/>
    <w:basedOn w:val="Normalny"/>
    <w:autoRedefine/>
    <w:rsid w:val="00E37D7F"/>
    <w:pPr>
      <w:tabs>
        <w:tab w:val="num" w:pos="926"/>
      </w:tabs>
      <w:spacing w:line="360" w:lineRule="auto"/>
      <w:ind w:left="926" w:hanging="360"/>
    </w:pPr>
    <w:rPr>
      <w:rFonts w:cs="Times New Roman"/>
      <w:iCs/>
      <w:sz w:val="22"/>
      <w:szCs w:val="20"/>
    </w:rPr>
  </w:style>
  <w:style w:type="paragraph" w:customStyle="1" w:styleId="textstd">
    <w:name w:val="text_std"/>
    <w:basedOn w:val="Normalny"/>
    <w:rsid w:val="00E37D7F"/>
    <w:pPr>
      <w:spacing w:before="60"/>
      <w:ind w:left="900"/>
      <w:jc w:val="left"/>
    </w:pPr>
    <w:rPr>
      <w:rFonts w:ascii="Times New Roman" w:hAnsi="Times New Roman" w:cs="Times New Roman"/>
      <w:i/>
      <w:sz w:val="22"/>
    </w:rPr>
  </w:style>
  <w:style w:type="paragraph" w:customStyle="1" w:styleId="textstdlnum">
    <w:name w:val="text_std_lnum"/>
    <w:basedOn w:val="textstd"/>
    <w:rsid w:val="00E37D7F"/>
    <w:pPr>
      <w:numPr>
        <w:numId w:val="1"/>
      </w:numPr>
    </w:pPr>
  </w:style>
  <w:style w:type="paragraph" w:customStyle="1" w:styleId="Text1">
    <w:name w:val="Text 1"/>
    <w:basedOn w:val="Normalny"/>
    <w:rsid w:val="00E37D7F"/>
    <w:pPr>
      <w:spacing w:before="120" w:after="120"/>
      <w:ind w:left="851"/>
    </w:pPr>
    <w:rPr>
      <w:rFonts w:ascii="Times New Roman" w:hAnsi="Times New Roman" w:cs="Times New Roman"/>
      <w:szCs w:val="20"/>
      <w:lang w:val="en-GB"/>
    </w:rPr>
  </w:style>
  <w:style w:type="paragraph" w:customStyle="1" w:styleId="ust">
    <w:name w:val="ust"/>
    <w:rsid w:val="00E37D7F"/>
    <w:pPr>
      <w:spacing w:before="60" w:after="60"/>
      <w:ind w:left="426" w:hanging="284"/>
      <w:jc w:val="both"/>
    </w:pPr>
    <w:rPr>
      <w:sz w:val="24"/>
      <w:szCs w:val="24"/>
    </w:rPr>
  </w:style>
  <w:style w:type="paragraph" w:customStyle="1" w:styleId="bullet1">
    <w:name w:val="bullet 1"/>
    <w:basedOn w:val="Normalny"/>
    <w:rsid w:val="00E37D7F"/>
    <w:pPr>
      <w:numPr>
        <w:numId w:val="2"/>
      </w:numPr>
      <w:tabs>
        <w:tab w:val="clear" w:pos="360"/>
        <w:tab w:val="right" w:pos="425"/>
      </w:tabs>
      <w:autoSpaceDE w:val="0"/>
      <w:autoSpaceDN w:val="0"/>
      <w:spacing w:before="40" w:after="40"/>
      <w:ind w:left="425" w:hanging="425"/>
    </w:pPr>
    <w:rPr>
      <w:rFonts w:ascii="Times New Roman" w:hAnsi="Times New Roman" w:cs="Times New Roman"/>
      <w:szCs w:val="24"/>
      <w:lang w:val="fr-FR"/>
    </w:rPr>
  </w:style>
  <w:style w:type="paragraph" w:customStyle="1" w:styleId="Normal1">
    <w:name w:val="Normal 1"/>
    <w:basedOn w:val="Normalny"/>
    <w:rsid w:val="00E37D7F"/>
    <w:pPr>
      <w:spacing w:before="40" w:after="40"/>
      <w:ind w:left="425"/>
    </w:pPr>
    <w:rPr>
      <w:rFonts w:ascii="Times New Roman" w:hAnsi="Times New Roman" w:cs="Times New Roman"/>
      <w:szCs w:val="20"/>
      <w:lang w:val="fr-FR"/>
    </w:rPr>
  </w:style>
  <w:style w:type="character" w:customStyle="1" w:styleId="Marker">
    <w:name w:val="Marker"/>
    <w:rsid w:val="00E37D7F"/>
    <w:rPr>
      <w:rFonts w:cs="Times New Roman"/>
      <w:color w:val="0000FF"/>
      <w:lang w:val="en-GB"/>
    </w:rPr>
  </w:style>
  <w:style w:type="paragraph" w:styleId="Lista">
    <w:name w:val="List"/>
    <w:basedOn w:val="Tekstpodstawowy"/>
    <w:rsid w:val="00E37D7F"/>
    <w:pPr>
      <w:suppressAutoHyphens/>
      <w:overflowPunct w:val="0"/>
      <w:autoSpaceDE w:val="0"/>
    </w:pPr>
    <w:rPr>
      <w:rFonts w:ascii="Times New Roman" w:hAnsi="Times New Roman" w:cs="Arial Narrow"/>
      <w:lang w:val="pl-PL" w:eastAsia="ar-SA"/>
    </w:rPr>
  </w:style>
  <w:style w:type="paragraph" w:customStyle="1" w:styleId="punkt-kropka">
    <w:name w:val="punkt-kropka"/>
    <w:basedOn w:val="Normalny"/>
    <w:rsid w:val="00E37D7F"/>
    <w:pPr>
      <w:tabs>
        <w:tab w:val="num" w:pos="360"/>
      </w:tabs>
      <w:autoSpaceDE w:val="0"/>
      <w:autoSpaceDN w:val="0"/>
      <w:adjustRightInd w:val="0"/>
      <w:spacing w:after="120" w:line="300" w:lineRule="exact"/>
    </w:pPr>
    <w:rPr>
      <w:rFonts w:cs="Times New Roman"/>
      <w:sz w:val="20"/>
      <w:szCs w:val="20"/>
      <w:lang w:eastAsia="ar-SA"/>
    </w:rPr>
  </w:style>
  <w:style w:type="character" w:customStyle="1" w:styleId="punkt-kropkaZnak">
    <w:name w:val="punkt-kropka Znak"/>
    <w:rsid w:val="00E37D7F"/>
    <w:rPr>
      <w:rFonts w:ascii="Arial" w:eastAsia="Times New Roman" w:hAnsi="Arial" w:cs="Times New Roman"/>
      <w:lang w:val="pl-PL" w:eastAsia="ar-SA" w:bidi="ar-SA"/>
    </w:rPr>
  </w:style>
  <w:style w:type="character" w:styleId="UyteHipercze">
    <w:name w:val="FollowedHyperlink"/>
    <w:rsid w:val="00E37D7F"/>
    <w:rPr>
      <w:rFonts w:cs="Times New Roman"/>
      <w:color w:val="800080"/>
      <w:u w:val="single"/>
    </w:rPr>
  </w:style>
  <w:style w:type="paragraph" w:styleId="Indeks1">
    <w:name w:val="index 1"/>
    <w:basedOn w:val="Normalny"/>
    <w:next w:val="Normalny"/>
    <w:autoRedefine/>
    <w:uiPriority w:val="99"/>
    <w:semiHidden/>
    <w:rsid w:val="00E37D7F"/>
    <w:pPr>
      <w:spacing w:after="120" w:line="300" w:lineRule="atLeast"/>
      <w:ind w:left="240" w:hanging="240"/>
    </w:pPr>
    <w:rPr>
      <w:rFonts w:cs="Times New Roman"/>
      <w:sz w:val="22"/>
      <w:szCs w:val="24"/>
    </w:rPr>
  </w:style>
  <w:style w:type="paragraph" w:styleId="Indeks2">
    <w:name w:val="index 2"/>
    <w:basedOn w:val="Normalny"/>
    <w:next w:val="Normalny"/>
    <w:autoRedefine/>
    <w:uiPriority w:val="99"/>
    <w:semiHidden/>
    <w:rsid w:val="00E37D7F"/>
    <w:pPr>
      <w:spacing w:after="120" w:line="300" w:lineRule="atLeast"/>
      <w:ind w:left="480" w:hanging="240"/>
    </w:pPr>
    <w:rPr>
      <w:rFonts w:cs="Times New Roman"/>
      <w:sz w:val="22"/>
      <w:szCs w:val="24"/>
    </w:rPr>
  </w:style>
  <w:style w:type="paragraph" w:styleId="Indeks3">
    <w:name w:val="index 3"/>
    <w:basedOn w:val="Normalny"/>
    <w:next w:val="Normalny"/>
    <w:autoRedefine/>
    <w:uiPriority w:val="99"/>
    <w:semiHidden/>
    <w:rsid w:val="00E37D7F"/>
    <w:pPr>
      <w:spacing w:after="120" w:line="300" w:lineRule="atLeast"/>
      <w:ind w:left="720" w:hanging="240"/>
    </w:pPr>
    <w:rPr>
      <w:rFonts w:cs="Times New Roman"/>
      <w:sz w:val="22"/>
      <w:szCs w:val="24"/>
    </w:rPr>
  </w:style>
  <w:style w:type="paragraph" w:styleId="Indeks4">
    <w:name w:val="index 4"/>
    <w:basedOn w:val="Normalny"/>
    <w:next w:val="Normalny"/>
    <w:autoRedefine/>
    <w:uiPriority w:val="99"/>
    <w:semiHidden/>
    <w:rsid w:val="00E37D7F"/>
    <w:pPr>
      <w:spacing w:after="120" w:line="300" w:lineRule="atLeast"/>
      <w:ind w:left="960" w:hanging="240"/>
    </w:pPr>
    <w:rPr>
      <w:rFonts w:cs="Times New Roman"/>
      <w:sz w:val="22"/>
      <w:szCs w:val="24"/>
    </w:rPr>
  </w:style>
  <w:style w:type="paragraph" w:styleId="Indeks5">
    <w:name w:val="index 5"/>
    <w:basedOn w:val="Normalny"/>
    <w:next w:val="Normalny"/>
    <w:autoRedefine/>
    <w:uiPriority w:val="99"/>
    <w:semiHidden/>
    <w:rsid w:val="00E37D7F"/>
    <w:pPr>
      <w:spacing w:after="120" w:line="300" w:lineRule="atLeast"/>
      <w:ind w:left="1200" w:hanging="240"/>
    </w:pPr>
    <w:rPr>
      <w:rFonts w:cs="Times New Roman"/>
      <w:sz w:val="22"/>
      <w:szCs w:val="24"/>
    </w:rPr>
  </w:style>
  <w:style w:type="paragraph" w:styleId="Indeks6">
    <w:name w:val="index 6"/>
    <w:basedOn w:val="Normalny"/>
    <w:next w:val="Normalny"/>
    <w:autoRedefine/>
    <w:uiPriority w:val="99"/>
    <w:semiHidden/>
    <w:rsid w:val="00E37D7F"/>
    <w:pPr>
      <w:spacing w:after="120" w:line="300" w:lineRule="atLeast"/>
      <w:ind w:left="1440" w:hanging="240"/>
    </w:pPr>
    <w:rPr>
      <w:rFonts w:cs="Times New Roman"/>
      <w:sz w:val="22"/>
      <w:szCs w:val="24"/>
    </w:rPr>
  </w:style>
  <w:style w:type="paragraph" w:styleId="Indeks7">
    <w:name w:val="index 7"/>
    <w:basedOn w:val="Normalny"/>
    <w:next w:val="Normalny"/>
    <w:autoRedefine/>
    <w:uiPriority w:val="99"/>
    <w:semiHidden/>
    <w:rsid w:val="00E37D7F"/>
    <w:pPr>
      <w:spacing w:after="120" w:line="300" w:lineRule="atLeast"/>
      <w:ind w:left="1680" w:hanging="240"/>
    </w:pPr>
    <w:rPr>
      <w:rFonts w:cs="Times New Roman"/>
      <w:sz w:val="22"/>
      <w:szCs w:val="24"/>
    </w:rPr>
  </w:style>
  <w:style w:type="paragraph" w:styleId="Indeks8">
    <w:name w:val="index 8"/>
    <w:basedOn w:val="Normalny"/>
    <w:next w:val="Normalny"/>
    <w:autoRedefine/>
    <w:uiPriority w:val="99"/>
    <w:semiHidden/>
    <w:rsid w:val="00E37D7F"/>
    <w:pPr>
      <w:spacing w:after="120" w:line="300" w:lineRule="atLeast"/>
      <w:ind w:left="1920" w:hanging="240"/>
    </w:pPr>
    <w:rPr>
      <w:rFonts w:cs="Times New Roman"/>
      <w:sz w:val="22"/>
      <w:szCs w:val="24"/>
    </w:rPr>
  </w:style>
  <w:style w:type="paragraph" w:styleId="Indeks9">
    <w:name w:val="index 9"/>
    <w:basedOn w:val="Normalny"/>
    <w:next w:val="Normalny"/>
    <w:autoRedefine/>
    <w:uiPriority w:val="99"/>
    <w:semiHidden/>
    <w:rsid w:val="00E37D7F"/>
    <w:pPr>
      <w:spacing w:after="120" w:line="300" w:lineRule="atLeast"/>
      <w:ind w:left="2160" w:hanging="240"/>
    </w:pPr>
    <w:rPr>
      <w:rFonts w:cs="Times New Roman"/>
      <w:sz w:val="22"/>
      <w:szCs w:val="24"/>
    </w:rPr>
  </w:style>
  <w:style w:type="paragraph" w:styleId="Nagwekindeksu">
    <w:name w:val="index heading"/>
    <w:basedOn w:val="Normalny"/>
    <w:next w:val="Indeks1"/>
    <w:uiPriority w:val="99"/>
    <w:semiHidden/>
    <w:rsid w:val="00E37D7F"/>
    <w:pPr>
      <w:spacing w:after="120" w:line="300" w:lineRule="atLeast"/>
    </w:pPr>
    <w:rPr>
      <w:b/>
      <w:bCs/>
      <w:sz w:val="22"/>
      <w:szCs w:val="24"/>
    </w:rPr>
  </w:style>
  <w:style w:type="paragraph" w:styleId="Legenda">
    <w:name w:val="caption"/>
    <w:basedOn w:val="Normalny"/>
    <w:next w:val="Normalny"/>
    <w:uiPriority w:val="35"/>
    <w:unhideWhenUsed/>
    <w:qFormat/>
    <w:rsid w:val="00567544"/>
    <w:pPr>
      <w:spacing w:after="200"/>
    </w:pPr>
    <w:rPr>
      <w:b/>
      <w:bCs/>
      <w:color w:val="4F81BD"/>
      <w:sz w:val="18"/>
      <w:szCs w:val="18"/>
    </w:rPr>
  </w:style>
  <w:style w:type="paragraph" w:styleId="Wykazrde">
    <w:name w:val="table of authorities"/>
    <w:basedOn w:val="Normalny"/>
    <w:next w:val="Normalny"/>
    <w:uiPriority w:val="99"/>
    <w:semiHidden/>
    <w:rsid w:val="00E37D7F"/>
    <w:pPr>
      <w:spacing w:after="120" w:line="300" w:lineRule="atLeast"/>
      <w:ind w:left="240" w:hanging="240"/>
    </w:pPr>
    <w:rPr>
      <w:rFonts w:cs="Times New Roman"/>
      <w:sz w:val="22"/>
      <w:szCs w:val="24"/>
    </w:rPr>
  </w:style>
  <w:style w:type="paragraph" w:styleId="Tekstmakra">
    <w:name w:val="macro"/>
    <w:link w:val="TekstmakraZnak"/>
    <w:uiPriority w:val="99"/>
    <w:semiHidden/>
    <w:rsid w:val="00E37D7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Palatino Linotype"/>
    </w:rPr>
  </w:style>
  <w:style w:type="character" w:customStyle="1" w:styleId="TekstmakraZnak">
    <w:name w:val="Tekst makra Znak"/>
    <w:link w:val="Tekstmakra"/>
    <w:uiPriority w:val="99"/>
    <w:semiHidden/>
    <w:rsid w:val="00E37D7F"/>
    <w:rPr>
      <w:rFonts w:ascii="Courier New" w:hAnsi="Courier New" w:cs="Palatino Linotype"/>
      <w:lang w:val="pl-PL" w:eastAsia="pl-PL" w:bidi="ar-SA"/>
    </w:rPr>
  </w:style>
  <w:style w:type="paragraph" w:styleId="Nagwekwykazurde">
    <w:name w:val="toa heading"/>
    <w:basedOn w:val="Normalny"/>
    <w:next w:val="Normalny"/>
    <w:uiPriority w:val="99"/>
    <w:semiHidden/>
    <w:rsid w:val="00E37D7F"/>
    <w:pPr>
      <w:spacing w:before="120" w:after="120" w:line="300" w:lineRule="atLeast"/>
    </w:pPr>
    <w:rPr>
      <w:b/>
      <w:bCs/>
      <w:sz w:val="22"/>
      <w:szCs w:val="24"/>
    </w:rPr>
  </w:style>
  <w:style w:type="paragraph" w:styleId="Listapunktowana2">
    <w:name w:val="List Bullet 2"/>
    <w:basedOn w:val="Normalny"/>
    <w:autoRedefine/>
    <w:rsid w:val="00E37D7F"/>
    <w:pPr>
      <w:numPr>
        <w:numId w:val="3"/>
      </w:numPr>
      <w:spacing w:after="120" w:line="300" w:lineRule="atLeast"/>
    </w:pPr>
    <w:rPr>
      <w:rFonts w:cs="Times New Roman"/>
      <w:sz w:val="22"/>
      <w:szCs w:val="24"/>
    </w:rPr>
  </w:style>
  <w:style w:type="paragraph" w:styleId="Zwykytekst">
    <w:name w:val="Plain Text"/>
    <w:basedOn w:val="Normalny"/>
    <w:link w:val="ZwykytekstZnak"/>
    <w:uiPriority w:val="99"/>
    <w:rsid w:val="00E37D7F"/>
    <w:pPr>
      <w:spacing w:after="120" w:line="300" w:lineRule="atLeast"/>
    </w:pPr>
    <w:rPr>
      <w:rFonts w:ascii="Courier New" w:hAnsi="Courier New" w:cs="Palatino Linotype"/>
      <w:sz w:val="20"/>
      <w:szCs w:val="20"/>
    </w:rPr>
  </w:style>
  <w:style w:type="character" w:customStyle="1" w:styleId="ZwykytekstZnak">
    <w:name w:val="Zwykły tekst Znak"/>
    <w:link w:val="Zwykytekst"/>
    <w:uiPriority w:val="99"/>
    <w:rsid w:val="00E37D7F"/>
    <w:rPr>
      <w:rFonts w:ascii="Courier New" w:eastAsia="Times New Roman" w:hAnsi="Courier New" w:cs="Palatino Linotype"/>
      <w:sz w:val="20"/>
      <w:szCs w:val="20"/>
      <w:lang w:eastAsia="pl-PL"/>
    </w:rPr>
  </w:style>
  <w:style w:type="paragraph" w:customStyle="1" w:styleId="NormalnyPBakapit105">
    <w:name w:val="Normalny PB (akapit 1.05)"/>
    <w:rsid w:val="00E37D7F"/>
    <w:pPr>
      <w:spacing w:before="60" w:after="60" w:line="360" w:lineRule="auto"/>
      <w:ind w:left="595"/>
      <w:jc w:val="both"/>
    </w:pPr>
    <w:rPr>
      <w:rFonts w:ascii="Arial" w:hAnsi="Arial"/>
    </w:rPr>
  </w:style>
  <w:style w:type="paragraph" w:customStyle="1" w:styleId="bullet2">
    <w:name w:val="bullet 2"/>
    <w:basedOn w:val="Normalny"/>
    <w:rsid w:val="00E37D7F"/>
    <w:pPr>
      <w:tabs>
        <w:tab w:val="left" w:pos="425"/>
      </w:tabs>
      <w:spacing w:before="40" w:after="40" w:line="300" w:lineRule="atLeast"/>
      <w:ind w:left="850" w:hanging="425"/>
    </w:pPr>
    <w:rPr>
      <w:rFonts w:cs="Times New Roman"/>
      <w:sz w:val="22"/>
      <w:szCs w:val="20"/>
      <w:lang w:val="fr-FR"/>
    </w:rPr>
  </w:style>
  <w:style w:type="paragraph" w:customStyle="1" w:styleId="StylLegendaWyjustowany">
    <w:name w:val="Styl Legenda + Wyjustowany"/>
    <w:basedOn w:val="Legenda"/>
    <w:rsid w:val="00E37D7F"/>
    <w:pPr>
      <w:keepNext/>
    </w:pPr>
    <w:rPr>
      <w:sz w:val="22"/>
    </w:rPr>
  </w:style>
  <w:style w:type="paragraph" w:customStyle="1" w:styleId="Podtytu1">
    <w:name w:val="Podtytuł1"/>
    <w:basedOn w:val="Normalny"/>
    <w:next w:val="Normalny"/>
    <w:rsid w:val="00E37D7F"/>
    <w:pPr>
      <w:keepNext/>
      <w:keepLines/>
      <w:suppressAutoHyphens/>
      <w:spacing w:before="120" w:after="120" w:line="300" w:lineRule="atLeast"/>
    </w:pPr>
    <w:rPr>
      <w:rFonts w:ascii="Palatino Linotype" w:hAnsi="Palatino Linotype"/>
      <w:b/>
      <w:bCs/>
      <w:sz w:val="20"/>
      <w:szCs w:val="20"/>
    </w:rPr>
  </w:style>
  <w:style w:type="paragraph" w:customStyle="1" w:styleId="table">
    <w:name w:val="table"/>
    <w:basedOn w:val="Normalny"/>
    <w:rsid w:val="00E37D7F"/>
    <w:pPr>
      <w:spacing w:after="120" w:line="300" w:lineRule="atLeast"/>
    </w:pPr>
    <w:rPr>
      <w:sz w:val="16"/>
      <w:szCs w:val="16"/>
    </w:rPr>
  </w:style>
  <w:style w:type="paragraph" w:customStyle="1" w:styleId="Zrodlo">
    <w:name w:val="Zrodlo"/>
    <w:basedOn w:val="Normalny"/>
    <w:rsid w:val="00E37D7F"/>
    <w:pPr>
      <w:spacing w:after="120" w:line="300" w:lineRule="atLeast"/>
      <w:ind w:firstLine="11"/>
      <w:jc w:val="right"/>
    </w:pPr>
    <w:rPr>
      <w:i/>
      <w:iCs/>
      <w:sz w:val="14"/>
      <w:szCs w:val="14"/>
    </w:rPr>
  </w:style>
  <w:style w:type="paragraph" w:customStyle="1" w:styleId="zadanie">
    <w:name w:val="zadanie"/>
    <w:basedOn w:val="StylLegendaWyjustowany"/>
    <w:rsid w:val="00E37D7F"/>
    <w:pPr>
      <w:numPr>
        <w:numId w:val="4"/>
      </w:numPr>
      <w:ind w:left="737"/>
    </w:pPr>
  </w:style>
  <w:style w:type="paragraph" w:customStyle="1" w:styleId="tekst">
    <w:name w:val="tekst"/>
    <w:basedOn w:val="Tekstpodstawowy"/>
    <w:rsid w:val="00E37D7F"/>
    <w:pPr>
      <w:widowControl w:val="0"/>
      <w:spacing w:after="120" w:line="360" w:lineRule="auto"/>
      <w:ind w:left="720"/>
    </w:pPr>
    <w:rPr>
      <w:rFonts w:cs="Times New Roman"/>
      <w:sz w:val="22"/>
      <w:szCs w:val="24"/>
      <w:lang w:val="pl-PL"/>
    </w:rPr>
  </w:style>
  <w:style w:type="paragraph" w:customStyle="1" w:styleId="NormalnyPBakapit16">
    <w:name w:val="Normalny PB (akapit 1.6)"/>
    <w:rsid w:val="00E37D7F"/>
    <w:pPr>
      <w:spacing w:before="60" w:after="60" w:line="360" w:lineRule="auto"/>
      <w:ind w:left="907"/>
      <w:jc w:val="both"/>
    </w:pPr>
    <w:rPr>
      <w:rFonts w:ascii="Arial" w:hAnsi="Arial"/>
    </w:rPr>
  </w:style>
  <w:style w:type="character" w:customStyle="1" w:styleId="punkt-kropkaZnak1">
    <w:name w:val="punkt-kropka Znak1"/>
    <w:rsid w:val="00E37D7F"/>
    <w:rPr>
      <w:rFonts w:ascii="Arial" w:eastAsia="Times New Roman" w:hAnsi="Arial" w:cs="Arial"/>
      <w:sz w:val="22"/>
      <w:lang w:val="pl-PL" w:eastAsia="pl-PL" w:bidi="ar-SA"/>
    </w:rPr>
  </w:style>
  <w:style w:type="paragraph" w:customStyle="1" w:styleId="punkt-kreska">
    <w:name w:val="punkt-kreska"/>
    <w:basedOn w:val="tekst"/>
    <w:rsid w:val="00E37D7F"/>
    <w:pPr>
      <w:numPr>
        <w:numId w:val="5"/>
      </w:numPr>
      <w:autoSpaceDE w:val="0"/>
      <w:autoSpaceDN w:val="0"/>
      <w:adjustRightInd w:val="0"/>
    </w:pPr>
    <w:rPr>
      <w:rFonts w:cs="Arial"/>
      <w:szCs w:val="20"/>
    </w:rPr>
  </w:style>
  <w:style w:type="paragraph" w:customStyle="1" w:styleId="TekstOPZ">
    <w:name w:val="Tekst OPZ"/>
    <w:basedOn w:val="Tekstpodstawowy"/>
    <w:rsid w:val="00E37D7F"/>
    <w:pPr>
      <w:spacing w:after="120"/>
    </w:pPr>
    <w:rPr>
      <w:rFonts w:cs="Times New Roman"/>
      <w:sz w:val="20"/>
      <w:lang w:val="pl-PL"/>
    </w:rPr>
  </w:style>
  <w:style w:type="paragraph" w:customStyle="1" w:styleId="NAGWEK0">
    <w:name w:val="NAGŁÓWEK"/>
    <w:basedOn w:val="Normalny"/>
    <w:rsid w:val="00E37D7F"/>
    <w:pPr>
      <w:spacing w:before="120" w:after="120"/>
    </w:pPr>
    <w:rPr>
      <w:rFonts w:cs="Times New Roman"/>
      <w:b/>
      <w:szCs w:val="24"/>
    </w:rPr>
  </w:style>
  <w:style w:type="character" w:customStyle="1" w:styleId="ASAPHeading1Znak">
    <w:name w:val="ASAPHeading 1 Znak"/>
    <w:aliases w:val="PA Chapter Znak,Headline 1 Znak"/>
    <w:locked/>
    <w:rsid w:val="00E37D7F"/>
    <w:rPr>
      <w:rFonts w:ascii="Arial" w:hAnsi="Arial" w:cs="Arial"/>
      <w:b/>
      <w:bCs/>
      <w:caps/>
      <w:lang w:eastAsia="pl-PL"/>
    </w:rPr>
  </w:style>
  <w:style w:type="paragraph" w:customStyle="1" w:styleId="kapitaliki">
    <w:name w:val="kapitaliki"/>
    <w:basedOn w:val="Normalny"/>
    <w:link w:val="kapitalikiZnak"/>
    <w:rsid w:val="00F22DA7"/>
    <w:pPr>
      <w:jc w:val="center"/>
    </w:pPr>
    <w:rPr>
      <w:b/>
      <w:caps/>
    </w:rPr>
  </w:style>
  <w:style w:type="paragraph" w:customStyle="1" w:styleId="lista11">
    <w:name w:val="lista 1.1."/>
    <w:basedOn w:val="Nagwek2"/>
    <w:link w:val="lista11Znak"/>
    <w:rsid w:val="00495FC2"/>
    <w:pPr>
      <w:numPr>
        <w:numId w:val="10"/>
      </w:numPr>
      <w:ind w:left="851" w:hanging="567"/>
    </w:pPr>
    <w:rPr>
      <w:caps/>
    </w:rPr>
  </w:style>
  <w:style w:type="character" w:customStyle="1" w:styleId="kapitalikiZnak">
    <w:name w:val="kapitaliki Znak"/>
    <w:link w:val="kapitaliki"/>
    <w:rsid w:val="00F22DA7"/>
    <w:rPr>
      <w:rFonts w:ascii="Arial" w:eastAsia="Times New Roman" w:hAnsi="Arial" w:cs="Arial"/>
      <w:b/>
      <w:caps/>
      <w:sz w:val="24"/>
      <w:lang w:eastAsia="pl-PL"/>
    </w:rPr>
  </w:style>
  <w:style w:type="paragraph" w:customStyle="1" w:styleId="IDW111">
    <w:name w:val="IDW 1.1.1."/>
    <w:basedOn w:val="lista11"/>
    <w:link w:val="IDW111Znak"/>
    <w:rsid w:val="0058583F"/>
    <w:pPr>
      <w:numPr>
        <w:ilvl w:val="2"/>
      </w:numPr>
      <w:ind w:left="1134" w:hanging="567"/>
    </w:pPr>
  </w:style>
  <w:style w:type="character" w:customStyle="1" w:styleId="lista11Znak">
    <w:name w:val="lista 1.1. Znak"/>
    <w:link w:val="lista11"/>
    <w:rsid w:val="00495FC2"/>
    <w:rPr>
      <w:rFonts w:ascii="Arial" w:eastAsia="SimSun" w:hAnsi="Arial" w:cs="Arial"/>
      <w:b/>
      <w:bCs/>
      <w:caps/>
      <w:sz w:val="24"/>
      <w:szCs w:val="24"/>
      <w:lang w:eastAsia="en-US"/>
    </w:rPr>
  </w:style>
  <w:style w:type="paragraph" w:customStyle="1" w:styleId="litera">
    <w:name w:val="litera"/>
    <w:basedOn w:val="a"/>
    <w:link w:val="literaZnak"/>
    <w:rsid w:val="00E37D7F"/>
    <w:pPr>
      <w:numPr>
        <w:numId w:val="6"/>
      </w:numPr>
    </w:pPr>
  </w:style>
  <w:style w:type="character" w:customStyle="1" w:styleId="IDW111Znak">
    <w:name w:val="IDW 1.1.1. Znak"/>
    <w:link w:val="IDW111"/>
    <w:rsid w:val="0058583F"/>
    <w:rPr>
      <w:rFonts w:ascii="Arial" w:eastAsia="SimSun" w:hAnsi="Arial" w:cs="Arial"/>
      <w:b/>
      <w:bCs/>
      <w:caps/>
      <w:sz w:val="24"/>
      <w:szCs w:val="24"/>
      <w:lang w:eastAsia="en-US"/>
    </w:rPr>
  </w:style>
  <w:style w:type="character" w:customStyle="1" w:styleId="literaZnak">
    <w:name w:val="litera Znak"/>
    <w:link w:val="litera"/>
    <w:rsid w:val="00E37D7F"/>
    <w:rPr>
      <w:rFonts w:ascii="Arial" w:hAnsi="Arial" w:cs="Arial"/>
      <w:noProof/>
      <w:sz w:val="24"/>
      <w:szCs w:val="24"/>
      <w:lang w:eastAsia="en-US"/>
    </w:rPr>
  </w:style>
  <w:style w:type="paragraph" w:customStyle="1" w:styleId="Styl3">
    <w:name w:val="Styl3"/>
    <w:basedOn w:val="Nagwek9"/>
    <w:link w:val="Styl3Znak"/>
    <w:rsid w:val="00F22DA7"/>
    <w:rPr>
      <w:b/>
      <w:sz w:val="24"/>
    </w:rPr>
  </w:style>
  <w:style w:type="paragraph" w:customStyle="1" w:styleId="tytuSIWZ">
    <w:name w:val="tytuł SIWZ"/>
    <w:basedOn w:val="Normalnypogrubiony"/>
    <w:link w:val="tytuSIWZZnak"/>
    <w:rsid w:val="00F22DA7"/>
    <w:pPr>
      <w:jc w:val="center"/>
    </w:pPr>
    <w:rPr>
      <w:caps/>
      <w:szCs w:val="24"/>
    </w:rPr>
  </w:style>
  <w:style w:type="character" w:customStyle="1" w:styleId="Styl3Znak">
    <w:name w:val="Styl3 Znak"/>
    <w:link w:val="Styl3"/>
    <w:rsid w:val="00F22DA7"/>
    <w:rPr>
      <w:rFonts w:ascii="Arial" w:eastAsia="Times New Roman" w:hAnsi="Arial" w:cs="Arial"/>
      <w:b w:val="0"/>
      <w:bCs w:val="0"/>
      <w:caps w:val="0"/>
      <w:noProof/>
      <w:sz w:val="24"/>
      <w:szCs w:val="24"/>
      <w:lang w:eastAsia="pl-PL"/>
    </w:rPr>
  </w:style>
  <w:style w:type="character" w:customStyle="1" w:styleId="tytuSIWZZnak">
    <w:name w:val="tytuł SIWZ Znak"/>
    <w:link w:val="tytuSIWZ"/>
    <w:rsid w:val="00F22DA7"/>
    <w:rPr>
      <w:rFonts w:ascii="Arial" w:eastAsia="Times New Roman" w:hAnsi="Arial" w:cs="Arial"/>
      <w:b w:val="0"/>
      <w:caps/>
      <w:sz w:val="24"/>
      <w:szCs w:val="24"/>
      <w:lang w:eastAsia="pl-PL"/>
    </w:rPr>
  </w:style>
  <w:style w:type="paragraph" w:customStyle="1" w:styleId="Technical4">
    <w:name w:val="Technical 4"/>
    <w:rsid w:val="00060D9A"/>
    <w:pPr>
      <w:suppressAutoHyphens/>
      <w:overflowPunct w:val="0"/>
      <w:autoSpaceDE w:val="0"/>
      <w:textAlignment w:val="baseline"/>
    </w:pPr>
    <w:rPr>
      <w:rFonts w:ascii="Courier New" w:hAnsi="Courier New"/>
      <w:b/>
      <w:sz w:val="24"/>
      <w:lang w:val="en-US" w:eastAsia="ar-SA"/>
    </w:rPr>
  </w:style>
  <w:style w:type="paragraph" w:customStyle="1" w:styleId="WW-Tematkomentarza">
    <w:name w:val="WW-Temat komentarza"/>
    <w:basedOn w:val="Normalny"/>
    <w:next w:val="Normalny"/>
    <w:rsid w:val="00060D9A"/>
    <w:rPr>
      <w:rFonts w:eastAsia="Calibri"/>
      <w:b/>
      <w:bCs/>
      <w:lang w:eastAsia="ar-SA"/>
    </w:rPr>
  </w:style>
  <w:style w:type="paragraph" w:styleId="Lista2">
    <w:name w:val="List 2"/>
    <w:basedOn w:val="Normalny"/>
    <w:rsid w:val="00060D9A"/>
    <w:pPr>
      <w:ind w:left="566" w:hanging="283"/>
    </w:pPr>
    <w:rPr>
      <w:rFonts w:eastAsia="Calibri"/>
    </w:rPr>
  </w:style>
  <w:style w:type="paragraph" w:styleId="Lista3">
    <w:name w:val="List 3"/>
    <w:basedOn w:val="Normalny"/>
    <w:rsid w:val="00060D9A"/>
    <w:pPr>
      <w:ind w:left="849" w:hanging="283"/>
    </w:pPr>
    <w:rPr>
      <w:rFonts w:eastAsia="Calibri"/>
    </w:rPr>
  </w:style>
  <w:style w:type="paragraph" w:styleId="Lista4">
    <w:name w:val="List 4"/>
    <w:basedOn w:val="Normalny"/>
    <w:rsid w:val="00060D9A"/>
    <w:pPr>
      <w:ind w:left="1132" w:hanging="283"/>
    </w:pPr>
    <w:rPr>
      <w:rFonts w:eastAsia="Calibri"/>
    </w:rPr>
  </w:style>
  <w:style w:type="paragraph" w:styleId="Lista5">
    <w:name w:val="List 5"/>
    <w:basedOn w:val="Normalny"/>
    <w:rsid w:val="00060D9A"/>
    <w:pPr>
      <w:ind w:left="1415" w:hanging="283"/>
    </w:pPr>
    <w:rPr>
      <w:rFonts w:eastAsia="Calibri"/>
    </w:rPr>
  </w:style>
  <w:style w:type="paragraph" w:styleId="Listapunktowana5">
    <w:name w:val="List Bullet 5"/>
    <w:basedOn w:val="Normalny"/>
    <w:rsid w:val="00060D9A"/>
    <w:pPr>
      <w:numPr>
        <w:numId w:val="8"/>
      </w:numPr>
    </w:pPr>
    <w:rPr>
      <w:rFonts w:eastAsia="Calibri"/>
    </w:rPr>
  </w:style>
  <w:style w:type="paragraph" w:styleId="Lista-kontynuacja">
    <w:name w:val="List Continue"/>
    <w:basedOn w:val="Normalny"/>
    <w:rsid w:val="00060D9A"/>
    <w:pPr>
      <w:spacing w:after="120"/>
      <w:ind w:left="283"/>
    </w:pPr>
    <w:rPr>
      <w:rFonts w:eastAsia="Calibri"/>
    </w:rPr>
  </w:style>
  <w:style w:type="paragraph" w:styleId="Lista-kontynuacja2">
    <w:name w:val="List Continue 2"/>
    <w:basedOn w:val="Normalny"/>
    <w:rsid w:val="00060D9A"/>
    <w:pPr>
      <w:spacing w:after="120"/>
      <w:ind w:left="566"/>
    </w:pPr>
    <w:rPr>
      <w:rFonts w:eastAsia="Calibri"/>
    </w:rPr>
  </w:style>
  <w:style w:type="paragraph" w:styleId="Tekstpodstawowyzwciciem2">
    <w:name w:val="Body Text First Indent 2"/>
    <w:basedOn w:val="Tekstpodstawowywcity"/>
    <w:link w:val="Tekstpodstawowyzwciciem2Znak"/>
    <w:rsid w:val="00060D9A"/>
    <w:pPr>
      <w:spacing w:after="120"/>
      <w:ind w:firstLine="210"/>
    </w:pPr>
    <w:rPr>
      <w:rFonts w:eastAsia="Calibri"/>
    </w:rPr>
  </w:style>
  <w:style w:type="character" w:customStyle="1" w:styleId="Tekstpodstawowyzwciciem2Znak">
    <w:name w:val="Tekst podstawowy z wcięciem 2 Znak"/>
    <w:link w:val="Tekstpodstawowyzwciciem2"/>
    <w:rsid w:val="00060D9A"/>
    <w:rPr>
      <w:rFonts w:ascii="Arial" w:eastAsia="Times New Roman" w:hAnsi="Arial" w:cs="Arial"/>
      <w:sz w:val="24"/>
      <w:lang w:eastAsia="pl-PL"/>
    </w:rPr>
  </w:style>
  <w:style w:type="paragraph" w:customStyle="1" w:styleId="tekstglowny">
    <w:name w:val="tekst glowny"/>
    <w:basedOn w:val="Normalny"/>
    <w:rsid w:val="00060D9A"/>
    <w:pPr>
      <w:widowControl w:val="0"/>
      <w:ind w:left="426"/>
    </w:pPr>
    <w:rPr>
      <w:rFonts w:eastAsia="Calibri"/>
      <w:szCs w:val="24"/>
    </w:rPr>
  </w:style>
  <w:style w:type="character" w:customStyle="1" w:styleId="ZnakZnak">
    <w:name w:val="Znak Znak"/>
    <w:rsid w:val="00060D9A"/>
    <w:rPr>
      <w:rFonts w:cs="Times New Roman"/>
      <w:b/>
      <w:bCs/>
      <w:sz w:val="24"/>
      <w:szCs w:val="24"/>
      <w:lang w:val="pl-PL" w:eastAsia="pl-PL"/>
    </w:rPr>
  </w:style>
  <w:style w:type="character" w:customStyle="1" w:styleId="StylArial12ptKursywa">
    <w:name w:val="Styl Arial 12 pt Kursywa"/>
    <w:rsid w:val="00060D9A"/>
    <w:rPr>
      <w:rFonts w:ascii="Arial" w:hAnsi="Arial"/>
      <w:iCs/>
      <w:sz w:val="24"/>
    </w:rPr>
  </w:style>
  <w:style w:type="paragraph" w:customStyle="1" w:styleId="StylStopkaArial12ptWyjustowanyPrzed6ptPo6pt">
    <w:name w:val="Styl Stopka + Arial 12 pt Wyjustowany Przed:  6 pt Po:  6 pt"/>
    <w:basedOn w:val="Stopka"/>
    <w:rsid w:val="00060D9A"/>
    <w:pPr>
      <w:spacing w:before="120" w:after="120"/>
    </w:pPr>
    <w:rPr>
      <w:rFonts w:eastAsia="Calibri"/>
      <w:i/>
    </w:rPr>
  </w:style>
  <w:style w:type="character" w:customStyle="1" w:styleId="nagZnak">
    <w:name w:val="nagł. Znak"/>
    <w:link w:val="nag"/>
    <w:locked/>
    <w:rsid w:val="00060D9A"/>
    <w:rPr>
      <w:rFonts w:ascii="Arial" w:hAnsi="Arial" w:cs="Arial"/>
      <w:sz w:val="16"/>
      <w:szCs w:val="16"/>
    </w:rPr>
  </w:style>
  <w:style w:type="paragraph" w:customStyle="1" w:styleId="nag">
    <w:name w:val="nagł."/>
    <w:basedOn w:val="Normalny"/>
    <w:link w:val="nagZnak"/>
    <w:rsid w:val="00060D9A"/>
    <w:pPr>
      <w:jc w:val="right"/>
    </w:pPr>
    <w:rPr>
      <w:rFonts w:eastAsia="Calibri"/>
      <w:sz w:val="16"/>
      <w:szCs w:val="16"/>
    </w:rPr>
  </w:style>
  <w:style w:type="paragraph" w:customStyle="1" w:styleId="Tytudokumentu">
    <w:name w:val="Tytuł dokumentu"/>
    <w:basedOn w:val="Zwykytekst"/>
    <w:link w:val="TytudokumentuZnak"/>
    <w:autoRedefine/>
    <w:qFormat/>
    <w:rsid w:val="00C60139"/>
    <w:pPr>
      <w:spacing w:after="480" w:line="360" w:lineRule="auto"/>
      <w:ind w:firstLine="0"/>
      <w:jc w:val="center"/>
    </w:pPr>
    <w:rPr>
      <w:rFonts w:ascii="Arial" w:eastAsia="Calibri" w:hAnsi="Arial" w:cs="Arial"/>
      <w:b/>
      <w:caps/>
      <w:sz w:val="28"/>
      <w:szCs w:val="28"/>
      <w:lang w:eastAsia="pl-PL"/>
    </w:rPr>
  </w:style>
  <w:style w:type="character" w:customStyle="1" w:styleId="TytudokumentuZnak">
    <w:name w:val="Tytuł dokumentu Znak"/>
    <w:link w:val="Tytudokumentu"/>
    <w:rsid w:val="00C60139"/>
    <w:rPr>
      <w:rFonts w:ascii="Arial" w:eastAsia="Calibri" w:hAnsi="Arial" w:cs="Arial"/>
      <w:b/>
      <w:caps/>
      <w:sz w:val="28"/>
      <w:szCs w:val="28"/>
    </w:rPr>
  </w:style>
  <w:style w:type="paragraph" w:customStyle="1" w:styleId="Punkt1">
    <w:name w:val="Punkt 1."/>
    <w:basedOn w:val="Normalny"/>
    <w:link w:val="Punkt1Znak"/>
    <w:rsid w:val="00060D9A"/>
    <w:pPr>
      <w:ind w:left="720" w:hanging="360"/>
    </w:pPr>
    <w:rPr>
      <w:rFonts w:eastAsia="Calibri"/>
      <w:kern w:val="24"/>
    </w:rPr>
  </w:style>
  <w:style w:type="character" w:customStyle="1" w:styleId="Punkt1Znak">
    <w:name w:val="Punkt 1. Znak"/>
    <w:link w:val="Punkt1"/>
    <w:rsid w:val="00060D9A"/>
    <w:rPr>
      <w:rFonts w:ascii="Arial" w:hAnsi="Arial" w:cs="Arial"/>
      <w:kern w:val="24"/>
      <w:sz w:val="24"/>
      <w:lang w:eastAsia="pl-PL"/>
    </w:rPr>
  </w:style>
  <w:style w:type="paragraph" w:customStyle="1" w:styleId="stopkaznumerem">
    <w:name w:val="stopka z numerem"/>
    <w:basedOn w:val="Stopka"/>
    <w:link w:val="stopkaznumeremZnak"/>
    <w:rsid w:val="00060D9A"/>
    <w:pPr>
      <w:jc w:val="right"/>
    </w:pPr>
    <w:rPr>
      <w:color w:val="365F91"/>
      <w:sz w:val="16"/>
    </w:rPr>
  </w:style>
  <w:style w:type="character" w:customStyle="1" w:styleId="stopkaznumeremZnak">
    <w:name w:val="stopka z numerem Znak"/>
    <w:link w:val="stopkaznumerem"/>
    <w:rsid w:val="00060D9A"/>
    <w:rPr>
      <w:rFonts w:ascii="Arial" w:eastAsia="Times New Roman" w:hAnsi="Arial" w:cs="Arial"/>
      <w:color w:val="365F91"/>
      <w:sz w:val="16"/>
      <w:lang w:eastAsia="pl-PL"/>
    </w:rPr>
  </w:style>
  <w:style w:type="character" w:customStyle="1" w:styleId="BezodstpwZnak">
    <w:name w:val="Bez odstępów Znak"/>
    <w:link w:val="Bezodstpw"/>
    <w:uiPriority w:val="1"/>
    <w:rsid w:val="00060D9A"/>
    <w:rPr>
      <w:lang w:val="pl-PL" w:eastAsia="pl-PL" w:bidi="ar-SA"/>
    </w:rPr>
  </w:style>
  <w:style w:type="paragraph" w:customStyle="1" w:styleId="nag2">
    <w:name w:val="nagł.2"/>
    <w:basedOn w:val="Nagwek"/>
    <w:link w:val="nag2Znak"/>
    <w:rsid w:val="00060D9A"/>
    <w:pPr>
      <w:pBdr>
        <w:bottom w:val="single" w:sz="6" w:space="1" w:color="auto"/>
      </w:pBdr>
      <w:jc w:val="center"/>
    </w:pPr>
    <w:rPr>
      <w:sz w:val="18"/>
    </w:rPr>
  </w:style>
  <w:style w:type="character" w:customStyle="1" w:styleId="nag2Znak">
    <w:name w:val="nagł.2 Znak"/>
    <w:link w:val="nag2"/>
    <w:rsid w:val="00060D9A"/>
    <w:rPr>
      <w:rFonts w:ascii="Arial" w:eastAsia="Times New Roman" w:hAnsi="Arial" w:cs="Arial"/>
      <w:sz w:val="18"/>
      <w:lang w:eastAsia="pl-PL"/>
    </w:rPr>
  </w:style>
  <w:style w:type="paragraph" w:customStyle="1" w:styleId="11">
    <w:name w:val="1.1"/>
    <w:basedOn w:val="Nagwek2"/>
    <w:link w:val="11Znak"/>
    <w:rsid w:val="004978B6"/>
    <w:pPr>
      <w:numPr>
        <w:numId w:val="7"/>
      </w:numPr>
      <w:ind w:left="788" w:hanging="431"/>
    </w:pPr>
    <w:rPr>
      <w:caps/>
    </w:rPr>
  </w:style>
  <w:style w:type="character" w:customStyle="1" w:styleId="11Znak">
    <w:name w:val="1.1 Znak"/>
    <w:link w:val="11"/>
    <w:rsid w:val="004978B6"/>
    <w:rPr>
      <w:rFonts w:ascii="Arial" w:eastAsia="SimSun" w:hAnsi="Arial" w:cs="Arial"/>
      <w:b/>
      <w:bCs/>
      <w:caps/>
      <w:sz w:val="24"/>
      <w:szCs w:val="24"/>
      <w:lang w:eastAsia="en-US"/>
    </w:rPr>
  </w:style>
  <w:style w:type="paragraph" w:customStyle="1" w:styleId="listanumerowana">
    <w:name w:val="lista numerowana"/>
    <w:basedOn w:val="Akapitzlist"/>
    <w:link w:val="listanumerowanaZnak"/>
    <w:rsid w:val="00B469A2"/>
    <w:pPr>
      <w:numPr>
        <w:numId w:val="9"/>
      </w:numPr>
      <w:tabs>
        <w:tab w:val="left" w:pos="851"/>
      </w:tabs>
    </w:pPr>
    <w:rPr>
      <w:szCs w:val="24"/>
    </w:rPr>
  </w:style>
  <w:style w:type="character" w:customStyle="1" w:styleId="listanumerowanaZnak">
    <w:name w:val="lista numerowana Znak"/>
    <w:link w:val="listanumerowana"/>
    <w:rsid w:val="00B469A2"/>
    <w:rPr>
      <w:rFonts w:ascii="Arial" w:hAnsi="Arial" w:cs="Arial"/>
      <w:noProof/>
      <w:sz w:val="24"/>
      <w:szCs w:val="24"/>
      <w:lang w:eastAsia="en-US"/>
    </w:rPr>
  </w:style>
  <w:style w:type="paragraph" w:customStyle="1" w:styleId="Styl4">
    <w:name w:val="Styl4"/>
    <w:basedOn w:val="Akapitzlist"/>
    <w:link w:val="Styl4Znak"/>
    <w:rsid w:val="008168BC"/>
    <w:pPr>
      <w:ind w:left="360" w:hanging="360"/>
    </w:pPr>
  </w:style>
  <w:style w:type="character" w:customStyle="1" w:styleId="Styl4Znak">
    <w:name w:val="Styl4 Znak"/>
    <w:link w:val="Styl4"/>
    <w:rsid w:val="008168BC"/>
    <w:rPr>
      <w:rFonts w:ascii="Arial" w:eastAsia="Times New Roman" w:hAnsi="Arial" w:cs="Arial"/>
      <w:noProof/>
      <w:sz w:val="24"/>
      <w:szCs w:val="22"/>
      <w:lang w:eastAsia="pl-PL"/>
    </w:rPr>
  </w:style>
  <w:style w:type="paragraph" w:customStyle="1" w:styleId="spistreci111">
    <w:name w:val="spis treści 1.1.1."/>
    <w:basedOn w:val="Spistreci2"/>
    <w:link w:val="spistreci111Znak"/>
    <w:rsid w:val="006127A1"/>
    <w:pPr>
      <w:ind w:left="2125"/>
    </w:pPr>
  </w:style>
  <w:style w:type="character" w:customStyle="1" w:styleId="Spistreci1Znak">
    <w:name w:val="Spis treści 1 Znak"/>
    <w:link w:val="Spistreci1"/>
    <w:uiPriority w:val="39"/>
    <w:rsid w:val="00D2683C"/>
    <w:rPr>
      <w:rFonts w:ascii="Arial" w:hAnsi="Arial"/>
      <w:b/>
      <w:bCs/>
      <w:noProof/>
      <w:color w:val="000000"/>
      <w:sz w:val="22"/>
      <w:szCs w:val="28"/>
      <w:lang w:eastAsia="en-US"/>
    </w:rPr>
  </w:style>
  <w:style w:type="character" w:customStyle="1" w:styleId="Spistreci2Znak">
    <w:name w:val="Spis treści 2 Znak"/>
    <w:link w:val="Spistreci2"/>
    <w:uiPriority w:val="39"/>
    <w:rsid w:val="00DC215B"/>
    <w:rPr>
      <w:rFonts w:ascii="Arial" w:hAnsi="Arial"/>
      <w:b/>
      <w:bCs/>
      <w:noProof/>
      <w:color w:val="000000"/>
      <w:sz w:val="22"/>
      <w:lang w:eastAsia="en-US"/>
    </w:rPr>
  </w:style>
  <w:style w:type="character" w:customStyle="1" w:styleId="spistreci111Znak">
    <w:name w:val="spis treści 1.1.1. Znak"/>
    <w:link w:val="spistreci111"/>
    <w:rsid w:val="006127A1"/>
    <w:rPr>
      <w:rFonts w:ascii="Arial" w:eastAsia="Times New Roman" w:hAnsi="Arial" w:cs="Arial"/>
      <w:b/>
      <w:bCs w:val="0"/>
      <w:caps/>
      <w:noProof/>
      <w:kern w:val="32"/>
      <w:sz w:val="20"/>
      <w:szCs w:val="20"/>
      <w:lang w:eastAsia="pl-PL"/>
    </w:rPr>
  </w:style>
  <w:style w:type="paragraph" w:customStyle="1" w:styleId="Default">
    <w:name w:val="Default"/>
    <w:rsid w:val="00062B54"/>
    <w:pPr>
      <w:autoSpaceDE w:val="0"/>
      <w:autoSpaceDN w:val="0"/>
      <w:adjustRightInd w:val="0"/>
    </w:pPr>
    <w:rPr>
      <w:color w:val="000000"/>
      <w:sz w:val="24"/>
      <w:szCs w:val="24"/>
      <w:lang w:eastAsia="en-US"/>
    </w:rPr>
  </w:style>
  <w:style w:type="paragraph" w:styleId="Lista-kontynuacja5">
    <w:name w:val="List Continue 5"/>
    <w:basedOn w:val="Normalny"/>
    <w:uiPriority w:val="99"/>
    <w:unhideWhenUsed/>
    <w:rsid w:val="00062B54"/>
    <w:pPr>
      <w:spacing w:after="120"/>
      <w:ind w:left="1415"/>
      <w:contextualSpacing/>
    </w:pPr>
  </w:style>
  <w:style w:type="paragraph" w:customStyle="1" w:styleId="Tre">
    <w:name w:val="Treść"/>
    <w:basedOn w:val="Normalny"/>
    <w:rsid w:val="00761649"/>
    <w:pPr>
      <w:overflowPunct w:val="0"/>
      <w:autoSpaceDE w:val="0"/>
      <w:autoSpaceDN w:val="0"/>
      <w:adjustRightInd w:val="0"/>
      <w:spacing w:before="80" w:after="80" w:line="240" w:lineRule="atLeast"/>
      <w:ind w:left="720"/>
      <w:jc w:val="left"/>
    </w:pPr>
    <w:rPr>
      <w:sz w:val="20"/>
      <w:szCs w:val="20"/>
    </w:rPr>
  </w:style>
  <w:style w:type="paragraph" w:customStyle="1" w:styleId="IDW1111">
    <w:name w:val="IDW 1.1.1.1"/>
    <w:basedOn w:val="IDW111"/>
    <w:rsid w:val="00495FC2"/>
    <w:pPr>
      <w:numPr>
        <w:ilvl w:val="3"/>
      </w:numPr>
      <w:ind w:left="1418" w:hanging="567"/>
    </w:pPr>
  </w:style>
  <w:style w:type="paragraph" w:customStyle="1" w:styleId="IDW11111">
    <w:name w:val="IDW 1.1.1.1.1"/>
    <w:basedOn w:val="IDW1111"/>
    <w:rsid w:val="00495FC2"/>
    <w:pPr>
      <w:numPr>
        <w:ilvl w:val="4"/>
      </w:numPr>
      <w:ind w:left="1701" w:hanging="567"/>
    </w:pPr>
  </w:style>
  <w:style w:type="paragraph" w:customStyle="1" w:styleId="OPZNagwek">
    <w:name w:val="OPZ_Nagłówek"/>
    <w:basedOn w:val="Nagwek"/>
    <w:link w:val="OPZNagwekZnak"/>
    <w:rsid w:val="00567544"/>
    <w:pPr>
      <w:pBdr>
        <w:bottom w:val="single" w:sz="8" w:space="1" w:color="auto"/>
      </w:pBdr>
      <w:tabs>
        <w:tab w:val="center" w:pos="4960"/>
        <w:tab w:val="left" w:pos="8130"/>
      </w:tabs>
      <w:jc w:val="center"/>
    </w:pPr>
    <w:rPr>
      <w:sz w:val="16"/>
      <w:szCs w:val="16"/>
      <w:lang w:eastAsia="pl-PL"/>
    </w:rPr>
  </w:style>
  <w:style w:type="character" w:customStyle="1" w:styleId="OPZNagwekZnak">
    <w:name w:val="OPZ_Nagłówek Znak"/>
    <w:link w:val="OPZNagwek"/>
    <w:rsid w:val="00567544"/>
    <w:rPr>
      <w:rFonts w:ascii="Arial" w:eastAsia="Times New Roman" w:hAnsi="Arial" w:cs="Arial"/>
      <w:sz w:val="16"/>
      <w:szCs w:val="16"/>
      <w:lang w:eastAsia="pl-PL"/>
    </w:rPr>
  </w:style>
  <w:style w:type="paragraph" w:customStyle="1" w:styleId="OPZpoz3">
    <w:name w:val="OPZ_poz.3"/>
    <w:basedOn w:val="Nagwek2"/>
    <w:next w:val="Nagwek3"/>
    <w:link w:val="OPZpoz3Znak"/>
    <w:rsid w:val="002A212E"/>
    <w:pPr>
      <w:numPr>
        <w:ilvl w:val="0"/>
        <w:numId w:val="0"/>
      </w:numPr>
      <w:spacing w:before="120"/>
    </w:pPr>
    <w:rPr>
      <w:rFonts w:cs="Times New Roman"/>
      <w:color w:val="000000"/>
      <w:sz w:val="22"/>
    </w:rPr>
  </w:style>
  <w:style w:type="character" w:customStyle="1" w:styleId="OPZpoz3Znak">
    <w:name w:val="OPZ_poz.3 Znak"/>
    <w:link w:val="OPZpoz3"/>
    <w:rsid w:val="002A212E"/>
    <w:rPr>
      <w:rFonts w:ascii="Arial" w:eastAsia="SimSun" w:hAnsi="Arial"/>
      <w:b/>
      <w:bCs/>
      <w:color w:val="000000"/>
      <w:sz w:val="22"/>
      <w:szCs w:val="24"/>
      <w:lang w:eastAsia="en-US"/>
    </w:rPr>
  </w:style>
  <w:style w:type="paragraph" w:customStyle="1" w:styleId="OPZpoz4">
    <w:name w:val="OPZ_poz.4"/>
    <w:basedOn w:val="OPZpoz3"/>
    <w:next w:val="Nagwek4"/>
    <w:link w:val="OPZpoz4Znak"/>
    <w:rsid w:val="00246921"/>
    <w:rPr>
      <w:rFonts w:cs="Arial"/>
      <w:color w:val="auto"/>
    </w:rPr>
  </w:style>
  <w:style w:type="character" w:customStyle="1" w:styleId="OPZpoz4Znak">
    <w:name w:val="OPZ_poz.4 Znak"/>
    <w:link w:val="OPZpoz4"/>
    <w:rsid w:val="00246921"/>
    <w:rPr>
      <w:rFonts w:ascii="Arial" w:eastAsia="SimSun" w:hAnsi="Arial" w:cs="Arial"/>
      <w:b/>
      <w:bCs/>
      <w:sz w:val="22"/>
      <w:szCs w:val="24"/>
      <w:lang w:eastAsia="en-US"/>
    </w:rPr>
  </w:style>
  <w:style w:type="paragraph" w:customStyle="1" w:styleId="OPZstopka">
    <w:name w:val="OPZ_stopka"/>
    <w:basedOn w:val="Stopka"/>
    <w:link w:val="OPZstopkaZnak"/>
    <w:rsid w:val="00567544"/>
    <w:pPr>
      <w:jc w:val="right"/>
    </w:pPr>
    <w:rPr>
      <w:color w:val="365F91"/>
      <w:sz w:val="16"/>
      <w:szCs w:val="16"/>
      <w:lang w:eastAsia="pl-PL"/>
    </w:rPr>
  </w:style>
  <w:style w:type="character" w:customStyle="1" w:styleId="OPZstopkaZnak">
    <w:name w:val="OPZ_stopka Znak"/>
    <w:link w:val="OPZstopka"/>
    <w:rsid w:val="00567544"/>
    <w:rPr>
      <w:rFonts w:ascii="Arial" w:eastAsia="Times New Roman" w:hAnsi="Arial" w:cs="Arial"/>
      <w:color w:val="365F91"/>
      <w:sz w:val="16"/>
      <w:szCs w:val="16"/>
      <w:lang w:eastAsia="pl-PL"/>
    </w:rPr>
  </w:style>
  <w:style w:type="paragraph" w:customStyle="1" w:styleId="OPZnormalnypogrubiony">
    <w:name w:val="OPZ_normalny pogrubiony"/>
    <w:basedOn w:val="Normalny"/>
    <w:next w:val="Normalny"/>
    <w:link w:val="OPZnormalnypogrubionyZnak"/>
    <w:rsid w:val="00567544"/>
    <w:rPr>
      <w:b/>
    </w:rPr>
  </w:style>
  <w:style w:type="character" w:customStyle="1" w:styleId="OPZnormalnypogrubionyZnak">
    <w:name w:val="OPZ_normalny pogrubiony Znak"/>
    <w:link w:val="OPZnormalnypogrubiony"/>
    <w:rsid w:val="00567544"/>
    <w:rPr>
      <w:rFonts w:ascii="Arial" w:hAnsi="Arial" w:cs="Arial"/>
      <w:b/>
      <w:sz w:val="24"/>
      <w:szCs w:val="22"/>
    </w:rPr>
  </w:style>
  <w:style w:type="paragraph" w:customStyle="1" w:styleId="OPZpunktor1">
    <w:name w:val="OPZ_punktor1"/>
    <w:basedOn w:val="a"/>
    <w:link w:val="OPZpunktor1Znak"/>
    <w:rsid w:val="00567544"/>
    <w:pPr>
      <w:numPr>
        <w:numId w:val="0"/>
      </w:numPr>
      <w:spacing w:after="120"/>
      <w:ind w:left="1418" w:hanging="284"/>
    </w:pPr>
  </w:style>
  <w:style w:type="character" w:customStyle="1" w:styleId="OPZpunktor1Znak">
    <w:name w:val="OPZ_punktor1 Znak"/>
    <w:link w:val="OPZpunktor1"/>
    <w:rsid w:val="00567544"/>
    <w:rPr>
      <w:rFonts w:ascii="Arial" w:hAnsi="Arial" w:cs="Arial"/>
      <w:noProof/>
      <w:sz w:val="24"/>
      <w:szCs w:val="24"/>
    </w:rPr>
  </w:style>
  <w:style w:type="paragraph" w:customStyle="1" w:styleId="OPZWykazaktwprawnych">
    <w:name w:val="OPZ_Wykaz aktów prawnych"/>
    <w:basedOn w:val="Normalny"/>
    <w:link w:val="OPZWykazaktwprawnychZnak"/>
    <w:rsid w:val="00567544"/>
    <w:pPr>
      <w:tabs>
        <w:tab w:val="left" w:pos="851"/>
        <w:tab w:val="left" w:pos="993"/>
      </w:tabs>
      <w:ind w:left="567" w:hanging="567"/>
    </w:pPr>
    <w:rPr>
      <w:color w:val="365F91"/>
      <w:szCs w:val="24"/>
    </w:rPr>
  </w:style>
  <w:style w:type="character" w:customStyle="1" w:styleId="OPZWykazaktwprawnychZnak">
    <w:name w:val="OPZ_Wykaz aktów prawnych Znak"/>
    <w:link w:val="OPZWykazaktwprawnych"/>
    <w:rsid w:val="00567544"/>
    <w:rPr>
      <w:rFonts w:ascii="Arial" w:hAnsi="Arial" w:cs="Arial"/>
      <w:color w:val="365F91"/>
      <w:sz w:val="24"/>
      <w:szCs w:val="24"/>
    </w:rPr>
  </w:style>
  <w:style w:type="paragraph" w:customStyle="1" w:styleId="OPZ1Wykazaktwprawnych">
    <w:name w:val="OPZ_[1] Wykaz aktów prawnych"/>
    <w:basedOn w:val="Styl4"/>
    <w:link w:val="OPZ1WykazaktwprawnychZnak"/>
    <w:rsid w:val="00567544"/>
    <w:rPr>
      <w:lang w:eastAsia="pl-PL"/>
    </w:rPr>
  </w:style>
  <w:style w:type="character" w:customStyle="1" w:styleId="OPZ1WykazaktwprawnychZnak">
    <w:name w:val="OPZ_[1] Wykaz aktów prawnych Znak"/>
    <w:link w:val="OPZ1Wykazaktwprawnych"/>
    <w:rsid w:val="00567544"/>
    <w:rPr>
      <w:rFonts w:ascii="Arial" w:eastAsia="Times New Roman" w:hAnsi="Arial" w:cs="Arial"/>
      <w:noProof/>
      <w:sz w:val="24"/>
      <w:szCs w:val="22"/>
      <w:lang w:eastAsia="pl-PL"/>
    </w:rPr>
  </w:style>
  <w:style w:type="paragraph" w:customStyle="1" w:styleId="OPZpoz5">
    <w:name w:val="OPZ_poz.5"/>
    <w:basedOn w:val="Nagwek5"/>
    <w:next w:val="Nagwek5"/>
    <w:link w:val="OPZpoz5Znak"/>
    <w:rsid w:val="00567544"/>
    <w:pPr>
      <w:spacing w:before="120"/>
      <w:ind w:left="1418" w:hanging="1418"/>
    </w:pPr>
    <w:rPr>
      <w:b w:val="0"/>
    </w:rPr>
  </w:style>
  <w:style w:type="character" w:customStyle="1" w:styleId="OPZpoz5Znak">
    <w:name w:val="OPZ_poz.5 Znak"/>
    <w:link w:val="OPZpoz5"/>
    <w:rsid w:val="00567544"/>
    <w:rPr>
      <w:rFonts w:ascii="Arial" w:hAnsi="Arial"/>
      <w:sz w:val="22"/>
      <w:szCs w:val="22"/>
      <w:lang w:eastAsia="en-US"/>
    </w:rPr>
  </w:style>
  <w:style w:type="paragraph" w:customStyle="1" w:styleId="spistrecipoz1">
    <w:name w:val="spis treści poz.1"/>
    <w:basedOn w:val="Spistreci1"/>
    <w:link w:val="spistrecipoz1Znak"/>
    <w:rsid w:val="00567544"/>
    <w:pPr>
      <w:jc w:val="left"/>
    </w:pPr>
    <w:rPr>
      <w:rFonts w:cs="Arial"/>
      <w:b w:val="0"/>
    </w:rPr>
  </w:style>
  <w:style w:type="paragraph" w:customStyle="1" w:styleId="Spistrecipoz3">
    <w:name w:val="Spis treści poz. 3"/>
    <w:basedOn w:val="Spistreci2"/>
    <w:link w:val="Spistrecipoz3Znak"/>
    <w:rsid w:val="00567544"/>
    <w:pPr>
      <w:ind w:left="1134"/>
    </w:pPr>
    <w:rPr>
      <w:rFonts w:cs="Arial"/>
      <w:szCs w:val="28"/>
    </w:rPr>
  </w:style>
  <w:style w:type="character" w:customStyle="1" w:styleId="spistrecipoz1Znak">
    <w:name w:val="spis treści poz.1 Znak"/>
    <w:link w:val="spistrecipoz1"/>
    <w:rsid w:val="00567544"/>
    <w:rPr>
      <w:rFonts w:ascii="Arial" w:hAnsi="Arial" w:cs="Arial"/>
      <w:b w:val="0"/>
      <w:bCs/>
      <w:noProof/>
      <w:sz w:val="24"/>
      <w:szCs w:val="28"/>
    </w:rPr>
  </w:style>
  <w:style w:type="character" w:customStyle="1" w:styleId="Spistrecipoz3Znak">
    <w:name w:val="Spis treści poz. 3 Znak"/>
    <w:link w:val="Spistrecipoz3"/>
    <w:rsid w:val="00567544"/>
    <w:rPr>
      <w:rFonts w:ascii="Arial" w:hAnsi="Arial" w:cs="Arial"/>
      <w:b w:val="0"/>
      <w:bCs w:val="0"/>
      <w:noProof/>
      <w:sz w:val="22"/>
      <w:szCs w:val="28"/>
    </w:rPr>
  </w:style>
  <w:style w:type="paragraph" w:customStyle="1" w:styleId="tiret">
    <w:name w:val="tiret"/>
    <w:basedOn w:val="a"/>
    <w:link w:val="tiretZnak"/>
    <w:rsid w:val="00567544"/>
    <w:pPr>
      <w:numPr>
        <w:numId w:val="0"/>
      </w:numPr>
      <w:ind w:left="1134" w:hanging="360"/>
    </w:pPr>
  </w:style>
  <w:style w:type="character" w:customStyle="1" w:styleId="tiretZnak">
    <w:name w:val="tiret Znak"/>
    <w:link w:val="tiret"/>
    <w:rsid w:val="00567544"/>
    <w:rPr>
      <w:rFonts w:ascii="Arial" w:hAnsi="Arial" w:cs="Arial"/>
      <w:noProof/>
      <w:sz w:val="24"/>
      <w:szCs w:val="24"/>
    </w:rPr>
  </w:style>
  <w:style w:type="paragraph" w:customStyle="1" w:styleId="Tekstprzypisukocowego1">
    <w:name w:val="Tekst przypisu końcowego1"/>
    <w:basedOn w:val="Normalny"/>
    <w:rsid w:val="00095F36"/>
    <w:pPr>
      <w:spacing w:before="120" w:line="240" w:lineRule="auto"/>
      <w:ind w:firstLine="0"/>
      <w:jc w:val="left"/>
    </w:pPr>
    <w:rPr>
      <w:rFonts w:ascii="Times New Roman" w:hAnsi="Times New Roman" w:cs="Times New Roman"/>
      <w:sz w:val="20"/>
      <w:szCs w:val="20"/>
      <w:lang w:eastAsia="pl-PL"/>
    </w:rPr>
  </w:style>
  <w:style w:type="paragraph" w:customStyle="1" w:styleId="Indent">
    <w:name w:val="Indent"/>
    <w:basedOn w:val="Normalny"/>
    <w:rsid w:val="00095F36"/>
    <w:pPr>
      <w:spacing w:before="120" w:line="240" w:lineRule="auto"/>
      <w:ind w:left="851" w:hanging="851"/>
      <w:jc w:val="left"/>
    </w:pPr>
    <w:rPr>
      <w:rFonts w:ascii="Times New Roman" w:hAnsi="Times New Roman" w:cs="Times New Roman"/>
      <w:szCs w:val="20"/>
      <w:lang w:eastAsia="pl-PL"/>
    </w:rPr>
  </w:style>
  <w:style w:type="paragraph" w:customStyle="1" w:styleId="Spistreci91">
    <w:name w:val="Spis treści 91"/>
    <w:basedOn w:val="Normalny"/>
    <w:next w:val="Normalny"/>
    <w:rsid w:val="00095F36"/>
    <w:pPr>
      <w:tabs>
        <w:tab w:val="right" w:leader="dot" w:pos="9071"/>
      </w:tabs>
      <w:spacing w:before="120" w:line="240" w:lineRule="auto"/>
      <w:ind w:left="1920" w:firstLine="0"/>
      <w:jc w:val="left"/>
    </w:pPr>
    <w:rPr>
      <w:rFonts w:ascii="Times New Roman" w:hAnsi="Times New Roman" w:cs="Times New Roman"/>
      <w:szCs w:val="20"/>
      <w:lang w:eastAsia="pl-PL"/>
    </w:rPr>
  </w:style>
  <w:style w:type="paragraph" w:customStyle="1" w:styleId="A1">
    <w:name w:val="A"/>
    <w:rsid w:val="00095F36"/>
    <w:pPr>
      <w:keepNext/>
      <w:spacing w:before="240" w:line="240" w:lineRule="exact"/>
      <w:ind w:left="720" w:hanging="720"/>
      <w:jc w:val="both"/>
    </w:pPr>
    <w:rPr>
      <w:sz w:val="24"/>
      <w:lang w:val="en-GB" w:eastAsia="en-US"/>
    </w:rPr>
  </w:style>
  <w:style w:type="paragraph" w:customStyle="1" w:styleId="B">
    <w:name w:val="B"/>
    <w:rsid w:val="00095F36"/>
    <w:pPr>
      <w:spacing w:before="240" w:line="240" w:lineRule="exact"/>
      <w:ind w:left="720"/>
      <w:jc w:val="both"/>
    </w:pPr>
    <w:rPr>
      <w:sz w:val="24"/>
      <w:lang w:val="en-GB" w:eastAsia="en-US"/>
    </w:rPr>
  </w:style>
  <w:style w:type="paragraph" w:customStyle="1" w:styleId="C">
    <w:name w:val="C"/>
    <w:rsid w:val="00095F36"/>
    <w:pPr>
      <w:spacing w:before="240" w:line="240" w:lineRule="exact"/>
      <w:ind w:left="1440" w:hanging="720"/>
      <w:jc w:val="both"/>
    </w:pPr>
    <w:rPr>
      <w:sz w:val="24"/>
      <w:lang w:val="en-GB" w:eastAsia="en-US"/>
    </w:rPr>
  </w:style>
  <w:style w:type="paragraph" w:styleId="Wcicienormalne">
    <w:name w:val="Normal Indent"/>
    <w:basedOn w:val="Normalny"/>
    <w:rsid w:val="00095F36"/>
    <w:pPr>
      <w:spacing w:line="240" w:lineRule="auto"/>
      <w:ind w:left="708" w:firstLine="0"/>
      <w:jc w:val="left"/>
    </w:pPr>
    <w:rPr>
      <w:rFonts w:cs="Times New Roman"/>
      <w:sz w:val="20"/>
      <w:szCs w:val="20"/>
      <w:lang w:val="en-GB"/>
    </w:rPr>
  </w:style>
  <w:style w:type="paragraph" w:customStyle="1" w:styleId="tabulka">
    <w:name w:val="tabulka"/>
    <w:basedOn w:val="Normalny"/>
    <w:rsid w:val="00095F36"/>
    <w:pPr>
      <w:widowControl w:val="0"/>
      <w:spacing w:before="120" w:line="240" w:lineRule="exact"/>
      <w:ind w:firstLine="0"/>
      <w:jc w:val="center"/>
    </w:pPr>
    <w:rPr>
      <w:rFonts w:cs="Times New Roman"/>
      <w:sz w:val="20"/>
      <w:szCs w:val="20"/>
      <w:lang w:val="cs-CZ"/>
    </w:rPr>
  </w:style>
  <w:style w:type="paragraph" w:customStyle="1" w:styleId="Tekstdymka1">
    <w:name w:val="Tekst dymka1"/>
    <w:basedOn w:val="Normalny"/>
    <w:semiHidden/>
    <w:rsid w:val="00095F36"/>
    <w:pPr>
      <w:spacing w:before="120" w:line="240" w:lineRule="auto"/>
      <w:ind w:firstLine="0"/>
      <w:jc w:val="left"/>
    </w:pPr>
    <w:rPr>
      <w:rFonts w:ascii="Tahoma" w:hAnsi="Tahoma" w:cs="Tahoma"/>
      <w:sz w:val="16"/>
      <w:szCs w:val="16"/>
      <w:lang w:eastAsia="pl-PL"/>
    </w:rPr>
  </w:style>
  <w:style w:type="paragraph" w:customStyle="1" w:styleId="Tekstdymka2">
    <w:name w:val="Tekst dymka2"/>
    <w:basedOn w:val="Normalny"/>
    <w:semiHidden/>
    <w:rsid w:val="00095F36"/>
    <w:pPr>
      <w:spacing w:before="120" w:line="240" w:lineRule="auto"/>
      <w:ind w:firstLine="0"/>
      <w:jc w:val="left"/>
    </w:pPr>
    <w:rPr>
      <w:rFonts w:ascii="Tahoma" w:hAnsi="Tahoma" w:cs="Tahoma"/>
      <w:sz w:val="16"/>
      <w:szCs w:val="16"/>
      <w:lang w:eastAsia="pl-PL"/>
    </w:rPr>
  </w:style>
  <w:style w:type="paragraph" w:customStyle="1" w:styleId="Typedudocument">
    <w:name w:val="Type du document"/>
    <w:basedOn w:val="Normalny"/>
    <w:next w:val="Datedadoption"/>
    <w:rsid w:val="00095F36"/>
    <w:pPr>
      <w:spacing w:before="360" w:line="240" w:lineRule="auto"/>
      <w:ind w:firstLine="0"/>
      <w:jc w:val="center"/>
    </w:pPr>
    <w:rPr>
      <w:rFonts w:ascii="Times New Roman" w:hAnsi="Times New Roman" w:cs="Times New Roman"/>
      <w:b/>
      <w:szCs w:val="20"/>
      <w:lang w:val="en-GB" w:eastAsia="ko-KR"/>
    </w:rPr>
  </w:style>
  <w:style w:type="paragraph" w:customStyle="1" w:styleId="Datedadoption">
    <w:name w:val="Date d'adoption"/>
    <w:basedOn w:val="Normalny"/>
    <w:next w:val="Normalny"/>
    <w:rsid w:val="00095F36"/>
    <w:pPr>
      <w:spacing w:before="360" w:line="240" w:lineRule="auto"/>
      <w:ind w:firstLine="0"/>
      <w:jc w:val="center"/>
    </w:pPr>
    <w:rPr>
      <w:rFonts w:ascii="Times New Roman" w:hAnsi="Times New Roman" w:cs="Times New Roman"/>
      <w:b/>
      <w:szCs w:val="20"/>
      <w:lang w:val="en-GB" w:eastAsia="ko-KR"/>
    </w:rPr>
  </w:style>
  <w:style w:type="paragraph" w:customStyle="1" w:styleId="NoIndent">
    <w:name w:val="No Indent"/>
    <w:basedOn w:val="Normalny"/>
    <w:next w:val="Normalny"/>
    <w:rsid w:val="00095F36"/>
    <w:pPr>
      <w:spacing w:line="240" w:lineRule="auto"/>
      <w:ind w:firstLine="0"/>
      <w:jc w:val="left"/>
    </w:pPr>
    <w:rPr>
      <w:rFonts w:ascii="Times New Roman" w:hAnsi="Times New Roman" w:cs="Times New Roman"/>
      <w:color w:val="000000"/>
      <w:sz w:val="22"/>
      <w:szCs w:val="24"/>
      <w:lang w:val="en-GB"/>
    </w:rPr>
  </w:style>
  <w:style w:type="paragraph" w:customStyle="1" w:styleId="ts">
    <w:name w:val="ts"/>
    <w:basedOn w:val="Normalny"/>
    <w:rsid w:val="00095F36"/>
    <w:pPr>
      <w:spacing w:before="100" w:beforeAutospacing="1" w:after="100" w:afterAutospacing="1" w:line="240" w:lineRule="auto"/>
      <w:ind w:firstLine="0"/>
      <w:jc w:val="center"/>
    </w:pPr>
    <w:rPr>
      <w:b/>
      <w:bCs/>
      <w:color w:val="000000"/>
      <w:sz w:val="28"/>
      <w:szCs w:val="28"/>
      <w:lang w:eastAsia="pl-PL"/>
    </w:rPr>
  </w:style>
  <w:style w:type="paragraph" w:customStyle="1" w:styleId="n">
    <w:name w:val="n"/>
    <w:basedOn w:val="Normalny"/>
    <w:rsid w:val="00095F36"/>
    <w:pPr>
      <w:spacing w:before="100" w:beforeAutospacing="1" w:after="100" w:afterAutospacing="1" w:line="240" w:lineRule="auto"/>
      <w:ind w:firstLine="0"/>
      <w:jc w:val="left"/>
    </w:pPr>
    <w:rPr>
      <w:rFonts w:ascii="Times New Roman" w:hAnsi="Times New Roman" w:cs="Times New Roman"/>
      <w:szCs w:val="24"/>
      <w:lang w:eastAsia="pl-PL"/>
    </w:rPr>
  </w:style>
  <w:style w:type="paragraph" w:customStyle="1" w:styleId="10">
    <w:name w:val="1"/>
    <w:basedOn w:val="Normalny"/>
    <w:next w:val="Mapadokumentu"/>
    <w:rsid w:val="00095F36"/>
    <w:pPr>
      <w:shd w:val="clear" w:color="auto" w:fill="000080"/>
      <w:spacing w:before="120" w:line="240" w:lineRule="auto"/>
      <w:ind w:firstLine="0"/>
      <w:jc w:val="left"/>
    </w:pPr>
    <w:rPr>
      <w:rFonts w:ascii="Tahoma" w:hAnsi="Tahoma" w:cs="Times New Roman"/>
      <w:szCs w:val="20"/>
      <w:lang w:val="x-none" w:eastAsia="pl-PL"/>
    </w:rPr>
  </w:style>
  <w:style w:type="paragraph" w:customStyle="1" w:styleId="tekstost">
    <w:name w:val="tekst ost"/>
    <w:basedOn w:val="Normalny"/>
    <w:rsid w:val="00095F36"/>
    <w:pPr>
      <w:overflowPunct w:val="0"/>
      <w:autoSpaceDE w:val="0"/>
      <w:autoSpaceDN w:val="0"/>
      <w:adjustRightInd w:val="0"/>
      <w:spacing w:line="240" w:lineRule="auto"/>
      <w:ind w:firstLine="0"/>
      <w:textAlignment w:val="baseline"/>
    </w:pPr>
    <w:rPr>
      <w:rFonts w:ascii="Times New Roman" w:hAnsi="Times New Roman" w:cs="Times New Roman"/>
      <w:sz w:val="20"/>
      <w:szCs w:val="20"/>
      <w:lang w:eastAsia="pl-PL"/>
    </w:rPr>
  </w:style>
  <w:style w:type="paragraph" w:customStyle="1" w:styleId="StylZwykytekstArial">
    <w:name w:val="Styl Zwykły tekst + Arial"/>
    <w:basedOn w:val="Tekstdymka"/>
    <w:rsid w:val="00095F36"/>
    <w:pPr>
      <w:spacing w:line="240" w:lineRule="auto"/>
      <w:ind w:firstLine="0"/>
      <w:jc w:val="left"/>
    </w:pPr>
    <w:rPr>
      <w:rFonts w:ascii="Arial" w:hAnsi="Arial" w:cs="Times New Roman"/>
      <w:lang w:val="x-none" w:eastAsia="pl-PL"/>
    </w:rPr>
  </w:style>
  <w:style w:type="numbering" w:styleId="111111">
    <w:name w:val="Outline List 2"/>
    <w:basedOn w:val="Bezlisty"/>
    <w:rsid w:val="00095F36"/>
    <w:pPr>
      <w:numPr>
        <w:numId w:val="13"/>
      </w:numPr>
    </w:pPr>
  </w:style>
  <w:style w:type="paragraph" w:customStyle="1" w:styleId="WW-Tekstpodstawowyzwciciem">
    <w:name w:val="WW-Tekst podstawowy z wcięciem"/>
    <w:basedOn w:val="Tekstpodstawowy"/>
    <w:rsid w:val="00095F36"/>
    <w:pPr>
      <w:suppressAutoHyphens/>
      <w:spacing w:line="360" w:lineRule="auto"/>
      <w:ind w:firstLine="283"/>
      <w:jc w:val="center"/>
    </w:pPr>
    <w:rPr>
      <w:rFonts w:ascii="Times New Roman" w:hAnsi="Times New Roman" w:cs="Times New Roman"/>
      <w:b/>
      <w:lang w:val="x-none" w:eastAsia="pl-PL"/>
    </w:rPr>
  </w:style>
  <w:style w:type="paragraph" w:customStyle="1" w:styleId="WW-Tekstpodstawowywcity2">
    <w:name w:val="WW-Tekst podstawowy wcięty 2"/>
    <w:basedOn w:val="Normalny"/>
    <w:rsid w:val="00095F36"/>
    <w:pPr>
      <w:suppressAutoHyphens/>
      <w:spacing w:line="360" w:lineRule="auto"/>
      <w:ind w:firstLine="708"/>
    </w:pPr>
    <w:rPr>
      <w:rFonts w:ascii="Times New Roman" w:hAnsi="Times New Roman" w:cs="Times New Roman"/>
      <w:szCs w:val="20"/>
      <w:lang w:eastAsia="pl-PL"/>
    </w:rPr>
  </w:style>
  <w:style w:type="paragraph" w:customStyle="1" w:styleId="WW-Tekstpodstawowy2">
    <w:name w:val="WW-Tekst podstawowy 2"/>
    <w:basedOn w:val="Normalny"/>
    <w:rsid w:val="00095F36"/>
    <w:pPr>
      <w:suppressAutoHyphens/>
      <w:spacing w:line="360" w:lineRule="auto"/>
      <w:ind w:firstLine="0"/>
      <w:jc w:val="left"/>
    </w:pPr>
    <w:rPr>
      <w:rFonts w:ascii="Times New Roman" w:hAnsi="Times New Roman" w:cs="Times New Roman"/>
      <w:b/>
      <w:szCs w:val="20"/>
      <w:lang w:eastAsia="pl-PL"/>
    </w:rPr>
  </w:style>
  <w:style w:type="numbering" w:customStyle="1" w:styleId="Bezlisty1">
    <w:name w:val="Bez listy1"/>
    <w:next w:val="Bezlisty"/>
    <w:semiHidden/>
    <w:unhideWhenUsed/>
    <w:rsid w:val="00095F36"/>
  </w:style>
  <w:style w:type="numbering" w:customStyle="1" w:styleId="Bezlisty2">
    <w:name w:val="Bez listy2"/>
    <w:next w:val="Bezlisty"/>
    <w:semiHidden/>
    <w:unhideWhenUsed/>
    <w:rsid w:val="00095F36"/>
  </w:style>
  <w:style w:type="character" w:styleId="Tytuksiki">
    <w:name w:val="Book Title"/>
    <w:uiPriority w:val="33"/>
    <w:rsid w:val="00095F36"/>
    <w:rPr>
      <w:b/>
      <w:spacing w:val="-4"/>
      <w:sz w:val="32"/>
      <w:szCs w:val="32"/>
    </w:rPr>
  </w:style>
  <w:style w:type="paragraph" w:customStyle="1" w:styleId="Tekstpodstawowy-lista">
    <w:name w:val="Tekst podstawowy - lista"/>
    <w:basedOn w:val="Tekstpodstawowy"/>
    <w:rsid w:val="00C43CA6"/>
    <w:pPr>
      <w:tabs>
        <w:tab w:val="num" w:pos="460"/>
      </w:tabs>
      <w:spacing w:after="120"/>
      <w:ind w:left="460" w:hanging="360"/>
    </w:pPr>
    <w:rPr>
      <w:rFonts w:eastAsia="Calibri" w:cs="Times New Roman"/>
      <w:lang w:val="pl-PL" w:eastAsia="pl-PL"/>
    </w:rPr>
  </w:style>
  <w:style w:type="numbering" w:customStyle="1" w:styleId="Artpktlit">
    <w:name w:val="Art_pkt_lit"/>
    <w:uiPriority w:val="99"/>
    <w:rsid w:val="001433E6"/>
    <w:pPr>
      <w:numPr>
        <w:numId w:val="16"/>
      </w:numPr>
    </w:pPr>
  </w:style>
  <w:style w:type="paragraph" w:customStyle="1" w:styleId="Akapitzlist1">
    <w:name w:val="Akapit z listą1"/>
    <w:basedOn w:val="Normalny"/>
    <w:link w:val="ListParagraphChar"/>
    <w:rsid w:val="00836C06"/>
    <w:pPr>
      <w:contextualSpacing/>
    </w:pPr>
    <w:rPr>
      <w:rFonts w:cs="Times New Roman"/>
      <w:noProof/>
      <w:szCs w:val="24"/>
      <w:lang w:eastAsia="pl-PL"/>
    </w:rPr>
  </w:style>
  <w:style w:type="character" w:customStyle="1" w:styleId="ListParagraphChar">
    <w:name w:val="List Paragraph Char"/>
    <w:link w:val="Akapitzlist1"/>
    <w:rsid w:val="00836C06"/>
    <w:rPr>
      <w:rFonts w:ascii="Arial" w:hAnsi="Arial"/>
      <w:noProof/>
      <w:sz w:val="24"/>
      <w:szCs w:val="24"/>
    </w:rPr>
  </w:style>
  <w:style w:type="character" w:customStyle="1" w:styleId="acekavythrauwf10wu0">
    <w:name w:val="ac_ekavythrauwf10wu_0"/>
    <w:basedOn w:val="Domylnaczcionkaakapitu"/>
    <w:rsid w:val="00977CFB"/>
  </w:style>
  <w:style w:type="numbering" w:customStyle="1" w:styleId="Bezlisty3">
    <w:name w:val="Bez listy3"/>
    <w:next w:val="Bezlisty"/>
    <w:uiPriority w:val="99"/>
    <w:semiHidden/>
    <w:unhideWhenUsed/>
    <w:rsid w:val="00A22DA9"/>
  </w:style>
  <w:style w:type="paragraph" w:customStyle="1" w:styleId="nagwek10">
    <w:name w:val="nagłówek 1"/>
    <w:basedOn w:val="Normalny"/>
    <w:link w:val="nagwek1Znak0"/>
    <w:rsid w:val="005A0342"/>
    <w:pPr>
      <w:tabs>
        <w:tab w:val="left" w:pos="284"/>
      </w:tabs>
      <w:spacing w:before="200" w:after="200" w:line="268" w:lineRule="auto"/>
      <w:ind w:left="720" w:hanging="360"/>
      <w:outlineLvl w:val="1"/>
    </w:pPr>
    <w:rPr>
      <w:rFonts w:ascii="Calibri" w:hAnsi="Calibri" w:cs="Calibri"/>
      <w:b/>
      <w:iCs/>
      <w:smallCaps/>
      <w:spacing w:val="5"/>
      <w:sz w:val="26"/>
      <w:szCs w:val="26"/>
      <w:lang w:bidi="en-US"/>
    </w:rPr>
  </w:style>
  <w:style w:type="character" w:customStyle="1" w:styleId="nagwek1Znak0">
    <w:name w:val="nagłówek 1 Znak"/>
    <w:link w:val="nagwek10"/>
    <w:rsid w:val="005A0342"/>
    <w:rPr>
      <w:rFonts w:ascii="Calibri" w:hAnsi="Calibri" w:cs="Calibri"/>
      <w:b/>
      <w:iCs/>
      <w:smallCaps/>
      <w:spacing w:val="5"/>
      <w:sz w:val="26"/>
      <w:szCs w:val="26"/>
      <w:lang w:eastAsia="en-US" w:bidi="en-US"/>
    </w:rPr>
  </w:style>
  <w:style w:type="paragraph" w:customStyle="1" w:styleId="Level2">
    <w:name w:val="Level2"/>
    <w:basedOn w:val="Normalny"/>
    <w:link w:val="Level2Char3"/>
    <w:rsid w:val="005A0342"/>
    <w:pPr>
      <w:spacing w:before="120" w:after="120" w:line="240" w:lineRule="auto"/>
      <w:ind w:left="720" w:firstLine="0"/>
    </w:pPr>
    <w:rPr>
      <w:sz w:val="22"/>
      <w:lang w:val="en-GB" w:eastAsia="zh-CN"/>
    </w:rPr>
  </w:style>
  <w:style w:type="character" w:customStyle="1" w:styleId="Level2Char3">
    <w:name w:val="Level2 Char3"/>
    <w:link w:val="Level2"/>
    <w:locked/>
    <w:rsid w:val="005A0342"/>
    <w:rPr>
      <w:rFonts w:ascii="Arial" w:hAnsi="Arial" w:cs="Arial"/>
      <w:sz w:val="22"/>
      <w:szCs w:val="22"/>
      <w:lang w:val="en-GB" w:eastAsia="zh-CN"/>
    </w:rPr>
  </w:style>
  <w:style w:type="character" w:styleId="Tekstzastpczy">
    <w:name w:val="Placeholder Text"/>
    <w:uiPriority w:val="99"/>
    <w:semiHidden/>
    <w:rsid w:val="00234FF9"/>
    <w:rPr>
      <w:color w:val="808080"/>
    </w:rPr>
  </w:style>
  <w:style w:type="paragraph" w:customStyle="1" w:styleId="Wypunktowanie1">
    <w:name w:val="Wypunktowanie 1"/>
    <w:basedOn w:val="Normalny"/>
    <w:rsid w:val="00EA116B"/>
    <w:pPr>
      <w:numPr>
        <w:numId w:val="17"/>
      </w:numPr>
      <w:tabs>
        <w:tab w:val="clear" w:pos="417"/>
        <w:tab w:val="num" w:pos="540"/>
      </w:tabs>
      <w:spacing w:after="120" w:line="240" w:lineRule="auto"/>
      <w:ind w:left="540" w:hanging="540"/>
    </w:pPr>
    <w:rPr>
      <w:rFonts w:ascii="Times New Roman" w:hAnsi="Times New Roman" w:cs="Times New Roman"/>
      <w:szCs w:val="24"/>
      <w:lang w:eastAsia="pl-PL"/>
    </w:rPr>
  </w:style>
  <w:style w:type="paragraph" w:customStyle="1" w:styleId="listawypunktowanie">
    <w:name w:val="lista wypunktowanie"/>
    <w:basedOn w:val="Normalny"/>
    <w:next w:val="Normalny"/>
    <w:rsid w:val="00EA116B"/>
    <w:pPr>
      <w:tabs>
        <w:tab w:val="num" w:pos="791"/>
      </w:tabs>
      <w:spacing w:line="240" w:lineRule="auto"/>
      <w:ind w:left="737" w:hanging="306"/>
    </w:pPr>
    <w:rPr>
      <w:szCs w:val="24"/>
      <w:lang w:eastAsia="pl-PL"/>
    </w:rPr>
  </w:style>
  <w:style w:type="character" w:customStyle="1" w:styleId="Teksttreci">
    <w:name w:val="Tekst treści_"/>
    <w:link w:val="Teksttreci1"/>
    <w:rsid w:val="00EA116B"/>
    <w:rPr>
      <w:rFonts w:ascii="Arial" w:hAnsi="Arial"/>
      <w:sz w:val="19"/>
      <w:szCs w:val="19"/>
      <w:shd w:val="clear" w:color="auto" w:fill="FFFFFF"/>
    </w:rPr>
  </w:style>
  <w:style w:type="paragraph" w:customStyle="1" w:styleId="Teksttreci1">
    <w:name w:val="Tekst treści1"/>
    <w:basedOn w:val="Normalny"/>
    <w:link w:val="Teksttreci"/>
    <w:rsid w:val="00EA116B"/>
    <w:pPr>
      <w:shd w:val="clear" w:color="auto" w:fill="FFFFFF"/>
      <w:spacing w:before="720" w:after="480" w:line="240" w:lineRule="atLeast"/>
      <w:ind w:hanging="360"/>
      <w:jc w:val="right"/>
    </w:pPr>
    <w:rPr>
      <w:rFonts w:cs="Times New Roman"/>
      <w:sz w:val="19"/>
      <w:szCs w:val="19"/>
      <w:lang w:eastAsia="pl-PL"/>
    </w:rPr>
  </w:style>
  <w:style w:type="paragraph" w:customStyle="1" w:styleId="WypunktOPZ">
    <w:name w:val="Wypunkt OPZ"/>
    <w:basedOn w:val="Normalny"/>
    <w:rsid w:val="00EA116B"/>
    <w:pPr>
      <w:tabs>
        <w:tab w:val="left" w:pos="517"/>
      </w:tabs>
      <w:suppressAutoHyphens/>
      <w:spacing w:after="120" w:line="360" w:lineRule="auto"/>
      <w:ind w:left="517" w:hanging="284"/>
    </w:pPr>
    <w:rPr>
      <w:rFonts w:cs="Times New Roman"/>
      <w:sz w:val="20"/>
      <w:szCs w:val="20"/>
      <w:lang w:eastAsia="ar-SA"/>
    </w:rPr>
  </w:style>
  <w:style w:type="table" w:styleId="Tabela-Delikatny1">
    <w:name w:val="Table Subtle 1"/>
    <w:basedOn w:val="Standardowy"/>
    <w:rsid w:val="00EA116B"/>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EA116B"/>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Akapitzlist2">
    <w:name w:val="Akapit z listą2"/>
    <w:basedOn w:val="Normalny"/>
    <w:rsid w:val="00EA116B"/>
    <w:pPr>
      <w:spacing w:after="200"/>
      <w:ind w:left="720" w:firstLine="0"/>
      <w:contextualSpacing/>
      <w:jc w:val="left"/>
    </w:pPr>
    <w:rPr>
      <w:rFonts w:ascii="Calibri" w:hAnsi="Calibri" w:cs="Times New Roman"/>
      <w:sz w:val="22"/>
    </w:rPr>
  </w:style>
  <w:style w:type="character" w:customStyle="1" w:styleId="Level2Char1">
    <w:name w:val="Level2 Char1"/>
    <w:rsid w:val="00EA116B"/>
    <w:rPr>
      <w:rFonts w:ascii="Arial" w:hAnsi="Arial"/>
      <w:sz w:val="22"/>
      <w:szCs w:val="22"/>
      <w:lang w:val="en-GB" w:eastAsia="zh-CN"/>
    </w:rPr>
  </w:style>
  <w:style w:type="paragraph" w:customStyle="1" w:styleId="Teksttreci0">
    <w:name w:val="Tekst treści"/>
    <w:basedOn w:val="Normalny"/>
    <w:rsid w:val="00EA116B"/>
    <w:pPr>
      <w:shd w:val="clear" w:color="auto" w:fill="FFFFFF"/>
      <w:spacing w:line="472" w:lineRule="exact"/>
      <w:ind w:hanging="360"/>
      <w:jc w:val="left"/>
    </w:pPr>
    <w:rPr>
      <w:rFonts w:ascii="Calibri" w:eastAsia="Calibri" w:hAnsi="Calibri" w:cs="Times New Roman"/>
      <w:sz w:val="20"/>
      <w:szCs w:val="20"/>
      <w:lang w:eastAsia="pl-PL"/>
    </w:rPr>
  </w:style>
  <w:style w:type="character" w:customStyle="1" w:styleId="h11">
    <w:name w:val="h11"/>
    <w:rsid w:val="00EA116B"/>
    <w:rPr>
      <w:rFonts w:ascii="Verdana" w:hAnsi="Verdana"/>
      <w:b/>
      <w:sz w:val="23"/>
    </w:rPr>
  </w:style>
  <w:style w:type="paragraph" w:customStyle="1" w:styleId="msolistparagraph0">
    <w:name w:val="msolistparagraph"/>
    <w:basedOn w:val="Normalny"/>
    <w:rsid w:val="00EA116B"/>
    <w:pPr>
      <w:spacing w:line="240" w:lineRule="auto"/>
      <w:ind w:left="720" w:firstLine="0"/>
      <w:jc w:val="left"/>
    </w:pPr>
    <w:rPr>
      <w:rFonts w:ascii="Calibri" w:hAnsi="Calibri" w:cs="Times New Roman"/>
      <w:sz w:val="22"/>
      <w:lang w:eastAsia="pl-PL"/>
    </w:rPr>
  </w:style>
  <w:style w:type="character" w:customStyle="1" w:styleId="Bodytext3">
    <w:name w:val="Body text (3)_"/>
    <w:link w:val="Bodytext30"/>
    <w:rsid w:val="00EA116B"/>
    <w:rPr>
      <w:sz w:val="19"/>
      <w:szCs w:val="19"/>
      <w:shd w:val="clear" w:color="auto" w:fill="FFFFFF"/>
    </w:rPr>
  </w:style>
  <w:style w:type="paragraph" w:customStyle="1" w:styleId="Bodytext30">
    <w:name w:val="Body text (3)"/>
    <w:basedOn w:val="Normalny"/>
    <w:link w:val="Bodytext3"/>
    <w:rsid w:val="00EA116B"/>
    <w:pPr>
      <w:shd w:val="clear" w:color="auto" w:fill="FFFFFF"/>
      <w:spacing w:after="540" w:line="0" w:lineRule="atLeast"/>
      <w:ind w:hanging="760"/>
      <w:jc w:val="left"/>
    </w:pPr>
    <w:rPr>
      <w:rFonts w:ascii="Times New Roman" w:hAnsi="Times New Roman" w:cs="Times New Roman"/>
      <w:sz w:val="19"/>
      <w:szCs w:val="19"/>
      <w:lang w:eastAsia="pl-PL"/>
    </w:rPr>
  </w:style>
  <w:style w:type="table" w:customStyle="1" w:styleId="Tabela-Siatka1">
    <w:name w:val="Tabela - Siatka1"/>
    <w:basedOn w:val="Standardowy"/>
    <w:next w:val="Tabela-Siatka"/>
    <w:uiPriority w:val="59"/>
    <w:rsid w:val="00EA1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ziom2">
    <w:name w:val="Poziom 2"/>
    <w:basedOn w:val="Akapitzlist"/>
    <w:rsid w:val="00EA116B"/>
    <w:pPr>
      <w:numPr>
        <w:numId w:val="18"/>
      </w:numPr>
      <w:spacing w:after="200"/>
      <w:jc w:val="left"/>
    </w:pPr>
    <w:rPr>
      <w:rFonts w:eastAsia="Calibri" w:cs="Times New Roman"/>
      <w:b/>
      <w:noProof w:val="0"/>
    </w:rPr>
  </w:style>
  <w:style w:type="paragraph" w:customStyle="1" w:styleId="Poziom3">
    <w:name w:val="Poziom 3"/>
    <w:basedOn w:val="Poziom2"/>
    <w:rsid w:val="00EA116B"/>
    <w:pPr>
      <w:numPr>
        <w:ilvl w:val="1"/>
      </w:numPr>
    </w:pPr>
  </w:style>
  <w:style w:type="paragraph" w:customStyle="1" w:styleId="Poziom4">
    <w:name w:val="Poziom 4"/>
    <w:basedOn w:val="Poziom3"/>
    <w:link w:val="Poziom4Znak"/>
    <w:rsid w:val="00EA116B"/>
    <w:pPr>
      <w:numPr>
        <w:ilvl w:val="2"/>
      </w:numPr>
      <w:ind w:hanging="1091"/>
    </w:pPr>
  </w:style>
  <w:style w:type="character" w:customStyle="1" w:styleId="Poziom4Znak">
    <w:name w:val="Poziom 4 Znak"/>
    <w:link w:val="Poziom4"/>
    <w:rsid w:val="00EA116B"/>
    <w:rPr>
      <w:rFonts w:ascii="Arial" w:eastAsia="Calibri" w:hAnsi="Arial"/>
      <w:b/>
      <w:sz w:val="24"/>
      <w:szCs w:val="22"/>
      <w:lang w:eastAsia="en-US"/>
    </w:rPr>
  </w:style>
  <w:style w:type="table" w:customStyle="1" w:styleId="Tabela-Siatka2">
    <w:name w:val="Tabela - Siatka2"/>
    <w:basedOn w:val="Standardowy"/>
    <w:next w:val="Tabela-Siatka"/>
    <w:rsid w:val="00EA116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A116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EA116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EA116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EA116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rsid w:val="00EA116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FC2445"/>
  </w:style>
  <w:style w:type="character" w:customStyle="1" w:styleId="st">
    <w:name w:val="st"/>
    <w:basedOn w:val="Domylnaczcionkaakapitu"/>
    <w:rsid w:val="00AD3DA0"/>
  </w:style>
  <w:style w:type="paragraph" w:customStyle="1" w:styleId="-wyliczenie">
    <w:name w:val="- wyliczenie"/>
    <w:basedOn w:val="Akapitzlist"/>
    <w:link w:val="-wyliczenieZnak"/>
    <w:rsid w:val="00DC7D26"/>
    <w:pPr>
      <w:numPr>
        <w:numId w:val="19"/>
      </w:numPr>
      <w:spacing w:line="240" w:lineRule="auto"/>
      <w:contextualSpacing w:val="0"/>
    </w:pPr>
    <w:rPr>
      <w:rFonts w:eastAsia="Calibri"/>
      <w:lang w:eastAsia="pl-PL"/>
    </w:rPr>
  </w:style>
  <w:style w:type="character" w:customStyle="1" w:styleId="-wyliczenieZnak">
    <w:name w:val="- wyliczenie Znak"/>
    <w:link w:val="-wyliczenie"/>
    <w:rsid w:val="00DC7D26"/>
    <w:rPr>
      <w:rFonts w:ascii="Arial" w:eastAsia="Calibri" w:hAnsi="Arial" w:cs="Arial"/>
      <w:noProof/>
      <w:sz w:val="24"/>
      <w:szCs w:val="22"/>
    </w:rPr>
  </w:style>
  <w:style w:type="paragraph" w:customStyle="1" w:styleId="Akapit">
    <w:name w:val="Akapit"/>
    <w:basedOn w:val="Normalny"/>
    <w:link w:val="AkapitZnak"/>
    <w:qFormat/>
    <w:rsid w:val="00D74CE6"/>
    <w:pPr>
      <w:widowControl w:val="0"/>
      <w:autoSpaceDE w:val="0"/>
      <w:autoSpaceDN w:val="0"/>
      <w:adjustRightInd w:val="0"/>
      <w:spacing w:before="120" w:after="120"/>
      <w:ind w:firstLine="0"/>
    </w:pPr>
    <w:rPr>
      <w:sz w:val="22"/>
      <w:lang w:eastAsia="pl-PL"/>
    </w:rPr>
  </w:style>
  <w:style w:type="character" w:customStyle="1" w:styleId="AkapitZnak">
    <w:name w:val="Akapit Znak"/>
    <w:link w:val="Akapit"/>
    <w:rsid w:val="00D74CE6"/>
    <w:rPr>
      <w:rFonts w:ascii="Arial" w:hAnsi="Arial" w:cs="Arial"/>
      <w:sz w:val="22"/>
      <w:szCs w:val="22"/>
    </w:rPr>
  </w:style>
  <w:style w:type="paragraph" w:customStyle="1" w:styleId="Opisnagwka">
    <w:name w:val="Opis nagłówka"/>
    <w:basedOn w:val="Normalny"/>
    <w:next w:val="Normalny"/>
    <w:uiPriority w:val="99"/>
    <w:rsid w:val="00960279"/>
    <w:pPr>
      <w:widowControl w:val="0"/>
      <w:autoSpaceDE w:val="0"/>
      <w:autoSpaceDN w:val="0"/>
      <w:adjustRightInd w:val="0"/>
      <w:spacing w:before="120" w:after="120" w:line="240" w:lineRule="auto"/>
      <w:ind w:firstLine="720"/>
    </w:pPr>
    <w:rPr>
      <w:bCs/>
      <w:sz w:val="14"/>
      <w:szCs w:val="14"/>
      <w:lang w:eastAsia="pl-PL"/>
    </w:rPr>
  </w:style>
  <w:style w:type="paragraph" w:customStyle="1" w:styleId="Punktator1">
    <w:name w:val="Punktator 1)"/>
    <w:basedOn w:val="Normalny"/>
    <w:link w:val="Punktator1Znak"/>
    <w:qFormat/>
    <w:rsid w:val="00B57FC1"/>
    <w:pPr>
      <w:widowControl w:val="0"/>
      <w:autoSpaceDE w:val="0"/>
      <w:autoSpaceDN w:val="0"/>
      <w:adjustRightInd w:val="0"/>
      <w:spacing w:after="60"/>
      <w:ind w:left="720" w:hanging="360"/>
    </w:pPr>
    <w:rPr>
      <w:sz w:val="22"/>
      <w:lang w:eastAsia="pl-PL" w:bidi="hi-IN"/>
    </w:rPr>
  </w:style>
  <w:style w:type="character" w:customStyle="1" w:styleId="Punktator1Znak">
    <w:name w:val="Punktator 1) Znak"/>
    <w:basedOn w:val="Domylnaczcionkaakapitu"/>
    <w:link w:val="Punktator1"/>
    <w:rsid w:val="00B57FC1"/>
    <w:rPr>
      <w:rFonts w:ascii="Arial" w:hAnsi="Arial" w:cs="Arial"/>
      <w:sz w:val="22"/>
      <w:szCs w:val="22"/>
      <w:lang w:bidi="hi-IN"/>
    </w:rPr>
  </w:style>
  <w:style w:type="paragraph" w:customStyle="1" w:styleId="Mylnik-">
    <w:name w:val="Myślnik -"/>
    <w:basedOn w:val="Normalny"/>
    <w:link w:val="Mylnik-Znak"/>
    <w:autoRedefine/>
    <w:qFormat/>
    <w:rsid w:val="00DD6B87"/>
    <w:pPr>
      <w:widowControl w:val="0"/>
      <w:autoSpaceDE w:val="0"/>
      <w:autoSpaceDN w:val="0"/>
      <w:adjustRightInd w:val="0"/>
      <w:spacing w:before="120" w:after="120"/>
      <w:ind w:firstLine="0"/>
    </w:pPr>
    <w:rPr>
      <w:color w:val="000000" w:themeColor="text1"/>
      <w:sz w:val="22"/>
      <w:lang w:eastAsia="pl-PL"/>
    </w:rPr>
  </w:style>
  <w:style w:type="character" w:customStyle="1" w:styleId="Mylnik-Znak">
    <w:name w:val="Myślnik - Znak"/>
    <w:basedOn w:val="Domylnaczcionkaakapitu"/>
    <w:link w:val="Mylnik-"/>
    <w:rsid w:val="00DD6B87"/>
    <w:rPr>
      <w:rFonts w:ascii="Arial" w:hAnsi="Arial" w:cs="Arial"/>
      <w:color w:val="000000" w:themeColor="text1"/>
      <w:sz w:val="22"/>
      <w:szCs w:val="22"/>
    </w:rPr>
  </w:style>
  <w:style w:type="paragraph" w:customStyle="1" w:styleId="am">
    <w:name w:val="a) m"/>
    <w:basedOn w:val="Normalny"/>
    <w:link w:val="amZnak"/>
    <w:qFormat/>
    <w:rsid w:val="004720D1"/>
    <w:pPr>
      <w:spacing w:after="60"/>
      <w:ind w:left="1440" w:hanging="360"/>
      <w:jc w:val="left"/>
    </w:pPr>
    <w:rPr>
      <w:sz w:val="22"/>
    </w:rPr>
  </w:style>
  <w:style w:type="paragraph" w:customStyle="1" w:styleId="Mylniki">
    <w:name w:val="Myślniki"/>
    <w:basedOn w:val="Normalny"/>
    <w:link w:val="MylnikiZnak"/>
    <w:rsid w:val="003547E5"/>
    <w:pPr>
      <w:numPr>
        <w:numId w:val="20"/>
      </w:numPr>
      <w:ind w:left="1843"/>
    </w:pPr>
    <w:rPr>
      <w:sz w:val="22"/>
    </w:rPr>
  </w:style>
  <w:style w:type="character" w:customStyle="1" w:styleId="amZnak">
    <w:name w:val="a) m Znak"/>
    <w:basedOn w:val="Domylnaczcionkaakapitu"/>
    <w:link w:val="am"/>
    <w:rsid w:val="004720D1"/>
    <w:rPr>
      <w:rFonts w:ascii="Arial" w:hAnsi="Arial" w:cs="Arial"/>
      <w:sz w:val="22"/>
      <w:szCs w:val="22"/>
      <w:lang w:eastAsia="en-US"/>
    </w:rPr>
  </w:style>
  <w:style w:type="paragraph" w:customStyle="1" w:styleId="tekomentarze">
    <w:name w:val="Żółte komentarze"/>
    <w:basedOn w:val="Normalny"/>
    <w:link w:val="tekomentarzeZnak"/>
    <w:qFormat/>
    <w:rsid w:val="00432FE8"/>
    <w:pPr>
      <w:spacing w:after="120"/>
      <w:ind w:firstLine="0"/>
    </w:pPr>
    <w:rPr>
      <w:i/>
      <w:color w:val="44546A" w:themeColor="text2"/>
      <w:sz w:val="18"/>
      <w:szCs w:val="18"/>
    </w:rPr>
  </w:style>
  <w:style w:type="character" w:customStyle="1" w:styleId="MylnikiZnak">
    <w:name w:val="Myślniki Znak"/>
    <w:basedOn w:val="Domylnaczcionkaakapitu"/>
    <w:link w:val="Mylniki"/>
    <w:rsid w:val="003547E5"/>
    <w:rPr>
      <w:rFonts w:ascii="Arial" w:hAnsi="Arial" w:cs="Arial"/>
      <w:sz w:val="22"/>
      <w:szCs w:val="22"/>
      <w:lang w:eastAsia="en-US"/>
    </w:rPr>
  </w:style>
  <w:style w:type="paragraph" w:customStyle="1" w:styleId="Rzymskipunktator">
    <w:name w:val="Rzymski punktator"/>
    <w:basedOn w:val="Akapitzlist"/>
    <w:link w:val="RzymskipunktatorZnak"/>
    <w:qFormat/>
    <w:rsid w:val="002137B0"/>
    <w:pPr>
      <w:overflowPunct w:val="0"/>
      <w:autoSpaceDE w:val="0"/>
      <w:autoSpaceDN w:val="0"/>
      <w:adjustRightInd w:val="0"/>
      <w:spacing w:before="240" w:after="240" w:line="240" w:lineRule="auto"/>
      <w:ind w:left="284" w:hanging="284"/>
      <w:contextualSpacing w:val="0"/>
      <w:jc w:val="left"/>
      <w:textAlignment w:val="baseline"/>
    </w:pPr>
    <w:rPr>
      <w:b/>
      <w:sz w:val="22"/>
    </w:rPr>
  </w:style>
  <w:style w:type="character" w:customStyle="1" w:styleId="tekomentarzeZnak">
    <w:name w:val="Żółte komentarze Znak"/>
    <w:basedOn w:val="Domylnaczcionkaakapitu"/>
    <w:link w:val="tekomentarze"/>
    <w:rsid w:val="00432FE8"/>
    <w:rPr>
      <w:rFonts w:ascii="Arial" w:hAnsi="Arial" w:cs="Arial"/>
      <w:i/>
      <w:color w:val="44546A" w:themeColor="text2"/>
      <w:sz w:val="18"/>
      <w:szCs w:val="18"/>
      <w:lang w:eastAsia="en-US"/>
    </w:rPr>
  </w:style>
  <w:style w:type="character" w:customStyle="1" w:styleId="RzymskipunktatorZnak">
    <w:name w:val="Rzymski punktator Znak"/>
    <w:basedOn w:val="AkapitzlistZnak"/>
    <w:link w:val="Rzymskipunktator"/>
    <w:rsid w:val="002137B0"/>
    <w:rPr>
      <w:rFonts w:ascii="Arial" w:eastAsia="Times New Roman" w:hAnsi="Arial" w:cs="Arial"/>
      <w:b/>
      <w:noProof/>
      <w:sz w:val="22"/>
      <w:szCs w:val="22"/>
      <w:lang w:eastAsia="en-US"/>
    </w:rPr>
  </w:style>
  <w:style w:type="paragraph" w:customStyle="1" w:styleId="Literatora">
    <w:name w:val="Literator a)"/>
    <w:basedOn w:val="Akapit"/>
    <w:link w:val="LiteratoraZnak"/>
    <w:qFormat/>
    <w:rsid w:val="00084119"/>
    <w:pPr>
      <w:spacing w:before="0" w:after="60"/>
      <w:ind w:left="1288" w:hanging="360"/>
    </w:pPr>
    <w:rPr>
      <w:rFonts w:eastAsia="SimSun"/>
      <w:lang w:eastAsia="hi-IN" w:bidi="hi-IN"/>
    </w:rPr>
  </w:style>
  <w:style w:type="character" w:customStyle="1" w:styleId="LiteratoraZnak">
    <w:name w:val="Literator a) Znak"/>
    <w:basedOn w:val="AkapitZnak"/>
    <w:link w:val="Literatora"/>
    <w:rsid w:val="00084119"/>
    <w:rPr>
      <w:rFonts w:ascii="Arial" w:eastAsia="SimSun" w:hAnsi="Arial" w:cs="Arial"/>
      <w:sz w:val="22"/>
      <w:szCs w:val="22"/>
      <w:lang w:eastAsia="hi-IN" w:bidi="hi-IN"/>
    </w:rPr>
  </w:style>
  <w:style w:type="character" w:customStyle="1" w:styleId="alb">
    <w:name w:val="a_lb"/>
    <w:rsid w:val="00C36137"/>
  </w:style>
  <w:style w:type="paragraph" w:customStyle="1" w:styleId="IAT4d">
    <w:name w:val="IAT4d"/>
    <w:basedOn w:val="Tekstkomentarza"/>
    <w:qFormat/>
    <w:rsid w:val="00A36EB9"/>
    <w:pPr>
      <w:spacing w:before="60" w:after="60" w:line="288" w:lineRule="auto"/>
      <w:ind w:firstLine="0"/>
    </w:pPr>
    <w:rPr>
      <w:rFonts w:ascii="Tahoma" w:hAnsi="Tahoma" w:cs="Tahoma"/>
      <w:i/>
      <w:color w:val="006900"/>
    </w:rPr>
  </w:style>
  <w:style w:type="numbering" w:customStyle="1" w:styleId="TPRlista">
    <w:name w:val="TPR_lista"/>
    <w:basedOn w:val="Bezlisty"/>
    <w:uiPriority w:val="99"/>
    <w:rsid w:val="008F3C08"/>
    <w:pPr>
      <w:numPr>
        <w:numId w:val="45"/>
      </w:numPr>
    </w:pPr>
  </w:style>
  <w:style w:type="character" w:customStyle="1" w:styleId="highlight">
    <w:name w:val="highlight"/>
    <w:basedOn w:val="Domylnaczcionkaakapitu"/>
    <w:rsid w:val="00F4532D"/>
  </w:style>
  <w:style w:type="character" w:customStyle="1" w:styleId="6-Znak">
    <w:name w:val="(6) - Znak"/>
    <w:link w:val="6-"/>
    <w:locked/>
    <w:rsid w:val="00604069"/>
    <w:rPr>
      <w:rFonts w:ascii="Arial" w:hAnsi="Arial" w:cs="Arial"/>
      <w:sz w:val="22"/>
      <w:szCs w:val="22"/>
      <w:lang w:eastAsia="ar-SA"/>
    </w:rPr>
  </w:style>
  <w:style w:type="paragraph" w:customStyle="1" w:styleId="6-">
    <w:name w:val="(6) -"/>
    <w:basedOn w:val="Normalny"/>
    <w:link w:val="6-Znak"/>
    <w:autoRedefine/>
    <w:qFormat/>
    <w:rsid w:val="00604069"/>
    <w:pPr>
      <w:keepNext/>
      <w:keepLines/>
      <w:numPr>
        <w:numId w:val="46"/>
      </w:numPr>
      <w:suppressAutoHyphens/>
      <w:spacing w:before="120" w:after="120"/>
    </w:pPr>
    <w:rPr>
      <w:sz w:val="22"/>
      <w:lang w:eastAsia="ar-SA"/>
    </w:rPr>
  </w:style>
  <w:style w:type="character" w:customStyle="1" w:styleId="ng-binding">
    <w:name w:val="ng-binding"/>
    <w:basedOn w:val="Domylnaczcionkaakapitu"/>
    <w:rsid w:val="005B0A22"/>
  </w:style>
  <w:style w:type="paragraph" w:customStyle="1" w:styleId="221nag">
    <w:name w:val="2/2.1 nagł"/>
    <w:basedOn w:val="Nagwek1"/>
    <w:link w:val="221nagZnak"/>
    <w:qFormat/>
    <w:rsid w:val="00215A68"/>
    <w:pPr>
      <w:numPr>
        <w:numId w:val="0"/>
      </w:numPr>
      <w:ind w:left="357" w:hanging="357"/>
      <w:jc w:val="left"/>
    </w:pPr>
  </w:style>
  <w:style w:type="character" w:customStyle="1" w:styleId="221nagZnak">
    <w:name w:val="2/2.1 nagł Znak"/>
    <w:basedOn w:val="Nagwek1Znak"/>
    <w:link w:val="221nag"/>
    <w:rsid w:val="00215A68"/>
    <w:rPr>
      <w:rFonts w:ascii="Arial" w:eastAsia="Calibri" w:hAnsi="Arial" w:cs="Arial"/>
      <w:b/>
      <w:bCs/>
      <w:kern w:val="32"/>
      <w:sz w:val="24"/>
      <w:szCs w:val="32"/>
      <w:lang w:eastAsia="en-US"/>
    </w:rPr>
  </w:style>
  <w:style w:type="character" w:styleId="Nierozpoznanawzmianka">
    <w:name w:val="Unresolved Mention"/>
    <w:basedOn w:val="Domylnaczcionkaakapitu"/>
    <w:uiPriority w:val="99"/>
    <w:semiHidden/>
    <w:unhideWhenUsed/>
    <w:rsid w:val="00A94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3447">
      <w:bodyDiv w:val="1"/>
      <w:marLeft w:val="0"/>
      <w:marRight w:val="0"/>
      <w:marTop w:val="0"/>
      <w:marBottom w:val="0"/>
      <w:divBdr>
        <w:top w:val="none" w:sz="0" w:space="0" w:color="auto"/>
        <w:left w:val="none" w:sz="0" w:space="0" w:color="auto"/>
        <w:bottom w:val="none" w:sz="0" w:space="0" w:color="auto"/>
        <w:right w:val="none" w:sz="0" w:space="0" w:color="auto"/>
      </w:divBdr>
    </w:div>
    <w:div w:id="26685792">
      <w:bodyDiv w:val="1"/>
      <w:marLeft w:val="0"/>
      <w:marRight w:val="0"/>
      <w:marTop w:val="0"/>
      <w:marBottom w:val="0"/>
      <w:divBdr>
        <w:top w:val="none" w:sz="0" w:space="0" w:color="auto"/>
        <w:left w:val="none" w:sz="0" w:space="0" w:color="auto"/>
        <w:bottom w:val="none" w:sz="0" w:space="0" w:color="auto"/>
        <w:right w:val="none" w:sz="0" w:space="0" w:color="auto"/>
      </w:divBdr>
    </w:div>
    <w:div w:id="30152670">
      <w:bodyDiv w:val="1"/>
      <w:marLeft w:val="0"/>
      <w:marRight w:val="0"/>
      <w:marTop w:val="0"/>
      <w:marBottom w:val="0"/>
      <w:divBdr>
        <w:top w:val="none" w:sz="0" w:space="0" w:color="auto"/>
        <w:left w:val="none" w:sz="0" w:space="0" w:color="auto"/>
        <w:bottom w:val="none" w:sz="0" w:space="0" w:color="auto"/>
        <w:right w:val="none" w:sz="0" w:space="0" w:color="auto"/>
      </w:divBdr>
    </w:div>
    <w:div w:id="41053945">
      <w:bodyDiv w:val="1"/>
      <w:marLeft w:val="0"/>
      <w:marRight w:val="0"/>
      <w:marTop w:val="0"/>
      <w:marBottom w:val="0"/>
      <w:divBdr>
        <w:top w:val="none" w:sz="0" w:space="0" w:color="auto"/>
        <w:left w:val="none" w:sz="0" w:space="0" w:color="auto"/>
        <w:bottom w:val="none" w:sz="0" w:space="0" w:color="auto"/>
        <w:right w:val="none" w:sz="0" w:space="0" w:color="auto"/>
      </w:divBdr>
    </w:div>
    <w:div w:id="45686268">
      <w:bodyDiv w:val="1"/>
      <w:marLeft w:val="0"/>
      <w:marRight w:val="0"/>
      <w:marTop w:val="0"/>
      <w:marBottom w:val="0"/>
      <w:divBdr>
        <w:top w:val="none" w:sz="0" w:space="0" w:color="auto"/>
        <w:left w:val="none" w:sz="0" w:space="0" w:color="auto"/>
        <w:bottom w:val="none" w:sz="0" w:space="0" w:color="auto"/>
        <w:right w:val="none" w:sz="0" w:space="0" w:color="auto"/>
      </w:divBdr>
    </w:div>
    <w:div w:id="48001649">
      <w:bodyDiv w:val="1"/>
      <w:marLeft w:val="0"/>
      <w:marRight w:val="0"/>
      <w:marTop w:val="0"/>
      <w:marBottom w:val="0"/>
      <w:divBdr>
        <w:top w:val="none" w:sz="0" w:space="0" w:color="auto"/>
        <w:left w:val="none" w:sz="0" w:space="0" w:color="auto"/>
        <w:bottom w:val="none" w:sz="0" w:space="0" w:color="auto"/>
        <w:right w:val="none" w:sz="0" w:space="0" w:color="auto"/>
      </w:divBdr>
    </w:div>
    <w:div w:id="54552522">
      <w:bodyDiv w:val="1"/>
      <w:marLeft w:val="0"/>
      <w:marRight w:val="0"/>
      <w:marTop w:val="0"/>
      <w:marBottom w:val="0"/>
      <w:divBdr>
        <w:top w:val="none" w:sz="0" w:space="0" w:color="auto"/>
        <w:left w:val="none" w:sz="0" w:space="0" w:color="auto"/>
        <w:bottom w:val="none" w:sz="0" w:space="0" w:color="auto"/>
        <w:right w:val="none" w:sz="0" w:space="0" w:color="auto"/>
      </w:divBdr>
    </w:div>
    <w:div w:id="67847184">
      <w:bodyDiv w:val="1"/>
      <w:marLeft w:val="0"/>
      <w:marRight w:val="0"/>
      <w:marTop w:val="0"/>
      <w:marBottom w:val="0"/>
      <w:divBdr>
        <w:top w:val="none" w:sz="0" w:space="0" w:color="auto"/>
        <w:left w:val="none" w:sz="0" w:space="0" w:color="auto"/>
        <w:bottom w:val="none" w:sz="0" w:space="0" w:color="auto"/>
        <w:right w:val="none" w:sz="0" w:space="0" w:color="auto"/>
      </w:divBdr>
    </w:div>
    <w:div w:id="74209773">
      <w:bodyDiv w:val="1"/>
      <w:marLeft w:val="0"/>
      <w:marRight w:val="0"/>
      <w:marTop w:val="0"/>
      <w:marBottom w:val="0"/>
      <w:divBdr>
        <w:top w:val="none" w:sz="0" w:space="0" w:color="auto"/>
        <w:left w:val="none" w:sz="0" w:space="0" w:color="auto"/>
        <w:bottom w:val="none" w:sz="0" w:space="0" w:color="auto"/>
        <w:right w:val="none" w:sz="0" w:space="0" w:color="auto"/>
      </w:divBdr>
    </w:div>
    <w:div w:id="75790392">
      <w:bodyDiv w:val="1"/>
      <w:marLeft w:val="0"/>
      <w:marRight w:val="0"/>
      <w:marTop w:val="0"/>
      <w:marBottom w:val="0"/>
      <w:divBdr>
        <w:top w:val="none" w:sz="0" w:space="0" w:color="auto"/>
        <w:left w:val="none" w:sz="0" w:space="0" w:color="auto"/>
        <w:bottom w:val="none" w:sz="0" w:space="0" w:color="auto"/>
        <w:right w:val="none" w:sz="0" w:space="0" w:color="auto"/>
      </w:divBdr>
    </w:div>
    <w:div w:id="78214632">
      <w:bodyDiv w:val="1"/>
      <w:marLeft w:val="0"/>
      <w:marRight w:val="0"/>
      <w:marTop w:val="0"/>
      <w:marBottom w:val="0"/>
      <w:divBdr>
        <w:top w:val="none" w:sz="0" w:space="0" w:color="auto"/>
        <w:left w:val="none" w:sz="0" w:space="0" w:color="auto"/>
        <w:bottom w:val="none" w:sz="0" w:space="0" w:color="auto"/>
        <w:right w:val="none" w:sz="0" w:space="0" w:color="auto"/>
      </w:divBdr>
    </w:div>
    <w:div w:id="79301821">
      <w:bodyDiv w:val="1"/>
      <w:marLeft w:val="0"/>
      <w:marRight w:val="0"/>
      <w:marTop w:val="0"/>
      <w:marBottom w:val="0"/>
      <w:divBdr>
        <w:top w:val="none" w:sz="0" w:space="0" w:color="auto"/>
        <w:left w:val="none" w:sz="0" w:space="0" w:color="auto"/>
        <w:bottom w:val="none" w:sz="0" w:space="0" w:color="auto"/>
        <w:right w:val="none" w:sz="0" w:space="0" w:color="auto"/>
      </w:divBdr>
    </w:div>
    <w:div w:id="82341115">
      <w:bodyDiv w:val="1"/>
      <w:marLeft w:val="0"/>
      <w:marRight w:val="0"/>
      <w:marTop w:val="0"/>
      <w:marBottom w:val="0"/>
      <w:divBdr>
        <w:top w:val="none" w:sz="0" w:space="0" w:color="auto"/>
        <w:left w:val="none" w:sz="0" w:space="0" w:color="auto"/>
        <w:bottom w:val="none" w:sz="0" w:space="0" w:color="auto"/>
        <w:right w:val="none" w:sz="0" w:space="0" w:color="auto"/>
      </w:divBdr>
    </w:div>
    <w:div w:id="89275656">
      <w:bodyDiv w:val="1"/>
      <w:marLeft w:val="0"/>
      <w:marRight w:val="0"/>
      <w:marTop w:val="0"/>
      <w:marBottom w:val="0"/>
      <w:divBdr>
        <w:top w:val="none" w:sz="0" w:space="0" w:color="auto"/>
        <w:left w:val="none" w:sz="0" w:space="0" w:color="auto"/>
        <w:bottom w:val="none" w:sz="0" w:space="0" w:color="auto"/>
        <w:right w:val="none" w:sz="0" w:space="0" w:color="auto"/>
      </w:divBdr>
    </w:div>
    <w:div w:id="90666578">
      <w:bodyDiv w:val="1"/>
      <w:marLeft w:val="0"/>
      <w:marRight w:val="0"/>
      <w:marTop w:val="0"/>
      <w:marBottom w:val="0"/>
      <w:divBdr>
        <w:top w:val="none" w:sz="0" w:space="0" w:color="auto"/>
        <w:left w:val="none" w:sz="0" w:space="0" w:color="auto"/>
        <w:bottom w:val="none" w:sz="0" w:space="0" w:color="auto"/>
        <w:right w:val="none" w:sz="0" w:space="0" w:color="auto"/>
      </w:divBdr>
    </w:div>
    <w:div w:id="98064932">
      <w:bodyDiv w:val="1"/>
      <w:marLeft w:val="0"/>
      <w:marRight w:val="0"/>
      <w:marTop w:val="0"/>
      <w:marBottom w:val="0"/>
      <w:divBdr>
        <w:top w:val="none" w:sz="0" w:space="0" w:color="auto"/>
        <w:left w:val="none" w:sz="0" w:space="0" w:color="auto"/>
        <w:bottom w:val="none" w:sz="0" w:space="0" w:color="auto"/>
        <w:right w:val="none" w:sz="0" w:space="0" w:color="auto"/>
      </w:divBdr>
    </w:div>
    <w:div w:id="103890013">
      <w:bodyDiv w:val="1"/>
      <w:marLeft w:val="0"/>
      <w:marRight w:val="0"/>
      <w:marTop w:val="0"/>
      <w:marBottom w:val="0"/>
      <w:divBdr>
        <w:top w:val="none" w:sz="0" w:space="0" w:color="auto"/>
        <w:left w:val="none" w:sz="0" w:space="0" w:color="auto"/>
        <w:bottom w:val="none" w:sz="0" w:space="0" w:color="auto"/>
        <w:right w:val="none" w:sz="0" w:space="0" w:color="auto"/>
      </w:divBdr>
    </w:div>
    <w:div w:id="113598854">
      <w:bodyDiv w:val="1"/>
      <w:marLeft w:val="0"/>
      <w:marRight w:val="0"/>
      <w:marTop w:val="0"/>
      <w:marBottom w:val="0"/>
      <w:divBdr>
        <w:top w:val="none" w:sz="0" w:space="0" w:color="auto"/>
        <w:left w:val="none" w:sz="0" w:space="0" w:color="auto"/>
        <w:bottom w:val="none" w:sz="0" w:space="0" w:color="auto"/>
        <w:right w:val="none" w:sz="0" w:space="0" w:color="auto"/>
      </w:divBdr>
    </w:div>
    <w:div w:id="125781580">
      <w:bodyDiv w:val="1"/>
      <w:marLeft w:val="0"/>
      <w:marRight w:val="0"/>
      <w:marTop w:val="0"/>
      <w:marBottom w:val="0"/>
      <w:divBdr>
        <w:top w:val="none" w:sz="0" w:space="0" w:color="auto"/>
        <w:left w:val="none" w:sz="0" w:space="0" w:color="auto"/>
        <w:bottom w:val="none" w:sz="0" w:space="0" w:color="auto"/>
        <w:right w:val="none" w:sz="0" w:space="0" w:color="auto"/>
      </w:divBdr>
      <w:divsChild>
        <w:div w:id="689455014">
          <w:marLeft w:val="0"/>
          <w:marRight w:val="0"/>
          <w:marTop w:val="0"/>
          <w:marBottom w:val="0"/>
          <w:divBdr>
            <w:top w:val="none" w:sz="0" w:space="0" w:color="auto"/>
            <w:left w:val="none" w:sz="0" w:space="0" w:color="auto"/>
            <w:bottom w:val="none" w:sz="0" w:space="0" w:color="auto"/>
            <w:right w:val="none" w:sz="0" w:space="0" w:color="auto"/>
          </w:divBdr>
        </w:div>
        <w:div w:id="1299530884">
          <w:marLeft w:val="0"/>
          <w:marRight w:val="0"/>
          <w:marTop w:val="0"/>
          <w:marBottom w:val="0"/>
          <w:divBdr>
            <w:top w:val="none" w:sz="0" w:space="0" w:color="auto"/>
            <w:left w:val="none" w:sz="0" w:space="0" w:color="auto"/>
            <w:bottom w:val="none" w:sz="0" w:space="0" w:color="auto"/>
            <w:right w:val="none" w:sz="0" w:space="0" w:color="auto"/>
          </w:divBdr>
        </w:div>
      </w:divsChild>
    </w:div>
    <w:div w:id="129592711">
      <w:bodyDiv w:val="1"/>
      <w:marLeft w:val="0"/>
      <w:marRight w:val="0"/>
      <w:marTop w:val="0"/>
      <w:marBottom w:val="0"/>
      <w:divBdr>
        <w:top w:val="none" w:sz="0" w:space="0" w:color="auto"/>
        <w:left w:val="none" w:sz="0" w:space="0" w:color="auto"/>
        <w:bottom w:val="none" w:sz="0" w:space="0" w:color="auto"/>
        <w:right w:val="none" w:sz="0" w:space="0" w:color="auto"/>
      </w:divBdr>
    </w:div>
    <w:div w:id="142356203">
      <w:bodyDiv w:val="1"/>
      <w:marLeft w:val="0"/>
      <w:marRight w:val="0"/>
      <w:marTop w:val="0"/>
      <w:marBottom w:val="0"/>
      <w:divBdr>
        <w:top w:val="none" w:sz="0" w:space="0" w:color="auto"/>
        <w:left w:val="none" w:sz="0" w:space="0" w:color="auto"/>
        <w:bottom w:val="none" w:sz="0" w:space="0" w:color="auto"/>
        <w:right w:val="none" w:sz="0" w:space="0" w:color="auto"/>
      </w:divBdr>
    </w:div>
    <w:div w:id="148837049">
      <w:bodyDiv w:val="1"/>
      <w:marLeft w:val="0"/>
      <w:marRight w:val="0"/>
      <w:marTop w:val="0"/>
      <w:marBottom w:val="0"/>
      <w:divBdr>
        <w:top w:val="none" w:sz="0" w:space="0" w:color="auto"/>
        <w:left w:val="none" w:sz="0" w:space="0" w:color="auto"/>
        <w:bottom w:val="none" w:sz="0" w:space="0" w:color="auto"/>
        <w:right w:val="none" w:sz="0" w:space="0" w:color="auto"/>
      </w:divBdr>
    </w:div>
    <w:div w:id="151262893">
      <w:bodyDiv w:val="1"/>
      <w:marLeft w:val="0"/>
      <w:marRight w:val="0"/>
      <w:marTop w:val="0"/>
      <w:marBottom w:val="0"/>
      <w:divBdr>
        <w:top w:val="none" w:sz="0" w:space="0" w:color="auto"/>
        <w:left w:val="none" w:sz="0" w:space="0" w:color="auto"/>
        <w:bottom w:val="none" w:sz="0" w:space="0" w:color="auto"/>
        <w:right w:val="none" w:sz="0" w:space="0" w:color="auto"/>
      </w:divBdr>
    </w:div>
    <w:div w:id="158740862">
      <w:bodyDiv w:val="1"/>
      <w:marLeft w:val="0"/>
      <w:marRight w:val="0"/>
      <w:marTop w:val="0"/>
      <w:marBottom w:val="0"/>
      <w:divBdr>
        <w:top w:val="none" w:sz="0" w:space="0" w:color="auto"/>
        <w:left w:val="none" w:sz="0" w:space="0" w:color="auto"/>
        <w:bottom w:val="none" w:sz="0" w:space="0" w:color="auto"/>
        <w:right w:val="none" w:sz="0" w:space="0" w:color="auto"/>
      </w:divBdr>
    </w:div>
    <w:div w:id="161748408">
      <w:bodyDiv w:val="1"/>
      <w:marLeft w:val="0"/>
      <w:marRight w:val="0"/>
      <w:marTop w:val="0"/>
      <w:marBottom w:val="0"/>
      <w:divBdr>
        <w:top w:val="none" w:sz="0" w:space="0" w:color="auto"/>
        <w:left w:val="none" w:sz="0" w:space="0" w:color="auto"/>
        <w:bottom w:val="none" w:sz="0" w:space="0" w:color="auto"/>
        <w:right w:val="none" w:sz="0" w:space="0" w:color="auto"/>
      </w:divBdr>
    </w:div>
    <w:div w:id="165706895">
      <w:bodyDiv w:val="1"/>
      <w:marLeft w:val="0"/>
      <w:marRight w:val="0"/>
      <w:marTop w:val="0"/>
      <w:marBottom w:val="0"/>
      <w:divBdr>
        <w:top w:val="none" w:sz="0" w:space="0" w:color="auto"/>
        <w:left w:val="none" w:sz="0" w:space="0" w:color="auto"/>
        <w:bottom w:val="none" w:sz="0" w:space="0" w:color="auto"/>
        <w:right w:val="none" w:sz="0" w:space="0" w:color="auto"/>
      </w:divBdr>
    </w:div>
    <w:div w:id="178930312">
      <w:bodyDiv w:val="1"/>
      <w:marLeft w:val="0"/>
      <w:marRight w:val="0"/>
      <w:marTop w:val="0"/>
      <w:marBottom w:val="0"/>
      <w:divBdr>
        <w:top w:val="none" w:sz="0" w:space="0" w:color="auto"/>
        <w:left w:val="none" w:sz="0" w:space="0" w:color="auto"/>
        <w:bottom w:val="none" w:sz="0" w:space="0" w:color="auto"/>
        <w:right w:val="none" w:sz="0" w:space="0" w:color="auto"/>
      </w:divBdr>
    </w:div>
    <w:div w:id="182402528">
      <w:bodyDiv w:val="1"/>
      <w:marLeft w:val="0"/>
      <w:marRight w:val="0"/>
      <w:marTop w:val="0"/>
      <w:marBottom w:val="0"/>
      <w:divBdr>
        <w:top w:val="none" w:sz="0" w:space="0" w:color="auto"/>
        <w:left w:val="none" w:sz="0" w:space="0" w:color="auto"/>
        <w:bottom w:val="none" w:sz="0" w:space="0" w:color="auto"/>
        <w:right w:val="none" w:sz="0" w:space="0" w:color="auto"/>
      </w:divBdr>
    </w:div>
    <w:div w:id="186678550">
      <w:bodyDiv w:val="1"/>
      <w:marLeft w:val="0"/>
      <w:marRight w:val="0"/>
      <w:marTop w:val="0"/>
      <w:marBottom w:val="0"/>
      <w:divBdr>
        <w:top w:val="none" w:sz="0" w:space="0" w:color="auto"/>
        <w:left w:val="none" w:sz="0" w:space="0" w:color="auto"/>
        <w:bottom w:val="none" w:sz="0" w:space="0" w:color="auto"/>
        <w:right w:val="none" w:sz="0" w:space="0" w:color="auto"/>
      </w:divBdr>
    </w:div>
    <w:div w:id="201939319">
      <w:bodyDiv w:val="1"/>
      <w:marLeft w:val="0"/>
      <w:marRight w:val="0"/>
      <w:marTop w:val="0"/>
      <w:marBottom w:val="0"/>
      <w:divBdr>
        <w:top w:val="none" w:sz="0" w:space="0" w:color="auto"/>
        <w:left w:val="none" w:sz="0" w:space="0" w:color="auto"/>
        <w:bottom w:val="none" w:sz="0" w:space="0" w:color="auto"/>
        <w:right w:val="none" w:sz="0" w:space="0" w:color="auto"/>
      </w:divBdr>
    </w:div>
    <w:div w:id="204567386">
      <w:bodyDiv w:val="1"/>
      <w:marLeft w:val="0"/>
      <w:marRight w:val="0"/>
      <w:marTop w:val="0"/>
      <w:marBottom w:val="0"/>
      <w:divBdr>
        <w:top w:val="none" w:sz="0" w:space="0" w:color="auto"/>
        <w:left w:val="none" w:sz="0" w:space="0" w:color="auto"/>
        <w:bottom w:val="none" w:sz="0" w:space="0" w:color="auto"/>
        <w:right w:val="none" w:sz="0" w:space="0" w:color="auto"/>
      </w:divBdr>
    </w:div>
    <w:div w:id="207424455">
      <w:bodyDiv w:val="1"/>
      <w:marLeft w:val="0"/>
      <w:marRight w:val="0"/>
      <w:marTop w:val="0"/>
      <w:marBottom w:val="0"/>
      <w:divBdr>
        <w:top w:val="none" w:sz="0" w:space="0" w:color="auto"/>
        <w:left w:val="none" w:sz="0" w:space="0" w:color="auto"/>
        <w:bottom w:val="none" w:sz="0" w:space="0" w:color="auto"/>
        <w:right w:val="none" w:sz="0" w:space="0" w:color="auto"/>
      </w:divBdr>
    </w:div>
    <w:div w:id="209809909">
      <w:bodyDiv w:val="1"/>
      <w:marLeft w:val="0"/>
      <w:marRight w:val="0"/>
      <w:marTop w:val="0"/>
      <w:marBottom w:val="0"/>
      <w:divBdr>
        <w:top w:val="none" w:sz="0" w:space="0" w:color="auto"/>
        <w:left w:val="none" w:sz="0" w:space="0" w:color="auto"/>
        <w:bottom w:val="none" w:sz="0" w:space="0" w:color="auto"/>
        <w:right w:val="none" w:sz="0" w:space="0" w:color="auto"/>
      </w:divBdr>
    </w:div>
    <w:div w:id="212232896">
      <w:bodyDiv w:val="1"/>
      <w:marLeft w:val="0"/>
      <w:marRight w:val="0"/>
      <w:marTop w:val="0"/>
      <w:marBottom w:val="0"/>
      <w:divBdr>
        <w:top w:val="none" w:sz="0" w:space="0" w:color="auto"/>
        <w:left w:val="none" w:sz="0" w:space="0" w:color="auto"/>
        <w:bottom w:val="none" w:sz="0" w:space="0" w:color="auto"/>
        <w:right w:val="none" w:sz="0" w:space="0" w:color="auto"/>
      </w:divBdr>
    </w:div>
    <w:div w:id="216861358">
      <w:bodyDiv w:val="1"/>
      <w:marLeft w:val="0"/>
      <w:marRight w:val="0"/>
      <w:marTop w:val="0"/>
      <w:marBottom w:val="0"/>
      <w:divBdr>
        <w:top w:val="none" w:sz="0" w:space="0" w:color="auto"/>
        <w:left w:val="none" w:sz="0" w:space="0" w:color="auto"/>
        <w:bottom w:val="none" w:sz="0" w:space="0" w:color="auto"/>
        <w:right w:val="none" w:sz="0" w:space="0" w:color="auto"/>
      </w:divBdr>
    </w:div>
    <w:div w:id="218637395">
      <w:bodyDiv w:val="1"/>
      <w:marLeft w:val="0"/>
      <w:marRight w:val="0"/>
      <w:marTop w:val="0"/>
      <w:marBottom w:val="0"/>
      <w:divBdr>
        <w:top w:val="none" w:sz="0" w:space="0" w:color="auto"/>
        <w:left w:val="none" w:sz="0" w:space="0" w:color="auto"/>
        <w:bottom w:val="none" w:sz="0" w:space="0" w:color="auto"/>
        <w:right w:val="none" w:sz="0" w:space="0" w:color="auto"/>
      </w:divBdr>
    </w:div>
    <w:div w:id="218981362">
      <w:bodyDiv w:val="1"/>
      <w:marLeft w:val="0"/>
      <w:marRight w:val="0"/>
      <w:marTop w:val="0"/>
      <w:marBottom w:val="0"/>
      <w:divBdr>
        <w:top w:val="none" w:sz="0" w:space="0" w:color="auto"/>
        <w:left w:val="none" w:sz="0" w:space="0" w:color="auto"/>
        <w:bottom w:val="none" w:sz="0" w:space="0" w:color="auto"/>
        <w:right w:val="none" w:sz="0" w:space="0" w:color="auto"/>
      </w:divBdr>
    </w:div>
    <w:div w:id="228657511">
      <w:bodyDiv w:val="1"/>
      <w:marLeft w:val="0"/>
      <w:marRight w:val="0"/>
      <w:marTop w:val="0"/>
      <w:marBottom w:val="0"/>
      <w:divBdr>
        <w:top w:val="none" w:sz="0" w:space="0" w:color="auto"/>
        <w:left w:val="none" w:sz="0" w:space="0" w:color="auto"/>
        <w:bottom w:val="none" w:sz="0" w:space="0" w:color="auto"/>
        <w:right w:val="none" w:sz="0" w:space="0" w:color="auto"/>
      </w:divBdr>
    </w:div>
    <w:div w:id="231962902">
      <w:bodyDiv w:val="1"/>
      <w:marLeft w:val="0"/>
      <w:marRight w:val="0"/>
      <w:marTop w:val="0"/>
      <w:marBottom w:val="0"/>
      <w:divBdr>
        <w:top w:val="none" w:sz="0" w:space="0" w:color="auto"/>
        <w:left w:val="none" w:sz="0" w:space="0" w:color="auto"/>
        <w:bottom w:val="none" w:sz="0" w:space="0" w:color="auto"/>
        <w:right w:val="none" w:sz="0" w:space="0" w:color="auto"/>
      </w:divBdr>
    </w:div>
    <w:div w:id="239104395">
      <w:bodyDiv w:val="1"/>
      <w:marLeft w:val="0"/>
      <w:marRight w:val="0"/>
      <w:marTop w:val="0"/>
      <w:marBottom w:val="0"/>
      <w:divBdr>
        <w:top w:val="none" w:sz="0" w:space="0" w:color="auto"/>
        <w:left w:val="none" w:sz="0" w:space="0" w:color="auto"/>
        <w:bottom w:val="none" w:sz="0" w:space="0" w:color="auto"/>
        <w:right w:val="none" w:sz="0" w:space="0" w:color="auto"/>
      </w:divBdr>
    </w:div>
    <w:div w:id="259947457">
      <w:bodyDiv w:val="1"/>
      <w:marLeft w:val="0"/>
      <w:marRight w:val="0"/>
      <w:marTop w:val="0"/>
      <w:marBottom w:val="0"/>
      <w:divBdr>
        <w:top w:val="none" w:sz="0" w:space="0" w:color="auto"/>
        <w:left w:val="none" w:sz="0" w:space="0" w:color="auto"/>
        <w:bottom w:val="none" w:sz="0" w:space="0" w:color="auto"/>
        <w:right w:val="none" w:sz="0" w:space="0" w:color="auto"/>
      </w:divBdr>
    </w:div>
    <w:div w:id="274946629">
      <w:bodyDiv w:val="1"/>
      <w:marLeft w:val="0"/>
      <w:marRight w:val="0"/>
      <w:marTop w:val="0"/>
      <w:marBottom w:val="0"/>
      <w:divBdr>
        <w:top w:val="none" w:sz="0" w:space="0" w:color="auto"/>
        <w:left w:val="none" w:sz="0" w:space="0" w:color="auto"/>
        <w:bottom w:val="none" w:sz="0" w:space="0" w:color="auto"/>
        <w:right w:val="none" w:sz="0" w:space="0" w:color="auto"/>
      </w:divBdr>
    </w:div>
    <w:div w:id="296570408">
      <w:bodyDiv w:val="1"/>
      <w:marLeft w:val="0"/>
      <w:marRight w:val="0"/>
      <w:marTop w:val="0"/>
      <w:marBottom w:val="0"/>
      <w:divBdr>
        <w:top w:val="none" w:sz="0" w:space="0" w:color="auto"/>
        <w:left w:val="none" w:sz="0" w:space="0" w:color="auto"/>
        <w:bottom w:val="none" w:sz="0" w:space="0" w:color="auto"/>
        <w:right w:val="none" w:sz="0" w:space="0" w:color="auto"/>
      </w:divBdr>
    </w:div>
    <w:div w:id="302201050">
      <w:bodyDiv w:val="1"/>
      <w:marLeft w:val="0"/>
      <w:marRight w:val="0"/>
      <w:marTop w:val="0"/>
      <w:marBottom w:val="0"/>
      <w:divBdr>
        <w:top w:val="none" w:sz="0" w:space="0" w:color="auto"/>
        <w:left w:val="none" w:sz="0" w:space="0" w:color="auto"/>
        <w:bottom w:val="none" w:sz="0" w:space="0" w:color="auto"/>
        <w:right w:val="none" w:sz="0" w:space="0" w:color="auto"/>
      </w:divBdr>
    </w:div>
    <w:div w:id="305092425">
      <w:bodyDiv w:val="1"/>
      <w:marLeft w:val="0"/>
      <w:marRight w:val="0"/>
      <w:marTop w:val="0"/>
      <w:marBottom w:val="0"/>
      <w:divBdr>
        <w:top w:val="none" w:sz="0" w:space="0" w:color="auto"/>
        <w:left w:val="none" w:sz="0" w:space="0" w:color="auto"/>
        <w:bottom w:val="none" w:sz="0" w:space="0" w:color="auto"/>
        <w:right w:val="none" w:sz="0" w:space="0" w:color="auto"/>
      </w:divBdr>
    </w:div>
    <w:div w:id="305817386">
      <w:bodyDiv w:val="1"/>
      <w:marLeft w:val="0"/>
      <w:marRight w:val="0"/>
      <w:marTop w:val="0"/>
      <w:marBottom w:val="0"/>
      <w:divBdr>
        <w:top w:val="none" w:sz="0" w:space="0" w:color="auto"/>
        <w:left w:val="none" w:sz="0" w:space="0" w:color="auto"/>
        <w:bottom w:val="none" w:sz="0" w:space="0" w:color="auto"/>
        <w:right w:val="none" w:sz="0" w:space="0" w:color="auto"/>
      </w:divBdr>
    </w:div>
    <w:div w:id="326902906">
      <w:bodyDiv w:val="1"/>
      <w:marLeft w:val="0"/>
      <w:marRight w:val="0"/>
      <w:marTop w:val="0"/>
      <w:marBottom w:val="0"/>
      <w:divBdr>
        <w:top w:val="none" w:sz="0" w:space="0" w:color="auto"/>
        <w:left w:val="none" w:sz="0" w:space="0" w:color="auto"/>
        <w:bottom w:val="none" w:sz="0" w:space="0" w:color="auto"/>
        <w:right w:val="none" w:sz="0" w:space="0" w:color="auto"/>
      </w:divBdr>
    </w:div>
    <w:div w:id="329984965">
      <w:bodyDiv w:val="1"/>
      <w:marLeft w:val="0"/>
      <w:marRight w:val="0"/>
      <w:marTop w:val="0"/>
      <w:marBottom w:val="0"/>
      <w:divBdr>
        <w:top w:val="none" w:sz="0" w:space="0" w:color="auto"/>
        <w:left w:val="none" w:sz="0" w:space="0" w:color="auto"/>
        <w:bottom w:val="none" w:sz="0" w:space="0" w:color="auto"/>
        <w:right w:val="none" w:sz="0" w:space="0" w:color="auto"/>
      </w:divBdr>
    </w:div>
    <w:div w:id="336538980">
      <w:bodyDiv w:val="1"/>
      <w:marLeft w:val="0"/>
      <w:marRight w:val="0"/>
      <w:marTop w:val="0"/>
      <w:marBottom w:val="0"/>
      <w:divBdr>
        <w:top w:val="none" w:sz="0" w:space="0" w:color="auto"/>
        <w:left w:val="none" w:sz="0" w:space="0" w:color="auto"/>
        <w:bottom w:val="none" w:sz="0" w:space="0" w:color="auto"/>
        <w:right w:val="none" w:sz="0" w:space="0" w:color="auto"/>
      </w:divBdr>
    </w:div>
    <w:div w:id="352807890">
      <w:bodyDiv w:val="1"/>
      <w:marLeft w:val="0"/>
      <w:marRight w:val="0"/>
      <w:marTop w:val="0"/>
      <w:marBottom w:val="0"/>
      <w:divBdr>
        <w:top w:val="none" w:sz="0" w:space="0" w:color="auto"/>
        <w:left w:val="none" w:sz="0" w:space="0" w:color="auto"/>
        <w:bottom w:val="none" w:sz="0" w:space="0" w:color="auto"/>
        <w:right w:val="none" w:sz="0" w:space="0" w:color="auto"/>
      </w:divBdr>
    </w:div>
    <w:div w:id="354189225">
      <w:bodyDiv w:val="1"/>
      <w:marLeft w:val="0"/>
      <w:marRight w:val="0"/>
      <w:marTop w:val="0"/>
      <w:marBottom w:val="0"/>
      <w:divBdr>
        <w:top w:val="none" w:sz="0" w:space="0" w:color="auto"/>
        <w:left w:val="none" w:sz="0" w:space="0" w:color="auto"/>
        <w:bottom w:val="none" w:sz="0" w:space="0" w:color="auto"/>
        <w:right w:val="none" w:sz="0" w:space="0" w:color="auto"/>
      </w:divBdr>
    </w:div>
    <w:div w:id="355078338">
      <w:bodyDiv w:val="1"/>
      <w:marLeft w:val="0"/>
      <w:marRight w:val="0"/>
      <w:marTop w:val="0"/>
      <w:marBottom w:val="0"/>
      <w:divBdr>
        <w:top w:val="none" w:sz="0" w:space="0" w:color="auto"/>
        <w:left w:val="none" w:sz="0" w:space="0" w:color="auto"/>
        <w:bottom w:val="none" w:sz="0" w:space="0" w:color="auto"/>
        <w:right w:val="none" w:sz="0" w:space="0" w:color="auto"/>
      </w:divBdr>
    </w:div>
    <w:div w:id="357393396">
      <w:bodyDiv w:val="1"/>
      <w:marLeft w:val="0"/>
      <w:marRight w:val="0"/>
      <w:marTop w:val="0"/>
      <w:marBottom w:val="0"/>
      <w:divBdr>
        <w:top w:val="none" w:sz="0" w:space="0" w:color="auto"/>
        <w:left w:val="none" w:sz="0" w:space="0" w:color="auto"/>
        <w:bottom w:val="none" w:sz="0" w:space="0" w:color="auto"/>
        <w:right w:val="none" w:sz="0" w:space="0" w:color="auto"/>
      </w:divBdr>
    </w:div>
    <w:div w:id="362900180">
      <w:bodyDiv w:val="1"/>
      <w:marLeft w:val="0"/>
      <w:marRight w:val="0"/>
      <w:marTop w:val="0"/>
      <w:marBottom w:val="0"/>
      <w:divBdr>
        <w:top w:val="none" w:sz="0" w:space="0" w:color="auto"/>
        <w:left w:val="none" w:sz="0" w:space="0" w:color="auto"/>
        <w:bottom w:val="none" w:sz="0" w:space="0" w:color="auto"/>
        <w:right w:val="none" w:sz="0" w:space="0" w:color="auto"/>
      </w:divBdr>
    </w:div>
    <w:div w:id="372076134">
      <w:bodyDiv w:val="1"/>
      <w:marLeft w:val="0"/>
      <w:marRight w:val="0"/>
      <w:marTop w:val="0"/>
      <w:marBottom w:val="0"/>
      <w:divBdr>
        <w:top w:val="none" w:sz="0" w:space="0" w:color="auto"/>
        <w:left w:val="none" w:sz="0" w:space="0" w:color="auto"/>
        <w:bottom w:val="none" w:sz="0" w:space="0" w:color="auto"/>
        <w:right w:val="none" w:sz="0" w:space="0" w:color="auto"/>
      </w:divBdr>
    </w:div>
    <w:div w:id="390542818">
      <w:bodyDiv w:val="1"/>
      <w:marLeft w:val="0"/>
      <w:marRight w:val="0"/>
      <w:marTop w:val="0"/>
      <w:marBottom w:val="0"/>
      <w:divBdr>
        <w:top w:val="none" w:sz="0" w:space="0" w:color="auto"/>
        <w:left w:val="none" w:sz="0" w:space="0" w:color="auto"/>
        <w:bottom w:val="none" w:sz="0" w:space="0" w:color="auto"/>
        <w:right w:val="none" w:sz="0" w:space="0" w:color="auto"/>
      </w:divBdr>
    </w:div>
    <w:div w:id="394476339">
      <w:bodyDiv w:val="1"/>
      <w:marLeft w:val="0"/>
      <w:marRight w:val="0"/>
      <w:marTop w:val="0"/>
      <w:marBottom w:val="0"/>
      <w:divBdr>
        <w:top w:val="none" w:sz="0" w:space="0" w:color="auto"/>
        <w:left w:val="none" w:sz="0" w:space="0" w:color="auto"/>
        <w:bottom w:val="none" w:sz="0" w:space="0" w:color="auto"/>
        <w:right w:val="none" w:sz="0" w:space="0" w:color="auto"/>
      </w:divBdr>
    </w:div>
    <w:div w:id="396320809">
      <w:bodyDiv w:val="1"/>
      <w:marLeft w:val="0"/>
      <w:marRight w:val="0"/>
      <w:marTop w:val="0"/>
      <w:marBottom w:val="0"/>
      <w:divBdr>
        <w:top w:val="none" w:sz="0" w:space="0" w:color="auto"/>
        <w:left w:val="none" w:sz="0" w:space="0" w:color="auto"/>
        <w:bottom w:val="none" w:sz="0" w:space="0" w:color="auto"/>
        <w:right w:val="none" w:sz="0" w:space="0" w:color="auto"/>
      </w:divBdr>
    </w:div>
    <w:div w:id="396904554">
      <w:bodyDiv w:val="1"/>
      <w:marLeft w:val="0"/>
      <w:marRight w:val="0"/>
      <w:marTop w:val="0"/>
      <w:marBottom w:val="0"/>
      <w:divBdr>
        <w:top w:val="none" w:sz="0" w:space="0" w:color="auto"/>
        <w:left w:val="none" w:sz="0" w:space="0" w:color="auto"/>
        <w:bottom w:val="none" w:sz="0" w:space="0" w:color="auto"/>
        <w:right w:val="none" w:sz="0" w:space="0" w:color="auto"/>
      </w:divBdr>
    </w:div>
    <w:div w:id="397896456">
      <w:bodyDiv w:val="1"/>
      <w:marLeft w:val="0"/>
      <w:marRight w:val="0"/>
      <w:marTop w:val="0"/>
      <w:marBottom w:val="0"/>
      <w:divBdr>
        <w:top w:val="none" w:sz="0" w:space="0" w:color="auto"/>
        <w:left w:val="none" w:sz="0" w:space="0" w:color="auto"/>
        <w:bottom w:val="none" w:sz="0" w:space="0" w:color="auto"/>
        <w:right w:val="none" w:sz="0" w:space="0" w:color="auto"/>
      </w:divBdr>
    </w:div>
    <w:div w:id="403526933">
      <w:bodyDiv w:val="1"/>
      <w:marLeft w:val="0"/>
      <w:marRight w:val="0"/>
      <w:marTop w:val="0"/>
      <w:marBottom w:val="0"/>
      <w:divBdr>
        <w:top w:val="none" w:sz="0" w:space="0" w:color="auto"/>
        <w:left w:val="none" w:sz="0" w:space="0" w:color="auto"/>
        <w:bottom w:val="none" w:sz="0" w:space="0" w:color="auto"/>
        <w:right w:val="none" w:sz="0" w:space="0" w:color="auto"/>
      </w:divBdr>
    </w:div>
    <w:div w:id="407849877">
      <w:bodyDiv w:val="1"/>
      <w:marLeft w:val="0"/>
      <w:marRight w:val="0"/>
      <w:marTop w:val="0"/>
      <w:marBottom w:val="0"/>
      <w:divBdr>
        <w:top w:val="none" w:sz="0" w:space="0" w:color="auto"/>
        <w:left w:val="none" w:sz="0" w:space="0" w:color="auto"/>
        <w:bottom w:val="none" w:sz="0" w:space="0" w:color="auto"/>
        <w:right w:val="none" w:sz="0" w:space="0" w:color="auto"/>
      </w:divBdr>
    </w:div>
    <w:div w:id="408041218">
      <w:bodyDiv w:val="1"/>
      <w:marLeft w:val="0"/>
      <w:marRight w:val="0"/>
      <w:marTop w:val="0"/>
      <w:marBottom w:val="0"/>
      <w:divBdr>
        <w:top w:val="none" w:sz="0" w:space="0" w:color="auto"/>
        <w:left w:val="none" w:sz="0" w:space="0" w:color="auto"/>
        <w:bottom w:val="none" w:sz="0" w:space="0" w:color="auto"/>
        <w:right w:val="none" w:sz="0" w:space="0" w:color="auto"/>
      </w:divBdr>
    </w:div>
    <w:div w:id="416251776">
      <w:bodyDiv w:val="1"/>
      <w:marLeft w:val="0"/>
      <w:marRight w:val="0"/>
      <w:marTop w:val="0"/>
      <w:marBottom w:val="0"/>
      <w:divBdr>
        <w:top w:val="none" w:sz="0" w:space="0" w:color="auto"/>
        <w:left w:val="none" w:sz="0" w:space="0" w:color="auto"/>
        <w:bottom w:val="none" w:sz="0" w:space="0" w:color="auto"/>
        <w:right w:val="none" w:sz="0" w:space="0" w:color="auto"/>
      </w:divBdr>
    </w:div>
    <w:div w:id="418403493">
      <w:bodyDiv w:val="1"/>
      <w:marLeft w:val="0"/>
      <w:marRight w:val="0"/>
      <w:marTop w:val="0"/>
      <w:marBottom w:val="0"/>
      <w:divBdr>
        <w:top w:val="none" w:sz="0" w:space="0" w:color="auto"/>
        <w:left w:val="none" w:sz="0" w:space="0" w:color="auto"/>
        <w:bottom w:val="none" w:sz="0" w:space="0" w:color="auto"/>
        <w:right w:val="none" w:sz="0" w:space="0" w:color="auto"/>
      </w:divBdr>
    </w:div>
    <w:div w:id="421226900">
      <w:bodyDiv w:val="1"/>
      <w:marLeft w:val="0"/>
      <w:marRight w:val="0"/>
      <w:marTop w:val="0"/>
      <w:marBottom w:val="0"/>
      <w:divBdr>
        <w:top w:val="none" w:sz="0" w:space="0" w:color="auto"/>
        <w:left w:val="none" w:sz="0" w:space="0" w:color="auto"/>
        <w:bottom w:val="none" w:sz="0" w:space="0" w:color="auto"/>
        <w:right w:val="none" w:sz="0" w:space="0" w:color="auto"/>
      </w:divBdr>
    </w:div>
    <w:div w:id="427627435">
      <w:bodyDiv w:val="1"/>
      <w:marLeft w:val="0"/>
      <w:marRight w:val="0"/>
      <w:marTop w:val="0"/>
      <w:marBottom w:val="0"/>
      <w:divBdr>
        <w:top w:val="none" w:sz="0" w:space="0" w:color="auto"/>
        <w:left w:val="none" w:sz="0" w:space="0" w:color="auto"/>
        <w:bottom w:val="none" w:sz="0" w:space="0" w:color="auto"/>
        <w:right w:val="none" w:sz="0" w:space="0" w:color="auto"/>
      </w:divBdr>
    </w:div>
    <w:div w:id="428038962">
      <w:bodyDiv w:val="1"/>
      <w:marLeft w:val="0"/>
      <w:marRight w:val="0"/>
      <w:marTop w:val="0"/>
      <w:marBottom w:val="0"/>
      <w:divBdr>
        <w:top w:val="none" w:sz="0" w:space="0" w:color="auto"/>
        <w:left w:val="none" w:sz="0" w:space="0" w:color="auto"/>
        <w:bottom w:val="none" w:sz="0" w:space="0" w:color="auto"/>
        <w:right w:val="none" w:sz="0" w:space="0" w:color="auto"/>
      </w:divBdr>
    </w:div>
    <w:div w:id="434180665">
      <w:bodyDiv w:val="1"/>
      <w:marLeft w:val="0"/>
      <w:marRight w:val="0"/>
      <w:marTop w:val="0"/>
      <w:marBottom w:val="0"/>
      <w:divBdr>
        <w:top w:val="none" w:sz="0" w:space="0" w:color="auto"/>
        <w:left w:val="none" w:sz="0" w:space="0" w:color="auto"/>
        <w:bottom w:val="none" w:sz="0" w:space="0" w:color="auto"/>
        <w:right w:val="none" w:sz="0" w:space="0" w:color="auto"/>
      </w:divBdr>
    </w:div>
    <w:div w:id="438642087">
      <w:bodyDiv w:val="1"/>
      <w:marLeft w:val="0"/>
      <w:marRight w:val="0"/>
      <w:marTop w:val="0"/>
      <w:marBottom w:val="0"/>
      <w:divBdr>
        <w:top w:val="none" w:sz="0" w:space="0" w:color="auto"/>
        <w:left w:val="none" w:sz="0" w:space="0" w:color="auto"/>
        <w:bottom w:val="none" w:sz="0" w:space="0" w:color="auto"/>
        <w:right w:val="none" w:sz="0" w:space="0" w:color="auto"/>
      </w:divBdr>
    </w:div>
    <w:div w:id="455951157">
      <w:bodyDiv w:val="1"/>
      <w:marLeft w:val="0"/>
      <w:marRight w:val="0"/>
      <w:marTop w:val="0"/>
      <w:marBottom w:val="0"/>
      <w:divBdr>
        <w:top w:val="none" w:sz="0" w:space="0" w:color="auto"/>
        <w:left w:val="none" w:sz="0" w:space="0" w:color="auto"/>
        <w:bottom w:val="none" w:sz="0" w:space="0" w:color="auto"/>
        <w:right w:val="none" w:sz="0" w:space="0" w:color="auto"/>
      </w:divBdr>
    </w:div>
    <w:div w:id="457798836">
      <w:bodyDiv w:val="1"/>
      <w:marLeft w:val="0"/>
      <w:marRight w:val="0"/>
      <w:marTop w:val="0"/>
      <w:marBottom w:val="0"/>
      <w:divBdr>
        <w:top w:val="none" w:sz="0" w:space="0" w:color="auto"/>
        <w:left w:val="none" w:sz="0" w:space="0" w:color="auto"/>
        <w:bottom w:val="none" w:sz="0" w:space="0" w:color="auto"/>
        <w:right w:val="none" w:sz="0" w:space="0" w:color="auto"/>
      </w:divBdr>
    </w:div>
    <w:div w:id="470485953">
      <w:bodyDiv w:val="1"/>
      <w:marLeft w:val="0"/>
      <w:marRight w:val="0"/>
      <w:marTop w:val="0"/>
      <w:marBottom w:val="0"/>
      <w:divBdr>
        <w:top w:val="none" w:sz="0" w:space="0" w:color="auto"/>
        <w:left w:val="none" w:sz="0" w:space="0" w:color="auto"/>
        <w:bottom w:val="none" w:sz="0" w:space="0" w:color="auto"/>
        <w:right w:val="none" w:sz="0" w:space="0" w:color="auto"/>
      </w:divBdr>
    </w:div>
    <w:div w:id="479275904">
      <w:bodyDiv w:val="1"/>
      <w:marLeft w:val="0"/>
      <w:marRight w:val="0"/>
      <w:marTop w:val="0"/>
      <w:marBottom w:val="0"/>
      <w:divBdr>
        <w:top w:val="none" w:sz="0" w:space="0" w:color="auto"/>
        <w:left w:val="none" w:sz="0" w:space="0" w:color="auto"/>
        <w:bottom w:val="none" w:sz="0" w:space="0" w:color="auto"/>
        <w:right w:val="none" w:sz="0" w:space="0" w:color="auto"/>
      </w:divBdr>
    </w:div>
    <w:div w:id="487790519">
      <w:bodyDiv w:val="1"/>
      <w:marLeft w:val="0"/>
      <w:marRight w:val="0"/>
      <w:marTop w:val="0"/>
      <w:marBottom w:val="0"/>
      <w:divBdr>
        <w:top w:val="none" w:sz="0" w:space="0" w:color="auto"/>
        <w:left w:val="none" w:sz="0" w:space="0" w:color="auto"/>
        <w:bottom w:val="none" w:sz="0" w:space="0" w:color="auto"/>
        <w:right w:val="none" w:sz="0" w:space="0" w:color="auto"/>
      </w:divBdr>
    </w:div>
    <w:div w:id="505633149">
      <w:bodyDiv w:val="1"/>
      <w:marLeft w:val="0"/>
      <w:marRight w:val="0"/>
      <w:marTop w:val="0"/>
      <w:marBottom w:val="0"/>
      <w:divBdr>
        <w:top w:val="none" w:sz="0" w:space="0" w:color="auto"/>
        <w:left w:val="none" w:sz="0" w:space="0" w:color="auto"/>
        <w:bottom w:val="none" w:sz="0" w:space="0" w:color="auto"/>
        <w:right w:val="none" w:sz="0" w:space="0" w:color="auto"/>
      </w:divBdr>
    </w:div>
    <w:div w:id="509025335">
      <w:bodyDiv w:val="1"/>
      <w:marLeft w:val="0"/>
      <w:marRight w:val="0"/>
      <w:marTop w:val="0"/>
      <w:marBottom w:val="0"/>
      <w:divBdr>
        <w:top w:val="none" w:sz="0" w:space="0" w:color="auto"/>
        <w:left w:val="none" w:sz="0" w:space="0" w:color="auto"/>
        <w:bottom w:val="none" w:sz="0" w:space="0" w:color="auto"/>
        <w:right w:val="none" w:sz="0" w:space="0" w:color="auto"/>
      </w:divBdr>
    </w:div>
    <w:div w:id="514030342">
      <w:bodyDiv w:val="1"/>
      <w:marLeft w:val="0"/>
      <w:marRight w:val="0"/>
      <w:marTop w:val="0"/>
      <w:marBottom w:val="0"/>
      <w:divBdr>
        <w:top w:val="none" w:sz="0" w:space="0" w:color="auto"/>
        <w:left w:val="none" w:sz="0" w:space="0" w:color="auto"/>
        <w:bottom w:val="none" w:sz="0" w:space="0" w:color="auto"/>
        <w:right w:val="none" w:sz="0" w:space="0" w:color="auto"/>
      </w:divBdr>
      <w:divsChild>
        <w:div w:id="1242105273">
          <w:marLeft w:val="0"/>
          <w:marRight w:val="0"/>
          <w:marTop w:val="0"/>
          <w:marBottom w:val="0"/>
          <w:divBdr>
            <w:top w:val="none" w:sz="0" w:space="0" w:color="auto"/>
            <w:left w:val="none" w:sz="0" w:space="0" w:color="auto"/>
            <w:bottom w:val="none" w:sz="0" w:space="0" w:color="auto"/>
            <w:right w:val="none" w:sz="0" w:space="0" w:color="auto"/>
          </w:divBdr>
          <w:divsChild>
            <w:div w:id="1186015410">
              <w:marLeft w:val="0"/>
              <w:marRight w:val="0"/>
              <w:marTop w:val="0"/>
              <w:marBottom w:val="0"/>
              <w:divBdr>
                <w:top w:val="none" w:sz="0" w:space="0" w:color="auto"/>
                <w:left w:val="none" w:sz="0" w:space="0" w:color="auto"/>
                <w:bottom w:val="none" w:sz="0" w:space="0" w:color="auto"/>
                <w:right w:val="none" w:sz="0" w:space="0" w:color="auto"/>
              </w:divBdr>
              <w:divsChild>
                <w:div w:id="2069186053">
                  <w:marLeft w:val="720"/>
                  <w:marRight w:val="0"/>
                  <w:marTop w:val="0"/>
                  <w:marBottom w:val="0"/>
                  <w:divBdr>
                    <w:top w:val="none" w:sz="0" w:space="0" w:color="auto"/>
                    <w:left w:val="none" w:sz="0" w:space="0" w:color="auto"/>
                    <w:bottom w:val="none" w:sz="0" w:space="0" w:color="auto"/>
                    <w:right w:val="none" w:sz="0" w:space="0" w:color="auto"/>
                  </w:divBdr>
                </w:div>
              </w:divsChild>
            </w:div>
            <w:div w:id="1760104048">
              <w:marLeft w:val="0"/>
              <w:marRight w:val="0"/>
              <w:marTop w:val="0"/>
              <w:marBottom w:val="0"/>
              <w:divBdr>
                <w:top w:val="none" w:sz="0" w:space="0" w:color="auto"/>
                <w:left w:val="none" w:sz="0" w:space="0" w:color="auto"/>
                <w:bottom w:val="none" w:sz="0" w:space="0" w:color="auto"/>
                <w:right w:val="none" w:sz="0" w:space="0" w:color="auto"/>
              </w:divBdr>
              <w:divsChild>
                <w:div w:id="344600732">
                  <w:marLeft w:val="720"/>
                  <w:marRight w:val="0"/>
                  <w:marTop w:val="0"/>
                  <w:marBottom w:val="0"/>
                  <w:divBdr>
                    <w:top w:val="none" w:sz="0" w:space="0" w:color="auto"/>
                    <w:left w:val="none" w:sz="0" w:space="0" w:color="auto"/>
                    <w:bottom w:val="none" w:sz="0" w:space="0" w:color="auto"/>
                    <w:right w:val="none" w:sz="0" w:space="0" w:color="auto"/>
                  </w:divBdr>
                </w:div>
              </w:divsChild>
            </w:div>
            <w:div w:id="19672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13695">
      <w:bodyDiv w:val="1"/>
      <w:marLeft w:val="0"/>
      <w:marRight w:val="0"/>
      <w:marTop w:val="0"/>
      <w:marBottom w:val="0"/>
      <w:divBdr>
        <w:top w:val="none" w:sz="0" w:space="0" w:color="auto"/>
        <w:left w:val="none" w:sz="0" w:space="0" w:color="auto"/>
        <w:bottom w:val="none" w:sz="0" w:space="0" w:color="auto"/>
        <w:right w:val="none" w:sz="0" w:space="0" w:color="auto"/>
      </w:divBdr>
    </w:div>
    <w:div w:id="520245259">
      <w:bodyDiv w:val="1"/>
      <w:marLeft w:val="0"/>
      <w:marRight w:val="0"/>
      <w:marTop w:val="0"/>
      <w:marBottom w:val="0"/>
      <w:divBdr>
        <w:top w:val="none" w:sz="0" w:space="0" w:color="auto"/>
        <w:left w:val="none" w:sz="0" w:space="0" w:color="auto"/>
        <w:bottom w:val="none" w:sz="0" w:space="0" w:color="auto"/>
        <w:right w:val="none" w:sz="0" w:space="0" w:color="auto"/>
      </w:divBdr>
    </w:div>
    <w:div w:id="532813059">
      <w:bodyDiv w:val="1"/>
      <w:marLeft w:val="0"/>
      <w:marRight w:val="0"/>
      <w:marTop w:val="0"/>
      <w:marBottom w:val="0"/>
      <w:divBdr>
        <w:top w:val="none" w:sz="0" w:space="0" w:color="auto"/>
        <w:left w:val="none" w:sz="0" w:space="0" w:color="auto"/>
        <w:bottom w:val="none" w:sz="0" w:space="0" w:color="auto"/>
        <w:right w:val="none" w:sz="0" w:space="0" w:color="auto"/>
      </w:divBdr>
    </w:div>
    <w:div w:id="533422591">
      <w:bodyDiv w:val="1"/>
      <w:marLeft w:val="0"/>
      <w:marRight w:val="0"/>
      <w:marTop w:val="0"/>
      <w:marBottom w:val="0"/>
      <w:divBdr>
        <w:top w:val="none" w:sz="0" w:space="0" w:color="auto"/>
        <w:left w:val="none" w:sz="0" w:space="0" w:color="auto"/>
        <w:bottom w:val="none" w:sz="0" w:space="0" w:color="auto"/>
        <w:right w:val="none" w:sz="0" w:space="0" w:color="auto"/>
      </w:divBdr>
    </w:div>
    <w:div w:id="538472831">
      <w:bodyDiv w:val="1"/>
      <w:marLeft w:val="0"/>
      <w:marRight w:val="0"/>
      <w:marTop w:val="0"/>
      <w:marBottom w:val="0"/>
      <w:divBdr>
        <w:top w:val="none" w:sz="0" w:space="0" w:color="auto"/>
        <w:left w:val="none" w:sz="0" w:space="0" w:color="auto"/>
        <w:bottom w:val="none" w:sz="0" w:space="0" w:color="auto"/>
        <w:right w:val="none" w:sz="0" w:space="0" w:color="auto"/>
      </w:divBdr>
    </w:div>
    <w:div w:id="549999872">
      <w:bodyDiv w:val="1"/>
      <w:marLeft w:val="0"/>
      <w:marRight w:val="0"/>
      <w:marTop w:val="0"/>
      <w:marBottom w:val="0"/>
      <w:divBdr>
        <w:top w:val="none" w:sz="0" w:space="0" w:color="auto"/>
        <w:left w:val="none" w:sz="0" w:space="0" w:color="auto"/>
        <w:bottom w:val="none" w:sz="0" w:space="0" w:color="auto"/>
        <w:right w:val="none" w:sz="0" w:space="0" w:color="auto"/>
      </w:divBdr>
    </w:div>
    <w:div w:id="556627490">
      <w:bodyDiv w:val="1"/>
      <w:marLeft w:val="0"/>
      <w:marRight w:val="0"/>
      <w:marTop w:val="0"/>
      <w:marBottom w:val="0"/>
      <w:divBdr>
        <w:top w:val="none" w:sz="0" w:space="0" w:color="auto"/>
        <w:left w:val="none" w:sz="0" w:space="0" w:color="auto"/>
        <w:bottom w:val="none" w:sz="0" w:space="0" w:color="auto"/>
        <w:right w:val="none" w:sz="0" w:space="0" w:color="auto"/>
      </w:divBdr>
    </w:div>
    <w:div w:id="556629520">
      <w:bodyDiv w:val="1"/>
      <w:marLeft w:val="0"/>
      <w:marRight w:val="0"/>
      <w:marTop w:val="0"/>
      <w:marBottom w:val="0"/>
      <w:divBdr>
        <w:top w:val="none" w:sz="0" w:space="0" w:color="auto"/>
        <w:left w:val="none" w:sz="0" w:space="0" w:color="auto"/>
        <w:bottom w:val="none" w:sz="0" w:space="0" w:color="auto"/>
        <w:right w:val="none" w:sz="0" w:space="0" w:color="auto"/>
      </w:divBdr>
    </w:div>
    <w:div w:id="564412734">
      <w:bodyDiv w:val="1"/>
      <w:marLeft w:val="0"/>
      <w:marRight w:val="0"/>
      <w:marTop w:val="0"/>
      <w:marBottom w:val="0"/>
      <w:divBdr>
        <w:top w:val="none" w:sz="0" w:space="0" w:color="auto"/>
        <w:left w:val="none" w:sz="0" w:space="0" w:color="auto"/>
        <w:bottom w:val="none" w:sz="0" w:space="0" w:color="auto"/>
        <w:right w:val="none" w:sz="0" w:space="0" w:color="auto"/>
      </w:divBdr>
    </w:div>
    <w:div w:id="578637124">
      <w:bodyDiv w:val="1"/>
      <w:marLeft w:val="0"/>
      <w:marRight w:val="0"/>
      <w:marTop w:val="0"/>
      <w:marBottom w:val="0"/>
      <w:divBdr>
        <w:top w:val="none" w:sz="0" w:space="0" w:color="auto"/>
        <w:left w:val="none" w:sz="0" w:space="0" w:color="auto"/>
        <w:bottom w:val="none" w:sz="0" w:space="0" w:color="auto"/>
        <w:right w:val="none" w:sz="0" w:space="0" w:color="auto"/>
      </w:divBdr>
    </w:div>
    <w:div w:id="588123260">
      <w:bodyDiv w:val="1"/>
      <w:marLeft w:val="0"/>
      <w:marRight w:val="0"/>
      <w:marTop w:val="0"/>
      <w:marBottom w:val="0"/>
      <w:divBdr>
        <w:top w:val="none" w:sz="0" w:space="0" w:color="auto"/>
        <w:left w:val="none" w:sz="0" w:space="0" w:color="auto"/>
        <w:bottom w:val="none" w:sz="0" w:space="0" w:color="auto"/>
        <w:right w:val="none" w:sz="0" w:space="0" w:color="auto"/>
      </w:divBdr>
    </w:div>
    <w:div w:id="592671270">
      <w:bodyDiv w:val="1"/>
      <w:marLeft w:val="0"/>
      <w:marRight w:val="0"/>
      <w:marTop w:val="0"/>
      <w:marBottom w:val="0"/>
      <w:divBdr>
        <w:top w:val="none" w:sz="0" w:space="0" w:color="auto"/>
        <w:left w:val="none" w:sz="0" w:space="0" w:color="auto"/>
        <w:bottom w:val="none" w:sz="0" w:space="0" w:color="auto"/>
        <w:right w:val="none" w:sz="0" w:space="0" w:color="auto"/>
      </w:divBdr>
    </w:div>
    <w:div w:id="597057234">
      <w:bodyDiv w:val="1"/>
      <w:marLeft w:val="0"/>
      <w:marRight w:val="0"/>
      <w:marTop w:val="0"/>
      <w:marBottom w:val="0"/>
      <w:divBdr>
        <w:top w:val="none" w:sz="0" w:space="0" w:color="auto"/>
        <w:left w:val="none" w:sz="0" w:space="0" w:color="auto"/>
        <w:bottom w:val="none" w:sz="0" w:space="0" w:color="auto"/>
        <w:right w:val="none" w:sz="0" w:space="0" w:color="auto"/>
      </w:divBdr>
    </w:div>
    <w:div w:id="598369673">
      <w:bodyDiv w:val="1"/>
      <w:marLeft w:val="0"/>
      <w:marRight w:val="0"/>
      <w:marTop w:val="0"/>
      <w:marBottom w:val="0"/>
      <w:divBdr>
        <w:top w:val="none" w:sz="0" w:space="0" w:color="auto"/>
        <w:left w:val="none" w:sz="0" w:space="0" w:color="auto"/>
        <w:bottom w:val="none" w:sz="0" w:space="0" w:color="auto"/>
        <w:right w:val="none" w:sz="0" w:space="0" w:color="auto"/>
      </w:divBdr>
    </w:div>
    <w:div w:id="607465035">
      <w:bodyDiv w:val="1"/>
      <w:marLeft w:val="0"/>
      <w:marRight w:val="0"/>
      <w:marTop w:val="0"/>
      <w:marBottom w:val="0"/>
      <w:divBdr>
        <w:top w:val="none" w:sz="0" w:space="0" w:color="auto"/>
        <w:left w:val="none" w:sz="0" w:space="0" w:color="auto"/>
        <w:bottom w:val="none" w:sz="0" w:space="0" w:color="auto"/>
        <w:right w:val="none" w:sz="0" w:space="0" w:color="auto"/>
      </w:divBdr>
    </w:div>
    <w:div w:id="610279689">
      <w:bodyDiv w:val="1"/>
      <w:marLeft w:val="0"/>
      <w:marRight w:val="0"/>
      <w:marTop w:val="0"/>
      <w:marBottom w:val="0"/>
      <w:divBdr>
        <w:top w:val="none" w:sz="0" w:space="0" w:color="auto"/>
        <w:left w:val="none" w:sz="0" w:space="0" w:color="auto"/>
        <w:bottom w:val="none" w:sz="0" w:space="0" w:color="auto"/>
        <w:right w:val="none" w:sz="0" w:space="0" w:color="auto"/>
      </w:divBdr>
    </w:div>
    <w:div w:id="618142179">
      <w:bodyDiv w:val="1"/>
      <w:marLeft w:val="0"/>
      <w:marRight w:val="0"/>
      <w:marTop w:val="0"/>
      <w:marBottom w:val="0"/>
      <w:divBdr>
        <w:top w:val="none" w:sz="0" w:space="0" w:color="auto"/>
        <w:left w:val="none" w:sz="0" w:space="0" w:color="auto"/>
        <w:bottom w:val="none" w:sz="0" w:space="0" w:color="auto"/>
        <w:right w:val="none" w:sz="0" w:space="0" w:color="auto"/>
      </w:divBdr>
    </w:div>
    <w:div w:id="619143478">
      <w:bodyDiv w:val="1"/>
      <w:marLeft w:val="0"/>
      <w:marRight w:val="0"/>
      <w:marTop w:val="0"/>
      <w:marBottom w:val="0"/>
      <w:divBdr>
        <w:top w:val="none" w:sz="0" w:space="0" w:color="auto"/>
        <w:left w:val="none" w:sz="0" w:space="0" w:color="auto"/>
        <w:bottom w:val="none" w:sz="0" w:space="0" w:color="auto"/>
        <w:right w:val="none" w:sz="0" w:space="0" w:color="auto"/>
      </w:divBdr>
    </w:div>
    <w:div w:id="626398763">
      <w:bodyDiv w:val="1"/>
      <w:marLeft w:val="0"/>
      <w:marRight w:val="0"/>
      <w:marTop w:val="0"/>
      <w:marBottom w:val="0"/>
      <w:divBdr>
        <w:top w:val="none" w:sz="0" w:space="0" w:color="auto"/>
        <w:left w:val="none" w:sz="0" w:space="0" w:color="auto"/>
        <w:bottom w:val="none" w:sz="0" w:space="0" w:color="auto"/>
        <w:right w:val="none" w:sz="0" w:space="0" w:color="auto"/>
      </w:divBdr>
    </w:div>
    <w:div w:id="637225982">
      <w:bodyDiv w:val="1"/>
      <w:marLeft w:val="0"/>
      <w:marRight w:val="0"/>
      <w:marTop w:val="0"/>
      <w:marBottom w:val="0"/>
      <w:divBdr>
        <w:top w:val="none" w:sz="0" w:space="0" w:color="auto"/>
        <w:left w:val="none" w:sz="0" w:space="0" w:color="auto"/>
        <w:bottom w:val="none" w:sz="0" w:space="0" w:color="auto"/>
        <w:right w:val="none" w:sz="0" w:space="0" w:color="auto"/>
      </w:divBdr>
    </w:div>
    <w:div w:id="662855047">
      <w:bodyDiv w:val="1"/>
      <w:marLeft w:val="0"/>
      <w:marRight w:val="0"/>
      <w:marTop w:val="0"/>
      <w:marBottom w:val="0"/>
      <w:divBdr>
        <w:top w:val="none" w:sz="0" w:space="0" w:color="auto"/>
        <w:left w:val="none" w:sz="0" w:space="0" w:color="auto"/>
        <w:bottom w:val="none" w:sz="0" w:space="0" w:color="auto"/>
        <w:right w:val="none" w:sz="0" w:space="0" w:color="auto"/>
      </w:divBdr>
    </w:div>
    <w:div w:id="668025820">
      <w:bodyDiv w:val="1"/>
      <w:marLeft w:val="0"/>
      <w:marRight w:val="0"/>
      <w:marTop w:val="0"/>
      <w:marBottom w:val="0"/>
      <w:divBdr>
        <w:top w:val="none" w:sz="0" w:space="0" w:color="auto"/>
        <w:left w:val="none" w:sz="0" w:space="0" w:color="auto"/>
        <w:bottom w:val="none" w:sz="0" w:space="0" w:color="auto"/>
        <w:right w:val="none" w:sz="0" w:space="0" w:color="auto"/>
      </w:divBdr>
    </w:div>
    <w:div w:id="669213462">
      <w:bodyDiv w:val="1"/>
      <w:marLeft w:val="0"/>
      <w:marRight w:val="0"/>
      <w:marTop w:val="0"/>
      <w:marBottom w:val="0"/>
      <w:divBdr>
        <w:top w:val="none" w:sz="0" w:space="0" w:color="auto"/>
        <w:left w:val="none" w:sz="0" w:space="0" w:color="auto"/>
        <w:bottom w:val="none" w:sz="0" w:space="0" w:color="auto"/>
        <w:right w:val="none" w:sz="0" w:space="0" w:color="auto"/>
      </w:divBdr>
    </w:div>
    <w:div w:id="683020605">
      <w:bodyDiv w:val="1"/>
      <w:marLeft w:val="0"/>
      <w:marRight w:val="0"/>
      <w:marTop w:val="0"/>
      <w:marBottom w:val="0"/>
      <w:divBdr>
        <w:top w:val="none" w:sz="0" w:space="0" w:color="auto"/>
        <w:left w:val="none" w:sz="0" w:space="0" w:color="auto"/>
        <w:bottom w:val="none" w:sz="0" w:space="0" w:color="auto"/>
        <w:right w:val="none" w:sz="0" w:space="0" w:color="auto"/>
      </w:divBdr>
    </w:div>
    <w:div w:id="694699998">
      <w:bodyDiv w:val="1"/>
      <w:marLeft w:val="0"/>
      <w:marRight w:val="0"/>
      <w:marTop w:val="0"/>
      <w:marBottom w:val="0"/>
      <w:divBdr>
        <w:top w:val="none" w:sz="0" w:space="0" w:color="auto"/>
        <w:left w:val="none" w:sz="0" w:space="0" w:color="auto"/>
        <w:bottom w:val="none" w:sz="0" w:space="0" w:color="auto"/>
        <w:right w:val="none" w:sz="0" w:space="0" w:color="auto"/>
      </w:divBdr>
    </w:div>
    <w:div w:id="708795952">
      <w:bodyDiv w:val="1"/>
      <w:marLeft w:val="0"/>
      <w:marRight w:val="0"/>
      <w:marTop w:val="0"/>
      <w:marBottom w:val="0"/>
      <w:divBdr>
        <w:top w:val="none" w:sz="0" w:space="0" w:color="auto"/>
        <w:left w:val="none" w:sz="0" w:space="0" w:color="auto"/>
        <w:bottom w:val="none" w:sz="0" w:space="0" w:color="auto"/>
        <w:right w:val="none" w:sz="0" w:space="0" w:color="auto"/>
      </w:divBdr>
    </w:div>
    <w:div w:id="713846436">
      <w:bodyDiv w:val="1"/>
      <w:marLeft w:val="0"/>
      <w:marRight w:val="0"/>
      <w:marTop w:val="0"/>
      <w:marBottom w:val="0"/>
      <w:divBdr>
        <w:top w:val="none" w:sz="0" w:space="0" w:color="auto"/>
        <w:left w:val="none" w:sz="0" w:space="0" w:color="auto"/>
        <w:bottom w:val="none" w:sz="0" w:space="0" w:color="auto"/>
        <w:right w:val="none" w:sz="0" w:space="0" w:color="auto"/>
      </w:divBdr>
    </w:div>
    <w:div w:id="719787440">
      <w:bodyDiv w:val="1"/>
      <w:marLeft w:val="0"/>
      <w:marRight w:val="0"/>
      <w:marTop w:val="0"/>
      <w:marBottom w:val="0"/>
      <w:divBdr>
        <w:top w:val="none" w:sz="0" w:space="0" w:color="auto"/>
        <w:left w:val="none" w:sz="0" w:space="0" w:color="auto"/>
        <w:bottom w:val="none" w:sz="0" w:space="0" w:color="auto"/>
        <w:right w:val="none" w:sz="0" w:space="0" w:color="auto"/>
      </w:divBdr>
    </w:div>
    <w:div w:id="725030533">
      <w:bodyDiv w:val="1"/>
      <w:marLeft w:val="0"/>
      <w:marRight w:val="0"/>
      <w:marTop w:val="0"/>
      <w:marBottom w:val="0"/>
      <w:divBdr>
        <w:top w:val="none" w:sz="0" w:space="0" w:color="auto"/>
        <w:left w:val="none" w:sz="0" w:space="0" w:color="auto"/>
        <w:bottom w:val="none" w:sz="0" w:space="0" w:color="auto"/>
        <w:right w:val="none" w:sz="0" w:space="0" w:color="auto"/>
      </w:divBdr>
    </w:div>
    <w:div w:id="734932943">
      <w:bodyDiv w:val="1"/>
      <w:marLeft w:val="0"/>
      <w:marRight w:val="0"/>
      <w:marTop w:val="0"/>
      <w:marBottom w:val="0"/>
      <w:divBdr>
        <w:top w:val="none" w:sz="0" w:space="0" w:color="auto"/>
        <w:left w:val="none" w:sz="0" w:space="0" w:color="auto"/>
        <w:bottom w:val="none" w:sz="0" w:space="0" w:color="auto"/>
        <w:right w:val="none" w:sz="0" w:space="0" w:color="auto"/>
      </w:divBdr>
    </w:div>
    <w:div w:id="744762648">
      <w:bodyDiv w:val="1"/>
      <w:marLeft w:val="0"/>
      <w:marRight w:val="0"/>
      <w:marTop w:val="0"/>
      <w:marBottom w:val="0"/>
      <w:divBdr>
        <w:top w:val="none" w:sz="0" w:space="0" w:color="auto"/>
        <w:left w:val="none" w:sz="0" w:space="0" w:color="auto"/>
        <w:bottom w:val="none" w:sz="0" w:space="0" w:color="auto"/>
        <w:right w:val="none" w:sz="0" w:space="0" w:color="auto"/>
      </w:divBdr>
    </w:div>
    <w:div w:id="755397474">
      <w:bodyDiv w:val="1"/>
      <w:marLeft w:val="0"/>
      <w:marRight w:val="0"/>
      <w:marTop w:val="0"/>
      <w:marBottom w:val="0"/>
      <w:divBdr>
        <w:top w:val="none" w:sz="0" w:space="0" w:color="auto"/>
        <w:left w:val="none" w:sz="0" w:space="0" w:color="auto"/>
        <w:bottom w:val="none" w:sz="0" w:space="0" w:color="auto"/>
        <w:right w:val="none" w:sz="0" w:space="0" w:color="auto"/>
      </w:divBdr>
    </w:div>
    <w:div w:id="759453121">
      <w:bodyDiv w:val="1"/>
      <w:marLeft w:val="0"/>
      <w:marRight w:val="0"/>
      <w:marTop w:val="0"/>
      <w:marBottom w:val="0"/>
      <w:divBdr>
        <w:top w:val="none" w:sz="0" w:space="0" w:color="auto"/>
        <w:left w:val="none" w:sz="0" w:space="0" w:color="auto"/>
        <w:bottom w:val="none" w:sz="0" w:space="0" w:color="auto"/>
        <w:right w:val="none" w:sz="0" w:space="0" w:color="auto"/>
      </w:divBdr>
    </w:div>
    <w:div w:id="767971706">
      <w:bodyDiv w:val="1"/>
      <w:marLeft w:val="0"/>
      <w:marRight w:val="0"/>
      <w:marTop w:val="0"/>
      <w:marBottom w:val="0"/>
      <w:divBdr>
        <w:top w:val="none" w:sz="0" w:space="0" w:color="auto"/>
        <w:left w:val="none" w:sz="0" w:space="0" w:color="auto"/>
        <w:bottom w:val="none" w:sz="0" w:space="0" w:color="auto"/>
        <w:right w:val="none" w:sz="0" w:space="0" w:color="auto"/>
      </w:divBdr>
    </w:div>
    <w:div w:id="771122432">
      <w:bodyDiv w:val="1"/>
      <w:marLeft w:val="0"/>
      <w:marRight w:val="0"/>
      <w:marTop w:val="0"/>
      <w:marBottom w:val="0"/>
      <w:divBdr>
        <w:top w:val="none" w:sz="0" w:space="0" w:color="auto"/>
        <w:left w:val="none" w:sz="0" w:space="0" w:color="auto"/>
        <w:bottom w:val="none" w:sz="0" w:space="0" w:color="auto"/>
        <w:right w:val="none" w:sz="0" w:space="0" w:color="auto"/>
      </w:divBdr>
    </w:div>
    <w:div w:id="775096175">
      <w:bodyDiv w:val="1"/>
      <w:marLeft w:val="0"/>
      <w:marRight w:val="0"/>
      <w:marTop w:val="0"/>
      <w:marBottom w:val="0"/>
      <w:divBdr>
        <w:top w:val="none" w:sz="0" w:space="0" w:color="auto"/>
        <w:left w:val="none" w:sz="0" w:space="0" w:color="auto"/>
        <w:bottom w:val="none" w:sz="0" w:space="0" w:color="auto"/>
        <w:right w:val="none" w:sz="0" w:space="0" w:color="auto"/>
      </w:divBdr>
    </w:div>
    <w:div w:id="795952236">
      <w:bodyDiv w:val="1"/>
      <w:marLeft w:val="0"/>
      <w:marRight w:val="0"/>
      <w:marTop w:val="0"/>
      <w:marBottom w:val="0"/>
      <w:divBdr>
        <w:top w:val="none" w:sz="0" w:space="0" w:color="auto"/>
        <w:left w:val="none" w:sz="0" w:space="0" w:color="auto"/>
        <w:bottom w:val="none" w:sz="0" w:space="0" w:color="auto"/>
        <w:right w:val="none" w:sz="0" w:space="0" w:color="auto"/>
      </w:divBdr>
    </w:div>
    <w:div w:id="807892278">
      <w:bodyDiv w:val="1"/>
      <w:marLeft w:val="0"/>
      <w:marRight w:val="0"/>
      <w:marTop w:val="0"/>
      <w:marBottom w:val="0"/>
      <w:divBdr>
        <w:top w:val="none" w:sz="0" w:space="0" w:color="auto"/>
        <w:left w:val="none" w:sz="0" w:space="0" w:color="auto"/>
        <w:bottom w:val="none" w:sz="0" w:space="0" w:color="auto"/>
        <w:right w:val="none" w:sz="0" w:space="0" w:color="auto"/>
      </w:divBdr>
    </w:div>
    <w:div w:id="820000471">
      <w:bodyDiv w:val="1"/>
      <w:marLeft w:val="0"/>
      <w:marRight w:val="0"/>
      <w:marTop w:val="0"/>
      <w:marBottom w:val="0"/>
      <w:divBdr>
        <w:top w:val="none" w:sz="0" w:space="0" w:color="auto"/>
        <w:left w:val="none" w:sz="0" w:space="0" w:color="auto"/>
        <w:bottom w:val="none" w:sz="0" w:space="0" w:color="auto"/>
        <w:right w:val="none" w:sz="0" w:space="0" w:color="auto"/>
      </w:divBdr>
    </w:div>
    <w:div w:id="822622732">
      <w:bodyDiv w:val="1"/>
      <w:marLeft w:val="0"/>
      <w:marRight w:val="0"/>
      <w:marTop w:val="0"/>
      <w:marBottom w:val="0"/>
      <w:divBdr>
        <w:top w:val="none" w:sz="0" w:space="0" w:color="auto"/>
        <w:left w:val="none" w:sz="0" w:space="0" w:color="auto"/>
        <w:bottom w:val="none" w:sz="0" w:space="0" w:color="auto"/>
        <w:right w:val="none" w:sz="0" w:space="0" w:color="auto"/>
      </w:divBdr>
    </w:div>
    <w:div w:id="846673738">
      <w:bodyDiv w:val="1"/>
      <w:marLeft w:val="0"/>
      <w:marRight w:val="0"/>
      <w:marTop w:val="0"/>
      <w:marBottom w:val="0"/>
      <w:divBdr>
        <w:top w:val="none" w:sz="0" w:space="0" w:color="auto"/>
        <w:left w:val="none" w:sz="0" w:space="0" w:color="auto"/>
        <w:bottom w:val="none" w:sz="0" w:space="0" w:color="auto"/>
        <w:right w:val="none" w:sz="0" w:space="0" w:color="auto"/>
      </w:divBdr>
    </w:div>
    <w:div w:id="852188194">
      <w:bodyDiv w:val="1"/>
      <w:marLeft w:val="0"/>
      <w:marRight w:val="0"/>
      <w:marTop w:val="0"/>
      <w:marBottom w:val="0"/>
      <w:divBdr>
        <w:top w:val="none" w:sz="0" w:space="0" w:color="auto"/>
        <w:left w:val="none" w:sz="0" w:space="0" w:color="auto"/>
        <w:bottom w:val="none" w:sz="0" w:space="0" w:color="auto"/>
        <w:right w:val="none" w:sz="0" w:space="0" w:color="auto"/>
      </w:divBdr>
    </w:div>
    <w:div w:id="855997258">
      <w:bodyDiv w:val="1"/>
      <w:marLeft w:val="0"/>
      <w:marRight w:val="0"/>
      <w:marTop w:val="0"/>
      <w:marBottom w:val="0"/>
      <w:divBdr>
        <w:top w:val="none" w:sz="0" w:space="0" w:color="auto"/>
        <w:left w:val="none" w:sz="0" w:space="0" w:color="auto"/>
        <w:bottom w:val="none" w:sz="0" w:space="0" w:color="auto"/>
        <w:right w:val="none" w:sz="0" w:space="0" w:color="auto"/>
      </w:divBdr>
    </w:div>
    <w:div w:id="857934614">
      <w:bodyDiv w:val="1"/>
      <w:marLeft w:val="0"/>
      <w:marRight w:val="0"/>
      <w:marTop w:val="0"/>
      <w:marBottom w:val="0"/>
      <w:divBdr>
        <w:top w:val="none" w:sz="0" w:space="0" w:color="auto"/>
        <w:left w:val="none" w:sz="0" w:space="0" w:color="auto"/>
        <w:bottom w:val="none" w:sz="0" w:space="0" w:color="auto"/>
        <w:right w:val="none" w:sz="0" w:space="0" w:color="auto"/>
      </w:divBdr>
    </w:div>
    <w:div w:id="866484190">
      <w:bodyDiv w:val="1"/>
      <w:marLeft w:val="0"/>
      <w:marRight w:val="0"/>
      <w:marTop w:val="0"/>
      <w:marBottom w:val="0"/>
      <w:divBdr>
        <w:top w:val="none" w:sz="0" w:space="0" w:color="auto"/>
        <w:left w:val="none" w:sz="0" w:space="0" w:color="auto"/>
        <w:bottom w:val="none" w:sz="0" w:space="0" w:color="auto"/>
        <w:right w:val="none" w:sz="0" w:space="0" w:color="auto"/>
      </w:divBdr>
    </w:div>
    <w:div w:id="876163822">
      <w:bodyDiv w:val="1"/>
      <w:marLeft w:val="0"/>
      <w:marRight w:val="0"/>
      <w:marTop w:val="0"/>
      <w:marBottom w:val="0"/>
      <w:divBdr>
        <w:top w:val="none" w:sz="0" w:space="0" w:color="auto"/>
        <w:left w:val="none" w:sz="0" w:space="0" w:color="auto"/>
        <w:bottom w:val="none" w:sz="0" w:space="0" w:color="auto"/>
        <w:right w:val="none" w:sz="0" w:space="0" w:color="auto"/>
      </w:divBdr>
    </w:div>
    <w:div w:id="923219410">
      <w:bodyDiv w:val="1"/>
      <w:marLeft w:val="0"/>
      <w:marRight w:val="0"/>
      <w:marTop w:val="0"/>
      <w:marBottom w:val="0"/>
      <w:divBdr>
        <w:top w:val="none" w:sz="0" w:space="0" w:color="auto"/>
        <w:left w:val="none" w:sz="0" w:space="0" w:color="auto"/>
        <w:bottom w:val="none" w:sz="0" w:space="0" w:color="auto"/>
        <w:right w:val="none" w:sz="0" w:space="0" w:color="auto"/>
      </w:divBdr>
    </w:div>
    <w:div w:id="924387093">
      <w:bodyDiv w:val="1"/>
      <w:marLeft w:val="0"/>
      <w:marRight w:val="0"/>
      <w:marTop w:val="0"/>
      <w:marBottom w:val="0"/>
      <w:divBdr>
        <w:top w:val="none" w:sz="0" w:space="0" w:color="auto"/>
        <w:left w:val="none" w:sz="0" w:space="0" w:color="auto"/>
        <w:bottom w:val="none" w:sz="0" w:space="0" w:color="auto"/>
        <w:right w:val="none" w:sz="0" w:space="0" w:color="auto"/>
      </w:divBdr>
    </w:div>
    <w:div w:id="924417173">
      <w:bodyDiv w:val="1"/>
      <w:marLeft w:val="0"/>
      <w:marRight w:val="0"/>
      <w:marTop w:val="0"/>
      <w:marBottom w:val="0"/>
      <w:divBdr>
        <w:top w:val="none" w:sz="0" w:space="0" w:color="auto"/>
        <w:left w:val="none" w:sz="0" w:space="0" w:color="auto"/>
        <w:bottom w:val="none" w:sz="0" w:space="0" w:color="auto"/>
        <w:right w:val="none" w:sz="0" w:space="0" w:color="auto"/>
      </w:divBdr>
    </w:div>
    <w:div w:id="929658794">
      <w:bodyDiv w:val="1"/>
      <w:marLeft w:val="0"/>
      <w:marRight w:val="0"/>
      <w:marTop w:val="0"/>
      <w:marBottom w:val="0"/>
      <w:divBdr>
        <w:top w:val="none" w:sz="0" w:space="0" w:color="auto"/>
        <w:left w:val="none" w:sz="0" w:space="0" w:color="auto"/>
        <w:bottom w:val="none" w:sz="0" w:space="0" w:color="auto"/>
        <w:right w:val="none" w:sz="0" w:space="0" w:color="auto"/>
      </w:divBdr>
    </w:div>
    <w:div w:id="940802007">
      <w:bodyDiv w:val="1"/>
      <w:marLeft w:val="0"/>
      <w:marRight w:val="0"/>
      <w:marTop w:val="0"/>
      <w:marBottom w:val="0"/>
      <w:divBdr>
        <w:top w:val="none" w:sz="0" w:space="0" w:color="auto"/>
        <w:left w:val="none" w:sz="0" w:space="0" w:color="auto"/>
        <w:bottom w:val="none" w:sz="0" w:space="0" w:color="auto"/>
        <w:right w:val="none" w:sz="0" w:space="0" w:color="auto"/>
      </w:divBdr>
    </w:div>
    <w:div w:id="947393684">
      <w:bodyDiv w:val="1"/>
      <w:marLeft w:val="0"/>
      <w:marRight w:val="0"/>
      <w:marTop w:val="0"/>
      <w:marBottom w:val="0"/>
      <w:divBdr>
        <w:top w:val="none" w:sz="0" w:space="0" w:color="auto"/>
        <w:left w:val="none" w:sz="0" w:space="0" w:color="auto"/>
        <w:bottom w:val="none" w:sz="0" w:space="0" w:color="auto"/>
        <w:right w:val="none" w:sz="0" w:space="0" w:color="auto"/>
      </w:divBdr>
    </w:div>
    <w:div w:id="953749930">
      <w:bodyDiv w:val="1"/>
      <w:marLeft w:val="0"/>
      <w:marRight w:val="0"/>
      <w:marTop w:val="0"/>
      <w:marBottom w:val="0"/>
      <w:divBdr>
        <w:top w:val="none" w:sz="0" w:space="0" w:color="auto"/>
        <w:left w:val="none" w:sz="0" w:space="0" w:color="auto"/>
        <w:bottom w:val="none" w:sz="0" w:space="0" w:color="auto"/>
        <w:right w:val="none" w:sz="0" w:space="0" w:color="auto"/>
      </w:divBdr>
    </w:div>
    <w:div w:id="958880179">
      <w:bodyDiv w:val="1"/>
      <w:marLeft w:val="0"/>
      <w:marRight w:val="0"/>
      <w:marTop w:val="0"/>
      <w:marBottom w:val="0"/>
      <w:divBdr>
        <w:top w:val="none" w:sz="0" w:space="0" w:color="auto"/>
        <w:left w:val="none" w:sz="0" w:space="0" w:color="auto"/>
        <w:bottom w:val="none" w:sz="0" w:space="0" w:color="auto"/>
        <w:right w:val="none" w:sz="0" w:space="0" w:color="auto"/>
      </w:divBdr>
    </w:div>
    <w:div w:id="960263581">
      <w:bodyDiv w:val="1"/>
      <w:marLeft w:val="0"/>
      <w:marRight w:val="0"/>
      <w:marTop w:val="0"/>
      <w:marBottom w:val="0"/>
      <w:divBdr>
        <w:top w:val="none" w:sz="0" w:space="0" w:color="auto"/>
        <w:left w:val="none" w:sz="0" w:space="0" w:color="auto"/>
        <w:bottom w:val="none" w:sz="0" w:space="0" w:color="auto"/>
        <w:right w:val="none" w:sz="0" w:space="0" w:color="auto"/>
      </w:divBdr>
    </w:div>
    <w:div w:id="963386752">
      <w:bodyDiv w:val="1"/>
      <w:marLeft w:val="0"/>
      <w:marRight w:val="0"/>
      <w:marTop w:val="0"/>
      <w:marBottom w:val="0"/>
      <w:divBdr>
        <w:top w:val="none" w:sz="0" w:space="0" w:color="auto"/>
        <w:left w:val="none" w:sz="0" w:space="0" w:color="auto"/>
        <w:bottom w:val="none" w:sz="0" w:space="0" w:color="auto"/>
        <w:right w:val="none" w:sz="0" w:space="0" w:color="auto"/>
      </w:divBdr>
    </w:div>
    <w:div w:id="969939793">
      <w:bodyDiv w:val="1"/>
      <w:marLeft w:val="0"/>
      <w:marRight w:val="0"/>
      <w:marTop w:val="0"/>
      <w:marBottom w:val="0"/>
      <w:divBdr>
        <w:top w:val="none" w:sz="0" w:space="0" w:color="auto"/>
        <w:left w:val="none" w:sz="0" w:space="0" w:color="auto"/>
        <w:bottom w:val="none" w:sz="0" w:space="0" w:color="auto"/>
        <w:right w:val="none" w:sz="0" w:space="0" w:color="auto"/>
      </w:divBdr>
    </w:div>
    <w:div w:id="993416048">
      <w:bodyDiv w:val="1"/>
      <w:marLeft w:val="0"/>
      <w:marRight w:val="0"/>
      <w:marTop w:val="0"/>
      <w:marBottom w:val="0"/>
      <w:divBdr>
        <w:top w:val="none" w:sz="0" w:space="0" w:color="auto"/>
        <w:left w:val="none" w:sz="0" w:space="0" w:color="auto"/>
        <w:bottom w:val="none" w:sz="0" w:space="0" w:color="auto"/>
        <w:right w:val="none" w:sz="0" w:space="0" w:color="auto"/>
      </w:divBdr>
    </w:div>
    <w:div w:id="1004672927">
      <w:bodyDiv w:val="1"/>
      <w:marLeft w:val="0"/>
      <w:marRight w:val="0"/>
      <w:marTop w:val="0"/>
      <w:marBottom w:val="0"/>
      <w:divBdr>
        <w:top w:val="none" w:sz="0" w:space="0" w:color="auto"/>
        <w:left w:val="none" w:sz="0" w:space="0" w:color="auto"/>
        <w:bottom w:val="none" w:sz="0" w:space="0" w:color="auto"/>
        <w:right w:val="none" w:sz="0" w:space="0" w:color="auto"/>
      </w:divBdr>
    </w:div>
    <w:div w:id="1009915444">
      <w:bodyDiv w:val="1"/>
      <w:marLeft w:val="0"/>
      <w:marRight w:val="0"/>
      <w:marTop w:val="0"/>
      <w:marBottom w:val="0"/>
      <w:divBdr>
        <w:top w:val="none" w:sz="0" w:space="0" w:color="auto"/>
        <w:left w:val="none" w:sz="0" w:space="0" w:color="auto"/>
        <w:bottom w:val="none" w:sz="0" w:space="0" w:color="auto"/>
        <w:right w:val="none" w:sz="0" w:space="0" w:color="auto"/>
      </w:divBdr>
    </w:div>
    <w:div w:id="1012490930">
      <w:bodyDiv w:val="1"/>
      <w:marLeft w:val="0"/>
      <w:marRight w:val="0"/>
      <w:marTop w:val="0"/>
      <w:marBottom w:val="0"/>
      <w:divBdr>
        <w:top w:val="none" w:sz="0" w:space="0" w:color="auto"/>
        <w:left w:val="none" w:sz="0" w:space="0" w:color="auto"/>
        <w:bottom w:val="none" w:sz="0" w:space="0" w:color="auto"/>
        <w:right w:val="none" w:sz="0" w:space="0" w:color="auto"/>
      </w:divBdr>
    </w:div>
    <w:div w:id="1016157454">
      <w:bodyDiv w:val="1"/>
      <w:marLeft w:val="0"/>
      <w:marRight w:val="0"/>
      <w:marTop w:val="0"/>
      <w:marBottom w:val="0"/>
      <w:divBdr>
        <w:top w:val="none" w:sz="0" w:space="0" w:color="auto"/>
        <w:left w:val="none" w:sz="0" w:space="0" w:color="auto"/>
        <w:bottom w:val="none" w:sz="0" w:space="0" w:color="auto"/>
        <w:right w:val="none" w:sz="0" w:space="0" w:color="auto"/>
      </w:divBdr>
    </w:div>
    <w:div w:id="1018697512">
      <w:bodyDiv w:val="1"/>
      <w:marLeft w:val="0"/>
      <w:marRight w:val="0"/>
      <w:marTop w:val="0"/>
      <w:marBottom w:val="0"/>
      <w:divBdr>
        <w:top w:val="none" w:sz="0" w:space="0" w:color="auto"/>
        <w:left w:val="none" w:sz="0" w:space="0" w:color="auto"/>
        <w:bottom w:val="none" w:sz="0" w:space="0" w:color="auto"/>
        <w:right w:val="none" w:sz="0" w:space="0" w:color="auto"/>
      </w:divBdr>
    </w:div>
    <w:div w:id="1020932229">
      <w:bodyDiv w:val="1"/>
      <w:marLeft w:val="0"/>
      <w:marRight w:val="0"/>
      <w:marTop w:val="0"/>
      <w:marBottom w:val="0"/>
      <w:divBdr>
        <w:top w:val="none" w:sz="0" w:space="0" w:color="auto"/>
        <w:left w:val="none" w:sz="0" w:space="0" w:color="auto"/>
        <w:bottom w:val="none" w:sz="0" w:space="0" w:color="auto"/>
        <w:right w:val="none" w:sz="0" w:space="0" w:color="auto"/>
      </w:divBdr>
    </w:div>
    <w:div w:id="1026641025">
      <w:bodyDiv w:val="1"/>
      <w:marLeft w:val="0"/>
      <w:marRight w:val="0"/>
      <w:marTop w:val="0"/>
      <w:marBottom w:val="0"/>
      <w:divBdr>
        <w:top w:val="none" w:sz="0" w:space="0" w:color="auto"/>
        <w:left w:val="none" w:sz="0" w:space="0" w:color="auto"/>
        <w:bottom w:val="none" w:sz="0" w:space="0" w:color="auto"/>
        <w:right w:val="none" w:sz="0" w:space="0" w:color="auto"/>
      </w:divBdr>
    </w:div>
    <w:div w:id="1038896252">
      <w:bodyDiv w:val="1"/>
      <w:marLeft w:val="0"/>
      <w:marRight w:val="0"/>
      <w:marTop w:val="0"/>
      <w:marBottom w:val="0"/>
      <w:divBdr>
        <w:top w:val="none" w:sz="0" w:space="0" w:color="auto"/>
        <w:left w:val="none" w:sz="0" w:space="0" w:color="auto"/>
        <w:bottom w:val="none" w:sz="0" w:space="0" w:color="auto"/>
        <w:right w:val="none" w:sz="0" w:space="0" w:color="auto"/>
      </w:divBdr>
    </w:div>
    <w:div w:id="1041784738">
      <w:bodyDiv w:val="1"/>
      <w:marLeft w:val="0"/>
      <w:marRight w:val="0"/>
      <w:marTop w:val="0"/>
      <w:marBottom w:val="0"/>
      <w:divBdr>
        <w:top w:val="none" w:sz="0" w:space="0" w:color="auto"/>
        <w:left w:val="none" w:sz="0" w:space="0" w:color="auto"/>
        <w:bottom w:val="none" w:sz="0" w:space="0" w:color="auto"/>
        <w:right w:val="none" w:sz="0" w:space="0" w:color="auto"/>
      </w:divBdr>
    </w:div>
    <w:div w:id="1063720923">
      <w:bodyDiv w:val="1"/>
      <w:marLeft w:val="0"/>
      <w:marRight w:val="0"/>
      <w:marTop w:val="0"/>
      <w:marBottom w:val="0"/>
      <w:divBdr>
        <w:top w:val="none" w:sz="0" w:space="0" w:color="auto"/>
        <w:left w:val="none" w:sz="0" w:space="0" w:color="auto"/>
        <w:bottom w:val="none" w:sz="0" w:space="0" w:color="auto"/>
        <w:right w:val="none" w:sz="0" w:space="0" w:color="auto"/>
      </w:divBdr>
    </w:div>
    <w:div w:id="1072701613">
      <w:bodyDiv w:val="1"/>
      <w:marLeft w:val="0"/>
      <w:marRight w:val="0"/>
      <w:marTop w:val="0"/>
      <w:marBottom w:val="0"/>
      <w:divBdr>
        <w:top w:val="none" w:sz="0" w:space="0" w:color="auto"/>
        <w:left w:val="none" w:sz="0" w:space="0" w:color="auto"/>
        <w:bottom w:val="none" w:sz="0" w:space="0" w:color="auto"/>
        <w:right w:val="none" w:sz="0" w:space="0" w:color="auto"/>
      </w:divBdr>
    </w:div>
    <w:div w:id="1076049489">
      <w:bodyDiv w:val="1"/>
      <w:marLeft w:val="0"/>
      <w:marRight w:val="0"/>
      <w:marTop w:val="0"/>
      <w:marBottom w:val="0"/>
      <w:divBdr>
        <w:top w:val="none" w:sz="0" w:space="0" w:color="auto"/>
        <w:left w:val="none" w:sz="0" w:space="0" w:color="auto"/>
        <w:bottom w:val="none" w:sz="0" w:space="0" w:color="auto"/>
        <w:right w:val="none" w:sz="0" w:space="0" w:color="auto"/>
      </w:divBdr>
    </w:div>
    <w:div w:id="1078869089">
      <w:bodyDiv w:val="1"/>
      <w:marLeft w:val="0"/>
      <w:marRight w:val="0"/>
      <w:marTop w:val="0"/>
      <w:marBottom w:val="0"/>
      <w:divBdr>
        <w:top w:val="none" w:sz="0" w:space="0" w:color="auto"/>
        <w:left w:val="none" w:sz="0" w:space="0" w:color="auto"/>
        <w:bottom w:val="none" w:sz="0" w:space="0" w:color="auto"/>
        <w:right w:val="none" w:sz="0" w:space="0" w:color="auto"/>
      </w:divBdr>
    </w:div>
    <w:div w:id="1084842105">
      <w:bodyDiv w:val="1"/>
      <w:marLeft w:val="0"/>
      <w:marRight w:val="0"/>
      <w:marTop w:val="0"/>
      <w:marBottom w:val="0"/>
      <w:divBdr>
        <w:top w:val="none" w:sz="0" w:space="0" w:color="auto"/>
        <w:left w:val="none" w:sz="0" w:space="0" w:color="auto"/>
        <w:bottom w:val="none" w:sz="0" w:space="0" w:color="auto"/>
        <w:right w:val="none" w:sz="0" w:space="0" w:color="auto"/>
      </w:divBdr>
    </w:div>
    <w:div w:id="1087075295">
      <w:bodyDiv w:val="1"/>
      <w:marLeft w:val="0"/>
      <w:marRight w:val="0"/>
      <w:marTop w:val="0"/>
      <w:marBottom w:val="0"/>
      <w:divBdr>
        <w:top w:val="none" w:sz="0" w:space="0" w:color="auto"/>
        <w:left w:val="none" w:sz="0" w:space="0" w:color="auto"/>
        <w:bottom w:val="none" w:sz="0" w:space="0" w:color="auto"/>
        <w:right w:val="none" w:sz="0" w:space="0" w:color="auto"/>
      </w:divBdr>
    </w:div>
    <w:div w:id="1103914455">
      <w:bodyDiv w:val="1"/>
      <w:marLeft w:val="0"/>
      <w:marRight w:val="0"/>
      <w:marTop w:val="0"/>
      <w:marBottom w:val="0"/>
      <w:divBdr>
        <w:top w:val="none" w:sz="0" w:space="0" w:color="auto"/>
        <w:left w:val="none" w:sz="0" w:space="0" w:color="auto"/>
        <w:bottom w:val="none" w:sz="0" w:space="0" w:color="auto"/>
        <w:right w:val="none" w:sz="0" w:space="0" w:color="auto"/>
      </w:divBdr>
    </w:div>
    <w:div w:id="1106341893">
      <w:bodyDiv w:val="1"/>
      <w:marLeft w:val="0"/>
      <w:marRight w:val="0"/>
      <w:marTop w:val="0"/>
      <w:marBottom w:val="0"/>
      <w:divBdr>
        <w:top w:val="none" w:sz="0" w:space="0" w:color="auto"/>
        <w:left w:val="none" w:sz="0" w:space="0" w:color="auto"/>
        <w:bottom w:val="none" w:sz="0" w:space="0" w:color="auto"/>
        <w:right w:val="none" w:sz="0" w:space="0" w:color="auto"/>
      </w:divBdr>
    </w:div>
    <w:div w:id="1120688522">
      <w:bodyDiv w:val="1"/>
      <w:marLeft w:val="0"/>
      <w:marRight w:val="0"/>
      <w:marTop w:val="0"/>
      <w:marBottom w:val="0"/>
      <w:divBdr>
        <w:top w:val="none" w:sz="0" w:space="0" w:color="auto"/>
        <w:left w:val="none" w:sz="0" w:space="0" w:color="auto"/>
        <w:bottom w:val="none" w:sz="0" w:space="0" w:color="auto"/>
        <w:right w:val="none" w:sz="0" w:space="0" w:color="auto"/>
      </w:divBdr>
    </w:div>
    <w:div w:id="1120800124">
      <w:bodyDiv w:val="1"/>
      <w:marLeft w:val="0"/>
      <w:marRight w:val="0"/>
      <w:marTop w:val="0"/>
      <w:marBottom w:val="0"/>
      <w:divBdr>
        <w:top w:val="none" w:sz="0" w:space="0" w:color="auto"/>
        <w:left w:val="none" w:sz="0" w:space="0" w:color="auto"/>
        <w:bottom w:val="none" w:sz="0" w:space="0" w:color="auto"/>
        <w:right w:val="none" w:sz="0" w:space="0" w:color="auto"/>
      </w:divBdr>
    </w:div>
    <w:div w:id="1126195870">
      <w:bodyDiv w:val="1"/>
      <w:marLeft w:val="0"/>
      <w:marRight w:val="0"/>
      <w:marTop w:val="0"/>
      <w:marBottom w:val="0"/>
      <w:divBdr>
        <w:top w:val="none" w:sz="0" w:space="0" w:color="auto"/>
        <w:left w:val="none" w:sz="0" w:space="0" w:color="auto"/>
        <w:bottom w:val="none" w:sz="0" w:space="0" w:color="auto"/>
        <w:right w:val="none" w:sz="0" w:space="0" w:color="auto"/>
      </w:divBdr>
      <w:divsChild>
        <w:div w:id="498036208">
          <w:marLeft w:val="0"/>
          <w:marRight w:val="0"/>
          <w:marTop w:val="0"/>
          <w:marBottom w:val="240"/>
          <w:divBdr>
            <w:top w:val="none" w:sz="0" w:space="0" w:color="auto"/>
            <w:left w:val="none" w:sz="0" w:space="0" w:color="auto"/>
            <w:bottom w:val="none" w:sz="0" w:space="0" w:color="auto"/>
            <w:right w:val="none" w:sz="0" w:space="0" w:color="auto"/>
          </w:divBdr>
        </w:div>
        <w:div w:id="868839408">
          <w:marLeft w:val="0"/>
          <w:marRight w:val="0"/>
          <w:marTop w:val="0"/>
          <w:marBottom w:val="240"/>
          <w:divBdr>
            <w:top w:val="none" w:sz="0" w:space="0" w:color="auto"/>
            <w:left w:val="none" w:sz="0" w:space="0" w:color="auto"/>
            <w:bottom w:val="none" w:sz="0" w:space="0" w:color="auto"/>
            <w:right w:val="none" w:sz="0" w:space="0" w:color="auto"/>
          </w:divBdr>
        </w:div>
        <w:div w:id="898830965">
          <w:marLeft w:val="0"/>
          <w:marRight w:val="0"/>
          <w:marTop w:val="0"/>
          <w:marBottom w:val="240"/>
          <w:divBdr>
            <w:top w:val="none" w:sz="0" w:space="0" w:color="auto"/>
            <w:left w:val="none" w:sz="0" w:space="0" w:color="auto"/>
            <w:bottom w:val="none" w:sz="0" w:space="0" w:color="auto"/>
            <w:right w:val="none" w:sz="0" w:space="0" w:color="auto"/>
          </w:divBdr>
        </w:div>
        <w:div w:id="1956859871">
          <w:marLeft w:val="0"/>
          <w:marRight w:val="0"/>
          <w:marTop w:val="0"/>
          <w:marBottom w:val="240"/>
          <w:divBdr>
            <w:top w:val="none" w:sz="0" w:space="0" w:color="auto"/>
            <w:left w:val="none" w:sz="0" w:space="0" w:color="auto"/>
            <w:bottom w:val="none" w:sz="0" w:space="0" w:color="auto"/>
            <w:right w:val="none" w:sz="0" w:space="0" w:color="auto"/>
          </w:divBdr>
        </w:div>
      </w:divsChild>
    </w:div>
    <w:div w:id="1134057684">
      <w:bodyDiv w:val="1"/>
      <w:marLeft w:val="0"/>
      <w:marRight w:val="0"/>
      <w:marTop w:val="0"/>
      <w:marBottom w:val="0"/>
      <w:divBdr>
        <w:top w:val="none" w:sz="0" w:space="0" w:color="auto"/>
        <w:left w:val="none" w:sz="0" w:space="0" w:color="auto"/>
        <w:bottom w:val="none" w:sz="0" w:space="0" w:color="auto"/>
        <w:right w:val="none" w:sz="0" w:space="0" w:color="auto"/>
      </w:divBdr>
    </w:div>
    <w:div w:id="1140222606">
      <w:bodyDiv w:val="1"/>
      <w:marLeft w:val="0"/>
      <w:marRight w:val="0"/>
      <w:marTop w:val="0"/>
      <w:marBottom w:val="0"/>
      <w:divBdr>
        <w:top w:val="none" w:sz="0" w:space="0" w:color="auto"/>
        <w:left w:val="none" w:sz="0" w:space="0" w:color="auto"/>
        <w:bottom w:val="none" w:sz="0" w:space="0" w:color="auto"/>
        <w:right w:val="none" w:sz="0" w:space="0" w:color="auto"/>
      </w:divBdr>
    </w:div>
    <w:div w:id="1150708117">
      <w:bodyDiv w:val="1"/>
      <w:marLeft w:val="0"/>
      <w:marRight w:val="0"/>
      <w:marTop w:val="0"/>
      <w:marBottom w:val="0"/>
      <w:divBdr>
        <w:top w:val="none" w:sz="0" w:space="0" w:color="auto"/>
        <w:left w:val="none" w:sz="0" w:space="0" w:color="auto"/>
        <w:bottom w:val="none" w:sz="0" w:space="0" w:color="auto"/>
        <w:right w:val="none" w:sz="0" w:space="0" w:color="auto"/>
      </w:divBdr>
    </w:div>
    <w:div w:id="1163200431">
      <w:bodyDiv w:val="1"/>
      <w:marLeft w:val="0"/>
      <w:marRight w:val="0"/>
      <w:marTop w:val="0"/>
      <w:marBottom w:val="0"/>
      <w:divBdr>
        <w:top w:val="none" w:sz="0" w:space="0" w:color="auto"/>
        <w:left w:val="none" w:sz="0" w:space="0" w:color="auto"/>
        <w:bottom w:val="none" w:sz="0" w:space="0" w:color="auto"/>
        <w:right w:val="none" w:sz="0" w:space="0" w:color="auto"/>
      </w:divBdr>
    </w:div>
    <w:div w:id="1168254465">
      <w:bodyDiv w:val="1"/>
      <w:marLeft w:val="0"/>
      <w:marRight w:val="0"/>
      <w:marTop w:val="0"/>
      <w:marBottom w:val="0"/>
      <w:divBdr>
        <w:top w:val="none" w:sz="0" w:space="0" w:color="auto"/>
        <w:left w:val="none" w:sz="0" w:space="0" w:color="auto"/>
        <w:bottom w:val="none" w:sz="0" w:space="0" w:color="auto"/>
        <w:right w:val="none" w:sz="0" w:space="0" w:color="auto"/>
      </w:divBdr>
    </w:div>
    <w:div w:id="1169104867">
      <w:bodyDiv w:val="1"/>
      <w:marLeft w:val="0"/>
      <w:marRight w:val="0"/>
      <w:marTop w:val="0"/>
      <w:marBottom w:val="0"/>
      <w:divBdr>
        <w:top w:val="none" w:sz="0" w:space="0" w:color="auto"/>
        <w:left w:val="none" w:sz="0" w:space="0" w:color="auto"/>
        <w:bottom w:val="none" w:sz="0" w:space="0" w:color="auto"/>
        <w:right w:val="none" w:sz="0" w:space="0" w:color="auto"/>
      </w:divBdr>
    </w:div>
    <w:div w:id="1191407468">
      <w:bodyDiv w:val="1"/>
      <w:marLeft w:val="0"/>
      <w:marRight w:val="0"/>
      <w:marTop w:val="0"/>
      <w:marBottom w:val="0"/>
      <w:divBdr>
        <w:top w:val="none" w:sz="0" w:space="0" w:color="auto"/>
        <w:left w:val="none" w:sz="0" w:space="0" w:color="auto"/>
        <w:bottom w:val="none" w:sz="0" w:space="0" w:color="auto"/>
        <w:right w:val="none" w:sz="0" w:space="0" w:color="auto"/>
      </w:divBdr>
    </w:div>
    <w:div w:id="1215657921">
      <w:bodyDiv w:val="1"/>
      <w:marLeft w:val="0"/>
      <w:marRight w:val="0"/>
      <w:marTop w:val="0"/>
      <w:marBottom w:val="0"/>
      <w:divBdr>
        <w:top w:val="none" w:sz="0" w:space="0" w:color="auto"/>
        <w:left w:val="none" w:sz="0" w:space="0" w:color="auto"/>
        <w:bottom w:val="none" w:sz="0" w:space="0" w:color="auto"/>
        <w:right w:val="none" w:sz="0" w:space="0" w:color="auto"/>
      </w:divBdr>
    </w:div>
    <w:div w:id="1217932029">
      <w:bodyDiv w:val="1"/>
      <w:marLeft w:val="0"/>
      <w:marRight w:val="0"/>
      <w:marTop w:val="0"/>
      <w:marBottom w:val="0"/>
      <w:divBdr>
        <w:top w:val="none" w:sz="0" w:space="0" w:color="auto"/>
        <w:left w:val="none" w:sz="0" w:space="0" w:color="auto"/>
        <w:bottom w:val="none" w:sz="0" w:space="0" w:color="auto"/>
        <w:right w:val="none" w:sz="0" w:space="0" w:color="auto"/>
      </w:divBdr>
    </w:div>
    <w:div w:id="1220359510">
      <w:bodyDiv w:val="1"/>
      <w:marLeft w:val="0"/>
      <w:marRight w:val="0"/>
      <w:marTop w:val="0"/>
      <w:marBottom w:val="0"/>
      <w:divBdr>
        <w:top w:val="none" w:sz="0" w:space="0" w:color="auto"/>
        <w:left w:val="none" w:sz="0" w:space="0" w:color="auto"/>
        <w:bottom w:val="none" w:sz="0" w:space="0" w:color="auto"/>
        <w:right w:val="none" w:sz="0" w:space="0" w:color="auto"/>
      </w:divBdr>
    </w:div>
    <w:div w:id="1225876890">
      <w:bodyDiv w:val="1"/>
      <w:marLeft w:val="0"/>
      <w:marRight w:val="0"/>
      <w:marTop w:val="0"/>
      <w:marBottom w:val="0"/>
      <w:divBdr>
        <w:top w:val="none" w:sz="0" w:space="0" w:color="auto"/>
        <w:left w:val="none" w:sz="0" w:space="0" w:color="auto"/>
        <w:bottom w:val="none" w:sz="0" w:space="0" w:color="auto"/>
        <w:right w:val="none" w:sz="0" w:space="0" w:color="auto"/>
      </w:divBdr>
      <w:divsChild>
        <w:div w:id="1995403214">
          <w:marLeft w:val="0"/>
          <w:marRight w:val="0"/>
          <w:marTop w:val="0"/>
          <w:marBottom w:val="0"/>
          <w:divBdr>
            <w:top w:val="none" w:sz="0" w:space="0" w:color="auto"/>
            <w:left w:val="none" w:sz="0" w:space="0" w:color="auto"/>
            <w:bottom w:val="none" w:sz="0" w:space="0" w:color="auto"/>
            <w:right w:val="none" w:sz="0" w:space="0" w:color="auto"/>
          </w:divBdr>
        </w:div>
      </w:divsChild>
    </w:div>
    <w:div w:id="1229805906">
      <w:bodyDiv w:val="1"/>
      <w:marLeft w:val="0"/>
      <w:marRight w:val="0"/>
      <w:marTop w:val="0"/>
      <w:marBottom w:val="0"/>
      <w:divBdr>
        <w:top w:val="none" w:sz="0" w:space="0" w:color="auto"/>
        <w:left w:val="none" w:sz="0" w:space="0" w:color="auto"/>
        <w:bottom w:val="none" w:sz="0" w:space="0" w:color="auto"/>
        <w:right w:val="none" w:sz="0" w:space="0" w:color="auto"/>
      </w:divBdr>
    </w:div>
    <w:div w:id="1234463002">
      <w:bodyDiv w:val="1"/>
      <w:marLeft w:val="0"/>
      <w:marRight w:val="0"/>
      <w:marTop w:val="0"/>
      <w:marBottom w:val="0"/>
      <w:divBdr>
        <w:top w:val="none" w:sz="0" w:space="0" w:color="auto"/>
        <w:left w:val="none" w:sz="0" w:space="0" w:color="auto"/>
        <w:bottom w:val="none" w:sz="0" w:space="0" w:color="auto"/>
        <w:right w:val="none" w:sz="0" w:space="0" w:color="auto"/>
      </w:divBdr>
    </w:div>
    <w:div w:id="1235627857">
      <w:bodyDiv w:val="1"/>
      <w:marLeft w:val="0"/>
      <w:marRight w:val="0"/>
      <w:marTop w:val="0"/>
      <w:marBottom w:val="0"/>
      <w:divBdr>
        <w:top w:val="none" w:sz="0" w:space="0" w:color="auto"/>
        <w:left w:val="none" w:sz="0" w:space="0" w:color="auto"/>
        <w:bottom w:val="none" w:sz="0" w:space="0" w:color="auto"/>
        <w:right w:val="none" w:sz="0" w:space="0" w:color="auto"/>
      </w:divBdr>
    </w:div>
    <w:div w:id="1237587631">
      <w:bodyDiv w:val="1"/>
      <w:marLeft w:val="0"/>
      <w:marRight w:val="0"/>
      <w:marTop w:val="0"/>
      <w:marBottom w:val="0"/>
      <w:divBdr>
        <w:top w:val="none" w:sz="0" w:space="0" w:color="auto"/>
        <w:left w:val="none" w:sz="0" w:space="0" w:color="auto"/>
        <w:bottom w:val="none" w:sz="0" w:space="0" w:color="auto"/>
        <w:right w:val="none" w:sz="0" w:space="0" w:color="auto"/>
      </w:divBdr>
    </w:div>
    <w:div w:id="1255555842">
      <w:bodyDiv w:val="1"/>
      <w:marLeft w:val="0"/>
      <w:marRight w:val="0"/>
      <w:marTop w:val="0"/>
      <w:marBottom w:val="0"/>
      <w:divBdr>
        <w:top w:val="none" w:sz="0" w:space="0" w:color="auto"/>
        <w:left w:val="none" w:sz="0" w:space="0" w:color="auto"/>
        <w:bottom w:val="none" w:sz="0" w:space="0" w:color="auto"/>
        <w:right w:val="none" w:sz="0" w:space="0" w:color="auto"/>
      </w:divBdr>
    </w:div>
    <w:div w:id="1258905915">
      <w:bodyDiv w:val="1"/>
      <w:marLeft w:val="0"/>
      <w:marRight w:val="0"/>
      <w:marTop w:val="0"/>
      <w:marBottom w:val="0"/>
      <w:divBdr>
        <w:top w:val="none" w:sz="0" w:space="0" w:color="auto"/>
        <w:left w:val="none" w:sz="0" w:space="0" w:color="auto"/>
        <w:bottom w:val="none" w:sz="0" w:space="0" w:color="auto"/>
        <w:right w:val="none" w:sz="0" w:space="0" w:color="auto"/>
      </w:divBdr>
    </w:div>
    <w:div w:id="1260408897">
      <w:bodyDiv w:val="1"/>
      <w:marLeft w:val="0"/>
      <w:marRight w:val="0"/>
      <w:marTop w:val="0"/>
      <w:marBottom w:val="0"/>
      <w:divBdr>
        <w:top w:val="none" w:sz="0" w:space="0" w:color="auto"/>
        <w:left w:val="none" w:sz="0" w:space="0" w:color="auto"/>
        <w:bottom w:val="none" w:sz="0" w:space="0" w:color="auto"/>
        <w:right w:val="none" w:sz="0" w:space="0" w:color="auto"/>
      </w:divBdr>
    </w:div>
    <w:div w:id="1273364728">
      <w:bodyDiv w:val="1"/>
      <w:marLeft w:val="0"/>
      <w:marRight w:val="0"/>
      <w:marTop w:val="0"/>
      <w:marBottom w:val="0"/>
      <w:divBdr>
        <w:top w:val="none" w:sz="0" w:space="0" w:color="auto"/>
        <w:left w:val="none" w:sz="0" w:space="0" w:color="auto"/>
        <w:bottom w:val="none" w:sz="0" w:space="0" w:color="auto"/>
        <w:right w:val="none" w:sz="0" w:space="0" w:color="auto"/>
      </w:divBdr>
    </w:div>
    <w:div w:id="1292402139">
      <w:bodyDiv w:val="1"/>
      <w:marLeft w:val="0"/>
      <w:marRight w:val="0"/>
      <w:marTop w:val="0"/>
      <w:marBottom w:val="0"/>
      <w:divBdr>
        <w:top w:val="none" w:sz="0" w:space="0" w:color="auto"/>
        <w:left w:val="none" w:sz="0" w:space="0" w:color="auto"/>
        <w:bottom w:val="none" w:sz="0" w:space="0" w:color="auto"/>
        <w:right w:val="none" w:sz="0" w:space="0" w:color="auto"/>
      </w:divBdr>
    </w:div>
    <w:div w:id="1312171577">
      <w:bodyDiv w:val="1"/>
      <w:marLeft w:val="0"/>
      <w:marRight w:val="0"/>
      <w:marTop w:val="0"/>
      <w:marBottom w:val="0"/>
      <w:divBdr>
        <w:top w:val="none" w:sz="0" w:space="0" w:color="auto"/>
        <w:left w:val="none" w:sz="0" w:space="0" w:color="auto"/>
        <w:bottom w:val="none" w:sz="0" w:space="0" w:color="auto"/>
        <w:right w:val="none" w:sz="0" w:space="0" w:color="auto"/>
      </w:divBdr>
    </w:div>
    <w:div w:id="1313827679">
      <w:bodyDiv w:val="1"/>
      <w:marLeft w:val="0"/>
      <w:marRight w:val="0"/>
      <w:marTop w:val="0"/>
      <w:marBottom w:val="0"/>
      <w:divBdr>
        <w:top w:val="none" w:sz="0" w:space="0" w:color="auto"/>
        <w:left w:val="none" w:sz="0" w:space="0" w:color="auto"/>
        <w:bottom w:val="none" w:sz="0" w:space="0" w:color="auto"/>
        <w:right w:val="none" w:sz="0" w:space="0" w:color="auto"/>
      </w:divBdr>
    </w:div>
    <w:div w:id="1349412000">
      <w:bodyDiv w:val="1"/>
      <w:marLeft w:val="0"/>
      <w:marRight w:val="0"/>
      <w:marTop w:val="0"/>
      <w:marBottom w:val="0"/>
      <w:divBdr>
        <w:top w:val="none" w:sz="0" w:space="0" w:color="auto"/>
        <w:left w:val="none" w:sz="0" w:space="0" w:color="auto"/>
        <w:bottom w:val="none" w:sz="0" w:space="0" w:color="auto"/>
        <w:right w:val="none" w:sz="0" w:space="0" w:color="auto"/>
      </w:divBdr>
    </w:div>
    <w:div w:id="1358040854">
      <w:bodyDiv w:val="1"/>
      <w:marLeft w:val="0"/>
      <w:marRight w:val="0"/>
      <w:marTop w:val="0"/>
      <w:marBottom w:val="0"/>
      <w:divBdr>
        <w:top w:val="none" w:sz="0" w:space="0" w:color="auto"/>
        <w:left w:val="none" w:sz="0" w:space="0" w:color="auto"/>
        <w:bottom w:val="none" w:sz="0" w:space="0" w:color="auto"/>
        <w:right w:val="none" w:sz="0" w:space="0" w:color="auto"/>
      </w:divBdr>
    </w:div>
    <w:div w:id="1374159404">
      <w:bodyDiv w:val="1"/>
      <w:marLeft w:val="0"/>
      <w:marRight w:val="0"/>
      <w:marTop w:val="0"/>
      <w:marBottom w:val="0"/>
      <w:divBdr>
        <w:top w:val="none" w:sz="0" w:space="0" w:color="auto"/>
        <w:left w:val="none" w:sz="0" w:space="0" w:color="auto"/>
        <w:bottom w:val="none" w:sz="0" w:space="0" w:color="auto"/>
        <w:right w:val="none" w:sz="0" w:space="0" w:color="auto"/>
      </w:divBdr>
    </w:div>
    <w:div w:id="1377200901">
      <w:bodyDiv w:val="1"/>
      <w:marLeft w:val="0"/>
      <w:marRight w:val="0"/>
      <w:marTop w:val="0"/>
      <w:marBottom w:val="0"/>
      <w:divBdr>
        <w:top w:val="none" w:sz="0" w:space="0" w:color="auto"/>
        <w:left w:val="none" w:sz="0" w:space="0" w:color="auto"/>
        <w:bottom w:val="none" w:sz="0" w:space="0" w:color="auto"/>
        <w:right w:val="none" w:sz="0" w:space="0" w:color="auto"/>
      </w:divBdr>
    </w:div>
    <w:div w:id="1380321949">
      <w:bodyDiv w:val="1"/>
      <w:marLeft w:val="0"/>
      <w:marRight w:val="0"/>
      <w:marTop w:val="0"/>
      <w:marBottom w:val="0"/>
      <w:divBdr>
        <w:top w:val="none" w:sz="0" w:space="0" w:color="auto"/>
        <w:left w:val="none" w:sz="0" w:space="0" w:color="auto"/>
        <w:bottom w:val="none" w:sz="0" w:space="0" w:color="auto"/>
        <w:right w:val="none" w:sz="0" w:space="0" w:color="auto"/>
      </w:divBdr>
    </w:div>
    <w:div w:id="1391540450">
      <w:bodyDiv w:val="1"/>
      <w:marLeft w:val="0"/>
      <w:marRight w:val="0"/>
      <w:marTop w:val="0"/>
      <w:marBottom w:val="0"/>
      <w:divBdr>
        <w:top w:val="none" w:sz="0" w:space="0" w:color="auto"/>
        <w:left w:val="none" w:sz="0" w:space="0" w:color="auto"/>
        <w:bottom w:val="none" w:sz="0" w:space="0" w:color="auto"/>
        <w:right w:val="none" w:sz="0" w:space="0" w:color="auto"/>
      </w:divBdr>
    </w:div>
    <w:div w:id="1399981222">
      <w:bodyDiv w:val="1"/>
      <w:marLeft w:val="0"/>
      <w:marRight w:val="0"/>
      <w:marTop w:val="0"/>
      <w:marBottom w:val="0"/>
      <w:divBdr>
        <w:top w:val="none" w:sz="0" w:space="0" w:color="auto"/>
        <w:left w:val="none" w:sz="0" w:space="0" w:color="auto"/>
        <w:bottom w:val="none" w:sz="0" w:space="0" w:color="auto"/>
        <w:right w:val="none" w:sz="0" w:space="0" w:color="auto"/>
      </w:divBdr>
    </w:div>
    <w:div w:id="1406076164">
      <w:bodyDiv w:val="1"/>
      <w:marLeft w:val="0"/>
      <w:marRight w:val="0"/>
      <w:marTop w:val="0"/>
      <w:marBottom w:val="0"/>
      <w:divBdr>
        <w:top w:val="none" w:sz="0" w:space="0" w:color="auto"/>
        <w:left w:val="none" w:sz="0" w:space="0" w:color="auto"/>
        <w:bottom w:val="none" w:sz="0" w:space="0" w:color="auto"/>
        <w:right w:val="none" w:sz="0" w:space="0" w:color="auto"/>
      </w:divBdr>
    </w:div>
    <w:div w:id="1420639365">
      <w:bodyDiv w:val="1"/>
      <w:marLeft w:val="0"/>
      <w:marRight w:val="0"/>
      <w:marTop w:val="0"/>
      <w:marBottom w:val="0"/>
      <w:divBdr>
        <w:top w:val="none" w:sz="0" w:space="0" w:color="auto"/>
        <w:left w:val="none" w:sz="0" w:space="0" w:color="auto"/>
        <w:bottom w:val="none" w:sz="0" w:space="0" w:color="auto"/>
        <w:right w:val="none" w:sz="0" w:space="0" w:color="auto"/>
      </w:divBdr>
    </w:div>
    <w:div w:id="1425109715">
      <w:bodyDiv w:val="1"/>
      <w:marLeft w:val="0"/>
      <w:marRight w:val="0"/>
      <w:marTop w:val="0"/>
      <w:marBottom w:val="0"/>
      <w:divBdr>
        <w:top w:val="none" w:sz="0" w:space="0" w:color="auto"/>
        <w:left w:val="none" w:sz="0" w:space="0" w:color="auto"/>
        <w:bottom w:val="none" w:sz="0" w:space="0" w:color="auto"/>
        <w:right w:val="none" w:sz="0" w:space="0" w:color="auto"/>
      </w:divBdr>
    </w:div>
    <w:div w:id="1433164464">
      <w:bodyDiv w:val="1"/>
      <w:marLeft w:val="0"/>
      <w:marRight w:val="0"/>
      <w:marTop w:val="0"/>
      <w:marBottom w:val="0"/>
      <w:divBdr>
        <w:top w:val="none" w:sz="0" w:space="0" w:color="auto"/>
        <w:left w:val="none" w:sz="0" w:space="0" w:color="auto"/>
        <w:bottom w:val="none" w:sz="0" w:space="0" w:color="auto"/>
        <w:right w:val="none" w:sz="0" w:space="0" w:color="auto"/>
      </w:divBdr>
    </w:div>
    <w:div w:id="1434474002">
      <w:bodyDiv w:val="1"/>
      <w:marLeft w:val="0"/>
      <w:marRight w:val="0"/>
      <w:marTop w:val="0"/>
      <w:marBottom w:val="0"/>
      <w:divBdr>
        <w:top w:val="none" w:sz="0" w:space="0" w:color="auto"/>
        <w:left w:val="none" w:sz="0" w:space="0" w:color="auto"/>
        <w:bottom w:val="none" w:sz="0" w:space="0" w:color="auto"/>
        <w:right w:val="none" w:sz="0" w:space="0" w:color="auto"/>
      </w:divBdr>
    </w:div>
    <w:div w:id="1437943375">
      <w:bodyDiv w:val="1"/>
      <w:marLeft w:val="0"/>
      <w:marRight w:val="0"/>
      <w:marTop w:val="0"/>
      <w:marBottom w:val="0"/>
      <w:divBdr>
        <w:top w:val="none" w:sz="0" w:space="0" w:color="auto"/>
        <w:left w:val="none" w:sz="0" w:space="0" w:color="auto"/>
        <w:bottom w:val="none" w:sz="0" w:space="0" w:color="auto"/>
        <w:right w:val="none" w:sz="0" w:space="0" w:color="auto"/>
      </w:divBdr>
    </w:div>
    <w:div w:id="1441678574">
      <w:bodyDiv w:val="1"/>
      <w:marLeft w:val="0"/>
      <w:marRight w:val="0"/>
      <w:marTop w:val="0"/>
      <w:marBottom w:val="0"/>
      <w:divBdr>
        <w:top w:val="none" w:sz="0" w:space="0" w:color="auto"/>
        <w:left w:val="none" w:sz="0" w:space="0" w:color="auto"/>
        <w:bottom w:val="none" w:sz="0" w:space="0" w:color="auto"/>
        <w:right w:val="none" w:sz="0" w:space="0" w:color="auto"/>
      </w:divBdr>
    </w:div>
    <w:div w:id="1464810512">
      <w:bodyDiv w:val="1"/>
      <w:marLeft w:val="0"/>
      <w:marRight w:val="0"/>
      <w:marTop w:val="0"/>
      <w:marBottom w:val="0"/>
      <w:divBdr>
        <w:top w:val="none" w:sz="0" w:space="0" w:color="auto"/>
        <w:left w:val="none" w:sz="0" w:space="0" w:color="auto"/>
        <w:bottom w:val="none" w:sz="0" w:space="0" w:color="auto"/>
        <w:right w:val="none" w:sz="0" w:space="0" w:color="auto"/>
      </w:divBdr>
    </w:div>
    <w:div w:id="1466774412">
      <w:bodyDiv w:val="1"/>
      <w:marLeft w:val="0"/>
      <w:marRight w:val="0"/>
      <w:marTop w:val="0"/>
      <w:marBottom w:val="0"/>
      <w:divBdr>
        <w:top w:val="none" w:sz="0" w:space="0" w:color="auto"/>
        <w:left w:val="none" w:sz="0" w:space="0" w:color="auto"/>
        <w:bottom w:val="none" w:sz="0" w:space="0" w:color="auto"/>
        <w:right w:val="none" w:sz="0" w:space="0" w:color="auto"/>
      </w:divBdr>
    </w:div>
    <w:div w:id="1478497033">
      <w:bodyDiv w:val="1"/>
      <w:marLeft w:val="0"/>
      <w:marRight w:val="0"/>
      <w:marTop w:val="0"/>
      <w:marBottom w:val="0"/>
      <w:divBdr>
        <w:top w:val="none" w:sz="0" w:space="0" w:color="auto"/>
        <w:left w:val="none" w:sz="0" w:space="0" w:color="auto"/>
        <w:bottom w:val="none" w:sz="0" w:space="0" w:color="auto"/>
        <w:right w:val="none" w:sz="0" w:space="0" w:color="auto"/>
      </w:divBdr>
    </w:div>
    <w:div w:id="1482189185">
      <w:bodyDiv w:val="1"/>
      <w:marLeft w:val="0"/>
      <w:marRight w:val="0"/>
      <w:marTop w:val="0"/>
      <w:marBottom w:val="0"/>
      <w:divBdr>
        <w:top w:val="none" w:sz="0" w:space="0" w:color="auto"/>
        <w:left w:val="none" w:sz="0" w:space="0" w:color="auto"/>
        <w:bottom w:val="none" w:sz="0" w:space="0" w:color="auto"/>
        <w:right w:val="none" w:sz="0" w:space="0" w:color="auto"/>
      </w:divBdr>
    </w:div>
    <w:div w:id="1485856109">
      <w:bodyDiv w:val="1"/>
      <w:marLeft w:val="0"/>
      <w:marRight w:val="0"/>
      <w:marTop w:val="0"/>
      <w:marBottom w:val="0"/>
      <w:divBdr>
        <w:top w:val="none" w:sz="0" w:space="0" w:color="auto"/>
        <w:left w:val="none" w:sz="0" w:space="0" w:color="auto"/>
        <w:bottom w:val="none" w:sz="0" w:space="0" w:color="auto"/>
        <w:right w:val="none" w:sz="0" w:space="0" w:color="auto"/>
      </w:divBdr>
    </w:div>
    <w:div w:id="1502040037">
      <w:bodyDiv w:val="1"/>
      <w:marLeft w:val="0"/>
      <w:marRight w:val="0"/>
      <w:marTop w:val="0"/>
      <w:marBottom w:val="0"/>
      <w:divBdr>
        <w:top w:val="none" w:sz="0" w:space="0" w:color="auto"/>
        <w:left w:val="none" w:sz="0" w:space="0" w:color="auto"/>
        <w:bottom w:val="none" w:sz="0" w:space="0" w:color="auto"/>
        <w:right w:val="none" w:sz="0" w:space="0" w:color="auto"/>
      </w:divBdr>
    </w:div>
    <w:div w:id="1512523817">
      <w:bodyDiv w:val="1"/>
      <w:marLeft w:val="0"/>
      <w:marRight w:val="0"/>
      <w:marTop w:val="0"/>
      <w:marBottom w:val="0"/>
      <w:divBdr>
        <w:top w:val="none" w:sz="0" w:space="0" w:color="auto"/>
        <w:left w:val="none" w:sz="0" w:space="0" w:color="auto"/>
        <w:bottom w:val="none" w:sz="0" w:space="0" w:color="auto"/>
        <w:right w:val="none" w:sz="0" w:space="0" w:color="auto"/>
      </w:divBdr>
    </w:div>
    <w:div w:id="1519850709">
      <w:bodyDiv w:val="1"/>
      <w:marLeft w:val="0"/>
      <w:marRight w:val="0"/>
      <w:marTop w:val="0"/>
      <w:marBottom w:val="0"/>
      <w:divBdr>
        <w:top w:val="none" w:sz="0" w:space="0" w:color="auto"/>
        <w:left w:val="none" w:sz="0" w:space="0" w:color="auto"/>
        <w:bottom w:val="none" w:sz="0" w:space="0" w:color="auto"/>
        <w:right w:val="none" w:sz="0" w:space="0" w:color="auto"/>
      </w:divBdr>
    </w:div>
    <w:div w:id="1520855813">
      <w:bodyDiv w:val="1"/>
      <w:marLeft w:val="0"/>
      <w:marRight w:val="0"/>
      <w:marTop w:val="0"/>
      <w:marBottom w:val="0"/>
      <w:divBdr>
        <w:top w:val="none" w:sz="0" w:space="0" w:color="auto"/>
        <w:left w:val="none" w:sz="0" w:space="0" w:color="auto"/>
        <w:bottom w:val="none" w:sz="0" w:space="0" w:color="auto"/>
        <w:right w:val="none" w:sz="0" w:space="0" w:color="auto"/>
      </w:divBdr>
    </w:div>
    <w:div w:id="1529417274">
      <w:bodyDiv w:val="1"/>
      <w:marLeft w:val="0"/>
      <w:marRight w:val="0"/>
      <w:marTop w:val="0"/>
      <w:marBottom w:val="0"/>
      <w:divBdr>
        <w:top w:val="none" w:sz="0" w:space="0" w:color="auto"/>
        <w:left w:val="none" w:sz="0" w:space="0" w:color="auto"/>
        <w:bottom w:val="none" w:sz="0" w:space="0" w:color="auto"/>
        <w:right w:val="none" w:sz="0" w:space="0" w:color="auto"/>
      </w:divBdr>
    </w:div>
    <w:div w:id="1530921387">
      <w:bodyDiv w:val="1"/>
      <w:marLeft w:val="0"/>
      <w:marRight w:val="0"/>
      <w:marTop w:val="0"/>
      <w:marBottom w:val="0"/>
      <w:divBdr>
        <w:top w:val="none" w:sz="0" w:space="0" w:color="auto"/>
        <w:left w:val="none" w:sz="0" w:space="0" w:color="auto"/>
        <w:bottom w:val="none" w:sz="0" w:space="0" w:color="auto"/>
        <w:right w:val="none" w:sz="0" w:space="0" w:color="auto"/>
      </w:divBdr>
    </w:div>
    <w:div w:id="1540505599">
      <w:bodyDiv w:val="1"/>
      <w:marLeft w:val="0"/>
      <w:marRight w:val="0"/>
      <w:marTop w:val="0"/>
      <w:marBottom w:val="0"/>
      <w:divBdr>
        <w:top w:val="none" w:sz="0" w:space="0" w:color="auto"/>
        <w:left w:val="none" w:sz="0" w:space="0" w:color="auto"/>
        <w:bottom w:val="none" w:sz="0" w:space="0" w:color="auto"/>
        <w:right w:val="none" w:sz="0" w:space="0" w:color="auto"/>
      </w:divBdr>
    </w:div>
    <w:div w:id="1558054884">
      <w:bodyDiv w:val="1"/>
      <w:marLeft w:val="0"/>
      <w:marRight w:val="0"/>
      <w:marTop w:val="0"/>
      <w:marBottom w:val="0"/>
      <w:divBdr>
        <w:top w:val="none" w:sz="0" w:space="0" w:color="auto"/>
        <w:left w:val="none" w:sz="0" w:space="0" w:color="auto"/>
        <w:bottom w:val="none" w:sz="0" w:space="0" w:color="auto"/>
        <w:right w:val="none" w:sz="0" w:space="0" w:color="auto"/>
      </w:divBdr>
    </w:div>
    <w:div w:id="1571234288">
      <w:bodyDiv w:val="1"/>
      <w:marLeft w:val="0"/>
      <w:marRight w:val="0"/>
      <w:marTop w:val="0"/>
      <w:marBottom w:val="0"/>
      <w:divBdr>
        <w:top w:val="none" w:sz="0" w:space="0" w:color="auto"/>
        <w:left w:val="none" w:sz="0" w:space="0" w:color="auto"/>
        <w:bottom w:val="none" w:sz="0" w:space="0" w:color="auto"/>
        <w:right w:val="none" w:sz="0" w:space="0" w:color="auto"/>
      </w:divBdr>
    </w:div>
    <w:div w:id="1575117252">
      <w:bodyDiv w:val="1"/>
      <w:marLeft w:val="0"/>
      <w:marRight w:val="0"/>
      <w:marTop w:val="0"/>
      <w:marBottom w:val="0"/>
      <w:divBdr>
        <w:top w:val="none" w:sz="0" w:space="0" w:color="auto"/>
        <w:left w:val="none" w:sz="0" w:space="0" w:color="auto"/>
        <w:bottom w:val="none" w:sz="0" w:space="0" w:color="auto"/>
        <w:right w:val="none" w:sz="0" w:space="0" w:color="auto"/>
      </w:divBdr>
    </w:div>
    <w:div w:id="1595090629">
      <w:bodyDiv w:val="1"/>
      <w:marLeft w:val="0"/>
      <w:marRight w:val="0"/>
      <w:marTop w:val="0"/>
      <w:marBottom w:val="0"/>
      <w:divBdr>
        <w:top w:val="none" w:sz="0" w:space="0" w:color="auto"/>
        <w:left w:val="none" w:sz="0" w:space="0" w:color="auto"/>
        <w:bottom w:val="none" w:sz="0" w:space="0" w:color="auto"/>
        <w:right w:val="none" w:sz="0" w:space="0" w:color="auto"/>
      </w:divBdr>
    </w:div>
    <w:div w:id="1612542674">
      <w:bodyDiv w:val="1"/>
      <w:marLeft w:val="0"/>
      <w:marRight w:val="0"/>
      <w:marTop w:val="0"/>
      <w:marBottom w:val="0"/>
      <w:divBdr>
        <w:top w:val="none" w:sz="0" w:space="0" w:color="auto"/>
        <w:left w:val="none" w:sz="0" w:space="0" w:color="auto"/>
        <w:bottom w:val="none" w:sz="0" w:space="0" w:color="auto"/>
        <w:right w:val="none" w:sz="0" w:space="0" w:color="auto"/>
      </w:divBdr>
    </w:div>
    <w:div w:id="1617325686">
      <w:bodyDiv w:val="1"/>
      <w:marLeft w:val="0"/>
      <w:marRight w:val="0"/>
      <w:marTop w:val="0"/>
      <w:marBottom w:val="0"/>
      <w:divBdr>
        <w:top w:val="none" w:sz="0" w:space="0" w:color="auto"/>
        <w:left w:val="none" w:sz="0" w:space="0" w:color="auto"/>
        <w:bottom w:val="none" w:sz="0" w:space="0" w:color="auto"/>
        <w:right w:val="none" w:sz="0" w:space="0" w:color="auto"/>
      </w:divBdr>
    </w:div>
    <w:div w:id="1629969057">
      <w:bodyDiv w:val="1"/>
      <w:marLeft w:val="0"/>
      <w:marRight w:val="0"/>
      <w:marTop w:val="0"/>
      <w:marBottom w:val="0"/>
      <w:divBdr>
        <w:top w:val="none" w:sz="0" w:space="0" w:color="auto"/>
        <w:left w:val="none" w:sz="0" w:space="0" w:color="auto"/>
        <w:bottom w:val="none" w:sz="0" w:space="0" w:color="auto"/>
        <w:right w:val="none" w:sz="0" w:space="0" w:color="auto"/>
      </w:divBdr>
    </w:div>
    <w:div w:id="1632201853">
      <w:bodyDiv w:val="1"/>
      <w:marLeft w:val="0"/>
      <w:marRight w:val="0"/>
      <w:marTop w:val="0"/>
      <w:marBottom w:val="0"/>
      <w:divBdr>
        <w:top w:val="none" w:sz="0" w:space="0" w:color="auto"/>
        <w:left w:val="none" w:sz="0" w:space="0" w:color="auto"/>
        <w:bottom w:val="none" w:sz="0" w:space="0" w:color="auto"/>
        <w:right w:val="none" w:sz="0" w:space="0" w:color="auto"/>
      </w:divBdr>
    </w:div>
    <w:div w:id="1636643727">
      <w:bodyDiv w:val="1"/>
      <w:marLeft w:val="0"/>
      <w:marRight w:val="0"/>
      <w:marTop w:val="0"/>
      <w:marBottom w:val="0"/>
      <w:divBdr>
        <w:top w:val="none" w:sz="0" w:space="0" w:color="auto"/>
        <w:left w:val="none" w:sz="0" w:space="0" w:color="auto"/>
        <w:bottom w:val="none" w:sz="0" w:space="0" w:color="auto"/>
        <w:right w:val="none" w:sz="0" w:space="0" w:color="auto"/>
      </w:divBdr>
    </w:div>
    <w:div w:id="1645815389">
      <w:bodyDiv w:val="1"/>
      <w:marLeft w:val="0"/>
      <w:marRight w:val="0"/>
      <w:marTop w:val="0"/>
      <w:marBottom w:val="0"/>
      <w:divBdr>
        <w:top w:val="none" w:sz="0" w:space="0" w:color="auto"/>
        <w:left w:val="none" w:sz="0" w:space="0" w:color="auto"/>
        <w:bottom w:val="none" w:sz="0" w:space="0" w:color="auto"/>
        <w:right w:val="none" w:sz="0" w:space="0" w:color="auto"/>
      </w:divBdr>
    </w:div>
    <w:div w:id="1658878934">
      <w:bodyDiv w:val="1"/>
      <w:marLeft w:val="0"/>
      <w:marRight w:val="0"/>
      <w:marTop w:val="0"/>
      <w:marBottom w:val="0"/>
      <w:divBdr>
        <w:top w:val="none" w:sz="0" w:space="0" w:color="auto"/>
        <w:left w:val="none" w:sz="0" w:space="0" w:color="auto"/>
        <w:bottom w:val="none" w:sz="0" w:space="0" w:color="auto"/>
        <w:right w:val="none" w:sz="0" w:space="0" w:color="auto"/>
      </w:divBdr>
    </w:div>
    <w:div w:id="1687780610">
      <w:bodyDiv w:val="1"/>
      <w:marLeft w:val="0"/>
      <w:marRight w:val="0"/>
      <w:marTop w:val="0"/>
      <w:marBottom w:val="0"/>
      <w:divBdr>
        <w:top w:val="none" w:sz="0" w:space="0" w:color="auto"/>
        <w:left w:val="none" w:sz="0" w:space="0" w:color="auto"/>
        <w:bottom w:val="none" w:sz="0" w:space="0" w:color="auto"/>
        <w:right w:val="none" w:sz="0" w:space="0" w:color="auto"/>
      </w:divBdr>
    </w:div>
    <w:div w:id="1691176479">
      <w:bodyDiv w:val="1"/>
      <w:marLeft w:val="0"/>
      <w:marRight w:val="0"/>
      <w:marTop w:val="0"/>
      <w:marBottom w:val="0"/>
      <w:divBdr>
        <w:top w:val="none" w:sz="0" w:space="0" w:color="auto"/>
        <w:left w:val="none" w:sz="0" w:space="0" w:color="auto"/>
        <w:bottom w:val="none" w:sz="0" w:space="0" w:color="auto"/>
        <w:right w:val="none" w:sz="0" w:space="0" w:color="auto"/>
      </w:divBdr>
    </w:div>
    <w:div w:id="1693338730">
      <w:bodyDiv w:val="1"/>
      <w:marLeft w:val="0"/>
      <w:marRight w:val="0"/>
      <w:marTop w:val="0"/>
      <w:marBottom w:val="0"/>
      <w:divBdr>
        <w:top w:val="none" w:sz="0" w:space="0" w:color="auto"/>
        <w:left w:val="none" w:sz="0" w:space="0" w:color="auto"/>
        <w:bottom w:val="none" w:sz="0" w:space="0" w:color="auto"/>
        <w:right w:val="none" w:sz="0" w:space="0" w:color="auto"/>
      </w:divBdr>
    </w:div>
    <w:div w:id="1702780004">
      <w:bodyDiv w:val="1"/>
      <w:marLeft w:val="0"/>
      <w:marRight w:val="0"/>
      <w:marTop w:val="0"/>
      <w:marBottom w:val="0"/>
      <w:divBdr>
        <w:top w:val="none" w:sz="0" w:space="0" w:color="auto"/>
        <w:left w:val="none" w:sz="0" w:space="0" w:color="auto"/>
        <w:bottom w:val="none" w:sz="0" w:space="0" w:color="auto"/>
        <w:right w:val="none" w:sz="0" w:space="0" w:color="auto"/>
      </w:divBdr>
    </w:div>
    <w:div w:id="1703703516">
      <w:bodyDiv w:val="1"/>
      <w:marLeft w:val="0"/>
      <w:marRight w:val="0"/>
      <w:marTop w:val="0"/>
      <w:marBottom w:val="0"/>
      <w:divBdr>
        <w:top w:val="none" w:sz="0" w:space="0" w:color="auto"/>
        <w:left w:val="none" w:sz="0" w:space="0" w:color="auto"/>
        <w:bottom w:val="none" w:sz="0" w:space="0" w:color="auto"/>
        <w:right w:val="none" w:sz="0" w:space="0" w:color="auto"/>
      </w:divBdr>
    </w:div>
    <w:div w:id="1705787318">
      <w:bodyDiv w:val="1"/>
      <w:marLeft w:val="0"/>
      <w:marRight w:val="0"/>
      <w:marTop w:val="0"/>
      <w:marBottom w:val="0"/>
      <w:divBdr>
        <w:top w:val="none" w:sz="0" w:space="0" w:color="auto"/>
        <w:left w:val="none" w:sz="0" w:space="0" w:color="auto"/>
        <w:bottom w:val="none" w:sz="0" w:space="0" w:color="auto"/>
        <w:right w:val="none" w:sz="0" w:space="0" w:color="auto"/>
      </w:divBdr>
    </w:div>
    <w:div w:id="1711567086">
      <w:bodyDiv w:val="1"/>
      <w:marLeft w:val="0"/>
      <w:marRight w:val="0"/>
      <w:marTop w:val="0"/>
      <w:marBottom w:val="0"/>
      <w:divBdr>
        <w:top w:val="none" w:sz="0" w:space="0" w:color="auto"/>
        <w:left w:val="none" w:sz="0" w:space="0" w:color="auto"/>
        <w:bottom w:val="none" w:sz="0" w:space="0" w:color="auto"/>
        <w:right w:val="none" w:sz="0" w:space="0" w:color="auto"/>
      </w:divBdr>
    </w:div>
    <w:div w:id="1717853262">
      <w:bodyDiv w:val="1"/>
      <w:marLeft w:val="0"/>
      <w:marRight w:val="0"/>
      <w:marTop w:val="0"/>
      <w:marBottom w:val="0"/>
      <w:divBdr>
        <w:top w:val="none" w:sz="0" w:space="0" w:color="auto"/>
        <w:left w:val="none" w:sz="0" w:space="0" w:color="auto"/>
        <w:bottom w:val="none" w:sz="0" w:space="0" w:color="auto"/>
        <w:right w:val="none" w:sz="0" w:space="0" w:color="auto"/>
      </w:divBdr>
    </w:div>
    <w:div w:id="1744984340">
      <w:bodyDiv w:val="1"/>
      <w:marLeft w:val="0"/>
      <w:marRight w:val="0"/>
      <w:marTop w:val="0"/>
      <w:marBottom w:val="0"/>
      <w:divBdr>
        <w:top w:val="none" w:sz="0" w:space="0" w:color="auto"/>
        <w:left w:val="none" w:sz="0" w:space="0" w:color="auto"/>
        <w:bottom w:val="none" w:sz="0" w:space="0" w:color="auto"/>
        <w:right w:val="none" w:sz="0" w:space="0" w:color="auto"/>
      </w:divBdr>
    </w:div>
    <w:div w:id="1752658951">
      <w:bodyDiv w:val="1"/>
      <w:marLeft w:val="0"/>
      <w:marRight w:val="0"/>
      <w:marTop w:val="0"/>
      <w:marBottom w:val="0"/>
      <w:divBdr>
        <w:top w:val="none" w:sz="0" w:space="0" w:color="auto"/>
        <w:left w:val="none" w:sz="0" w:space="0" w:color="auto"/>
        <w:bottom w:val="none" w:sz="0" w:space="0" w:color="auto"/>
        <w:right w:val="none" w:sz="0" w:space="0" w:color="auto"/>
      </w:divBdr>
    </w:div>
    <w:div w:id="1756197547">
      <w:bodyDiv w:val="1"/>
      <w:marLeft w:val="0"/>
      <w:marRight w:val="0"/>
      <w:marTop w:val="0"/>
      <w:marBottom w:val="0"/>
      <w:divBdr>
        <w:top w:val="none" w:sz="0" w:space="0" w:color="auto"/>
        <w:left w:val="none" w:sz="0" w:space="0" w:color="auto"/>
        <w:bottom w:val="none" w:sz="0" w:space="0" w:color="auto"/>
        <w:right w:val="none" w:sz="0" w:space="0" w:color="auto"/>
      </w:divBdr>
      <w:divsChild>
        <w:div w:id="544174501">
          <w:marLeft w:val="0"/>
          <w:marRight w:val="0"/>
          <w:marTop w:val="0"/>
          <w:marBottom w:val="240"/>
          <w:divBdr>
            <w:top w:val="none" w:sz="0" w:space="0" w:color="auto"/>
            <w:left w:val="none" w:sz="0" w:space="0" w:color="auto"/>
            <w:bottom w:val="none" w:sz="0" w:space="0" w:color="auto"/>
            <w:right w:val="none" w:sz="0" w:space="0" w:color="auto"/>
          </w:divBdr>
        </w:div>
        <w:div w:id="1172066602">
          <w:marLeft w:val="0"/>
          <w:marRight w:val="0"/>
          <w:marTop w:val="0"/>
          <w:marBottom w:val="240"/>
          <w:divBdr>
            <w:top w:val="none" w:sz="0" w:space="0" w:color="auto"/>
            <w:left w:val="none" w:sz="0" w:space="0" w:color="auto"/>
            <w:bottom w:val="none" w:sz="0" w:space="0" w:color="auto"/>
            <w:right w:val="none" w:sz="0" w:space="0" w:color="auto"/>
          </w:divBdr>
        </w:div>
        <w:div w:id="1770848571">
          <w:marLeft w:val="0"/>
          <w:marRight w:val="0"/>
          <w:marTop w:val="0"/>
          <w:marBottom w:val="240"/>
          <w:divBdr>
            <w:top w:val="none" w:sz="0" w:space="0" w:color="auto"/>
            <w:left w:val="none" w:sz="0" w:space="0" w:color="auto"/>
            <w:bottom w:val="none" w:sz="0" w:space="0" w:color="auto"/>
            <w:right w:val="none" w:sz="0" w:space="0" w:color="auto"/>
          </w:divBdr>
        </w:div>
      </w:divsChild>
    </w:div>
    <w:div w:id="1760130318">
      <w:bodyDiv w:val="1"/>
      <w:marLeft w:val="0"/>
      <w:marRight w:val="0"/>
      <w:marTop w:val="0"/>
      <w:marBottom w:val="0"/>
      <w:divBdr>
        <w:top w:val="none" w:sz="0" w:space="0" w:color="auto"/>
        <w:left w:val="none" w:sz="0" w:space="0" w:color="auto"/>
        <w:bottom w:val="none" w:sz="0" w:space="0" w:color="auto"/>
        <w:right w:val="none" w:sz="0" w:space="0" w:color="auto"/>
      </w:divBdr>
    </w:div>
    <w:div w:id="1773822246">
      <w:bodyDiv w:val="1"/>
      <w:marLeft w:val="0"/>
      <w:marRight w:val="0"/>
      <w:marTop w:val="0"/>
      <w:marBottom w:val="0"/>
      <w:divBdr>
        <w:top w:val="none" w:sz="0" w:space="0" w:color="auto"/>
        <w:left w:val="none" w:sz="0" w:space="0" w:color="auto"/>
        <w:bottom w:val="none" w:sz="0" w:space="0" w:color="auto"/>
        <w:right w:val="none" w:sz="0" w:space="0" w:color="auto"/>
      </w:divBdr>
    </w:div>
    <w:div w:id="1775126565">
      <w:bodyDiv w:val="1"/>
      <w:marLeft w:val="0"/>
      <w:marRight w:val="0"/>
      <w:marTop w:val="0"/>
      <w:marBottom w:val="0"/>
      <w:divBdr>
        <w:top w:val="none" w:sz="0" w:space="0" w:color="auto"/>
        <w:left w:val="none" w:sz="0" w:space="0" w:color="auto"/>
        <w:bottom w:val="none" w:sz="0" w:space="0" w:color="auto"/>
        <w:right w:val="none" w:sz="0" w:space="0" w:color="auto"/>
      </w:divBdr>
    </w:div>
    <w:div w:id="1782072683">
      <w:bodyDiv w:val="1"/>
      <w:marLeft w:val="0"/>
      <w:marRight w:val="0"/>
      <w:marTop w:val="0"/>
      <w:marBottom w:val="0"/>
      <w:divBdr>
        <w:top w:val="none" w:sz="0" w:space="0" w:color="auto"/>
        <w:left w:val="none" w:sz="0" w:space="0" w:color="auto"/>
        <w:bottom w:val="none" w:sz="0" w:space="0" w:color="auto"/>
        <w:right w:val="none" w:sz="0" w:space="0" w:color="auto"/>
      </w:divBdr>
    </w:div>
    <w:div w:id="1800873698">
      <w:bodyDiv w:val="1"/>
      <w:marLeft w:val="0"/>
      <w:marRight w:val="0"/>
      <w:marTop w:val="0"/>
      <w:marBottom w:val="0"/>
      <w:divBdr>
        <w:top w:val="none" w:sz="0" w:space="0" w:color="auto"/>
        <w:left w:val="none" w:sz="0" w:space="0" w:color="auto"/>
        <w:bottom w:val="none" w:sz="0" w:space="0" w:color="auto"/>
        <w:right w:val="none" w:sz="0" w:space="0" w:color="auto"/>
      </w:divBdr>
    </w:div>
    <w:div w:id="1826360037">
      <w:bodyDiv w:val="1"/>
      <w:marLeft w:val="0"/>
      <w:marRight w:val="0"/>
      <w:marTop w:val="0"/>
      <w:marBottom w:val="0"/>
      <w:divBdr>
        <w:top w:val="none" w:sz="0" w:space="0" w:color="auto"/>
        <w:left w:val="none" w:sz="0" w:space="0" w:color="auto"/>
        <w:bottom w:val="none" w:sz="0" w:space="0" w:color="auto"/>
        <w:right w:val="none" w:sz="0" w:space="0" w:color="auto"/>
      </w:divBdr>
    </w:div>
    <w:div w:id="1829595665">
      <w:bodyDiv w:val="1"/>
      <w:marLeft w:val="0"/>
      <w:marRight w:val="0"/>
      <w:marTop w:val="0"/>
      <w:marBottom w:val="0"/>
      <w:divBdr>
        <w:top w:val="none" w:sz="0" w:space="0" w:color="auto"/>
        <w:left w:val="none" w:sz="0" w:space="0" w:color="auto"/>
        <w:bottom w:val="none" w:sz="0" w:space="0" w:color="auto"/>
        <w:right w:val="none" w:sz="0" w:space="0" w:color="auto"/>
      </w:divBdr>
    </w:div>
    <w:div w:id="1834684181">
      <w:bodyDiv w:val="1"/>
      <w:marLeft w:val="0"/>
      <w:marRight w:val="0"/>
      <w:marTop w:val="0"/>
      <w:marBottom w:val="0"/>
      <w:divBdr>
        <w:top w:val="none" w:sz="0" w:space="0" w:color="auto"/>
        <w:left w:val="none" w:sz="0" w:space="0" w:color="auto"/>
        <w:bottom w:val="none" w:sz="0" w:space="0" w:color="auto"/>
        <w:right w:val="none" w:sz="0" w:space="0" w:color="auto"/>
      </w:divBdr>
    </w:div>
    <w:div w:id="1857888814">
      <w:bodyDiv w:val="1"/>
      <w:marLeft w:val="0"/>
      <w:marRight w:val="0"/>
      <w:marTop w:val="0"/>
      <w:marBottom w:val="0"/>
      <w:divBdr>
        <w:top w:val="none" w:sz="0" w:space="0" w:color="auto"/>
        <w:left w:val="none" w:sz="0" w:space="0" w:color="auto"/>
        <w:bottom w:val="none" w:sz="0" w:space="0" w:color="auto"/>
        <w:right w:val="none" w:sz="0" w:space="0" w:color="auto"/>
      </w:divBdr>
    </w:div>
    <w:div w:id="1869559786">
      <w:bodyDiv w:val="1"/>
      <w:marLeft w:val="0"/>
      <w:marRight w:val="0"/>
      <w:marTop w:val="0"/>
      <w:marBottom w:val="0"/>
      <w:divBdr>
        <w:top w:val="none" w:sz="0" w:space="0" w:color="auto"/>
        <w:left w:val="none" w:sz="0" w:space="0" w:color="auto"/>
        <w:bottom w:val="none" w:sz="0" w:space="0" w:color="auto"/>
        <w:right w:val="none" w:sz="0" w:space="0" w:color="auto"/>
      </w:divBdr>
    </w:div>
    <w:div w:id="1877768658">
      <w:bodyDiv w:val="1"/>
      <w:marLeft w:val="0"/>
      <w:marRight w:val="0"/>
      <w:marTop w:val="0"/>
      <w:marBottom w:val="0"/>
      <w:divBdr>
        <w:top w:val="none" w:sz="0" w:space="0" w:color="auto"/>
        <w:left w:val="none" w:sz="0" w:space="0" w:color="auto"/>
        <w:bottom w:val="none" w:sz="0" w:space="0" w:color="auto"/>
        <w:right w:val="none" w:sz="0" w:space="0" w:color="auto"/>
      </w:divBdr>
    </w:div>
    <w:div w:id="1889679655">
      <w:bodyDiv w:val="1"/>
      <w:marLeft w:val="0"/>
      <w:marRight w:val="0"/>
      <w:marTop w:val="0"/>
      <w:marBottom w:val="0"/>
      <w:divBdr>
        <w:top w:val="none" w:sz="0" w:space="0" w:color="auto"/>
        <w:left w:val="none" w:sz="0" w:space="0" w:color="auto"/>
        <w:bottom w:val="none" w:sz="0" w:space="0" w:color="auto"/>
        <w:right w:val="none" w:sz="0" w:space="0" w:color="auto"/>
      </w:divBdr>
    </w:div>
    <w:div w:id="1896425603">
      <w:bodyDiv w:val="1"/>
      <w:marLeft w:val="0"/>
      <w:marRight w:val="0"/>
      <w:marTop w:val="0"/>
      <w:marBottom w:val="0"/>
      <w:divBdr>
        <w:top w:val="none" w:sz="0" w:space="0" w:color="auto"/>
        <w:left w:val="none" w:sz="0" w:space="0" w:color="auto"/>
        <w:bottom w:val="none" w:sz="0" w:space="0" w:color="auto"/>
        <w:right w:val="none" w:sz="0" w:space="0" w:color="auto"/>
      </w:divBdr>
    </w:div>
    <w:div w:id="1897622405">
      <w:bodyDiv w:val="1"/>
      <w:marLeft w:val="0"/>
      <w:marRight w:val="0"/>
      <w:marTop w:val="0"/>
      <w:marBottom w:val="0"/>
      <w:divBdr>
        <w:top w:val="none" w:sz="0" w:space="0" w:color="auto"/>
        <w:left w:val="none" w:sz="0" w:space="0" w:color="auto"/>
        <w:bottom w:val="none" w:sz="0" w:space="0" w:color="auto"/>
        <w:right w:val="none" w:sz="0" w:space="0" w:color="auto"/>
      </w:divBdr>
    </w:div>
    <w:div w:id="1898933135">
      <w:bodyDiv w:val="1"/>
      <w:marLeft w:val="0"/>
      <w:marRight w:val="0"/>
      <w:marTop w:val="0"/>
      <w:marBottom w:val="0"/>
      <w:divBdr>
        <w:top w:val="none" w:sz="0" w:space="0" w:color="auto"/>
        <w:left w:val="none" w:sz="0" w:space="0" w:color="auto"/>
        <w:bottom w:val="none" w:sz="0" w:space="0" w:color="auto"/>
        <w:right w:val="none" w:sz="0" w:space="0" w:color="auto"/>
      </w:divBdr>
    </w:div>
    <w:div w:id="1913812197">
      <w:bodyDiv w:val="1"/>
      <w:marLeft w:val="0"/>
      <w:marRight w:val="0"/>
      <w:marTop w:val="0"/>
      <w:marBottom w:val="0"/>
      <w:divBdr>
        <w:top w:val="none" w:sz="0" w:space="0" w:color="auto"/>
        <w:left w:val="none" w:sz="0" w:space="0" w:color="auto"/>
        <w:bottom w:val="none" w:sz="0" w:space="0" w:color="auto"/>
        <w:right w:val="none" w:sz="0" w:space="0" w:color="auto"/>
      </w:divBdr>
    </w:div>
    <w:div w:id="1917859810">
      <w:bodyDiv w:val="1"/>
      <w:marLeft w:val="0"/>
      <w:marRight w:val="0"/>
      <w:marTop w:val="0"/>
      <w:marBottom w:val="0"/>
      <w:divBdr>
        <w:top w:val="none" w:sz="0" w:space="0" w:color="auto"/>
        <w:left w:val="none" w:sz="0" w:space="0" w:color="auto"/>
        <w:bottom w:val="none" w:sz="0" w:space="0" w:color="auto"/>
        <w:right w:val="none" w:sz="0" w:space="0" w:color="auto"/>
      </w:divBdr>
    </w:div>
    <w:div w:id="1936598008">
      <w:bodyDiv w:val="1"/>
      <w:marLeft w:val="0"/>
      <w:marRight w:val="0"/>
      <w:marTop w:val="0"/>
      <w:marBottom w:val="0"/>
      <w:divBdr>
        <w:top w:val="none" w:sz="0" w:space="0" w:color="auto"/>
        <w:left w:val="none" w:sz="0" w:space="0" w:color="auto"/>
        <w:bottom w:val="none" w:sz="0" w:space="0" w:color="auto"/>
        <w:right w:val="none" w:sz="0" w:space="0" w:color="auto"/>
      </w:divBdr>
    </w:div>
    <w:div w:id="1941985082">
      <w:bodyDiv w:val="1"/>
      <w:marLeft w:val="0"/>
      <w:marRight w:val="0"/>
      <w:marTop w:val="0"/>
      <w:marBottom w:val="0"/>
      <w:divBdr>
        <w:top w:val="none" w:sz="0" w:space="0" w:color="auto"/>
        <w:left w:val="none" w:sz="0" w:space="0" w:color="auto"/>
        <w:bottom w:val="none" w:sz="0" w:space="0" w:color="auto"/>
        <w:right w:val="none" w:sz="0" w:space="0" w:color="auto"/>
      </w:divBdr>
    </w:div>
    <w:div w:id="1945110587">
      <w:bodyDiv w:val="1"/>
      <w:marLeft w:val="0"/>
      <w:marRight w:val="0"/>
      <w:marTop w:val="0"/>
      <w:marBottom w:val="0"/>
      <w:divBdr>
        <w:top w:val="none" w:sz="0" w:space="0" w:color="auto"/>
        <w:left w:val="none" w:sz="0" w:space="0" w:color="auto"/>
        <w:bottom w:val="none" w:sz="0" w:space="0" w:color="auto"/>
        <w:right w:val="none" w:sz="0" w:space="0" w:color="auto"/>
      </w:divBdr>
    </w:div>
    <w:div w:id="1952777619">
      <w:bodyDiv w:val="1"/>
      <w:marLeft w:val="0"/>
      <w:marRight w:val="0"/>
      <w:marTop w:val="0"/>
      <w:marBottom w:val="0"/>
      <w:divBdr>
        <w:top w:val="none" w:sz="0" w:space="0" w:color="auto"/>
        <w:left w:val="none" w:sz="0" w:space="0" w:color="auto"/>
        <w:bottom w:val="none" w:sz="0" w:space="0" w:color="auto"/>
        <w:right w:val="none" w:sz="0" w:space="0" w:color="auto"/>
      </w:divBdr>
    </w:div>
    <w:div w:id="1956209663">
      <w:bodyDiv w:val="1"/>
      <w:marLeft w:val="0"/>
      <w:marRight w:val="0"/>
      <w:marTop w:val="0"/>
      <w:marBottom w:val="0"/>
      <w:divBdr>
        <w:top w:val="none" w:sz="0" w:space="0" w:color="auto"/>
        <w:left w:val="none" w:sz="0" w:space="0" w:color="auto"/>
        <w:bottom w:val="none" w:sz="0" w:space="0" w:color="auto"/>
        <w:right w:val="none" w:sz="0" w:space="0" w:color="auto"/>
      </w:divBdr>
    </w:div>
    <w:div w:id="1958173787">
      <w:bodyDiv w:val="1"/>
      <w:marLeft w:val="0"/>
      <w:marRight w:val="0"/>
      <w:marTop w:val="0"/>
      <w:marBottom w:val="0"/>
      <w:divBdr>
        <w:top w:val="none" w:sz="0" w:space="0" w:color="auto"/>
        <w:left w:val="none" w:sz="0" w:space="0" w:color="auto"/>
        <w:bottom w:val="none" w:sz="0" w:space="0" w:color="auto"/>
        <w:right w:val="none" w:sz="0" w:space="0" w:color="auto"/>
      </w:divBdr>
    </w:div>
    <w:div w:id="1958296413">
      <w:bodyDiv w:val="1"/>
      <w:marLeft w:val="0"/>
      <w:marRight w:val="0"/>
      <w:marTop w:val="0"/>
      <w:marBottom w:val="0"/>
      <w:divBdr>
        <w:top w:val="none" w:sz="0" w:space="0" w:color="auto"/>
        <w:left w:val="none" w:sz="0" w:space="0" w:color="auto"/>
        <w:bottom w:val="none" w:sz="0" w:space="0" w:color="auto"/>
        <w:right w:val="none" w:sz="0" w:space="0" w:color="auto"/>
      </w:divBdr>
    </w:div>
    <w:div w:id="1960795681">
      <w:bodyDiv w:val="1"/>
      <w:marLeft w:val="0"/>
      <w:marRight w:val="0"/>
      <w:marTop w:val="0"/>
      <w:marBottom w:val="0"/>
      <w:divBdr>
        <w:top w:val="none" w:sz="0" w:space="0" w:color="auto"/>
        <w:left w:val="none" w:sz="0" w:space="0" w:color="auto"/>
        <w:bottom w:val="none" w:sz="0" w:space="0" w:color="auto"/>
        <w:right w:val="none" w:sz="0" w:space="0" w:color="auto"/>
      </w:divBdr>
    </w:div>
    <w:div w:id="1970747960">
      <w:bodyDiv w:val="1"/>
      <w:marLeft w:val="0"/>
      <w:marRight w:val="0"/>
      <w:marTop w:val="0"/>
      <w:marBottom w:val="0"/>
      <w:divBdr>
        <w:top w:val="none" w:sz="0" w:space="0" w:color="auto"/>
        <w:left w:val="none" w:sz="0" w:space="0" w:color="auto"/>
        <w:bottom w:val="none" w:sz="0" w:space="0" w:color="auto"/>
        <w:right w:val="none" w:sz="0" w:space="0" w:color="auto"/>
      </w:divBdr>
    </w:div>
    <w:div w:id="1983075803">
      <w:bodyDiv w:val="1"/>
      <w:marLeft w:val="0"/>
      <w:marRight w:val="0"/>
      <w:marTop w:val="0"/>
      <w:marBottom w:val="0"/>
      <w:divBdr>
        <w:top w:val="none" w:sz="0" w:space="0" w:color="auto"/>
        <w:left w:val="none" w:sz="0" w:space="0" w:color="auto"/>
        <w:bottom w:val="none" w:sz="0" w:space="0" w:color="auto"/>
        <w:right w:val="none" w:sz="0" w:space="0" w:color="auto"/>
      </w:divBdr>
    </w:div>
    <w:div w:id="1986933575">
      <w:bodyDiv w:val="1"/>
      <w:marLeft w:val="0"/>
      <w:marRight w:val="0"/>
      <w:marTop w:val="0"/>
      <w:marBottom w:val="0"/>
      <w:divBdr>
        <w:top w:val="none" w:sz="0" w:space="0" w:color="auto"/>
        <w:left w:val="none" w:sz="0" w:space="0" w:color="auto"/>
        <w:bottom w:val="none" w:sz="0" w:space="0" w:color="auto"/>
        <w:right w:val="none" w:sz="0" w:space="0" w:color="auto"/>
      </w:divBdr>
    </w:div>
    <w:div w:id="1991051747">
      <w:bodyDiv w:val="1"/>
      <w:marLeft w:val="0"/>
      <w:marRight w:val="0"/>
      <w:marTop w:val="0"/>
      <w:marBottom w:val="0"/>
      <w:divBdr>
        <w:top w:val="none" w:sz="0" w:space="0" w:color="auto"/>
        <w:left w:val="none" w:sz="0" w:space="0" w:color="auto"/>
        <w:bottom w:val="none" w:sz="0" w:space="0" w:color="auto"/>
        <w:right w:val="none" w:sz="0" w:space="0" w:color="auto"/>
      </w:divBdr>
    </w:div>
    <w:div w:id="1999767442">
      <w:bodyDiv w:val="1"/>
      <w:marLeft w:val="0"/>
      <w:marRight w:val="0"/>
      <w:marTop w:val="0"/>
      <w:marBottom w:val="0"/>
      <w:divBdr>
        <w:top w:val="none" w:sz="0" w:space="0" w:color="auto"/>
        <w:left w:val="none" w:sz="0" w:space="0" w:color="auto"/>
        <w:bottom w:val="none" w:sz="0" w:space="0" w:color="auto"/>
        <w:right w:val="none" w:sz="0" w:space="0" w:color="auto"/>
      </w:divBdr>
    </w:div>
    <w:div w:id="2001033519">
      <w:bodyDiv w:val="1"/>
      <w:marLeft w:val="0"/>
      <w:marRight w:val="0"/>
      <w:marTop w:val="0"/>
      <w:marBottom w:val="0"/>
      <w:divBdr>
        <w:top w:val="none" w:sz="0" w:space="0" w:color="auto"/>
        <w:left w:val="none" w:sz="0" w:space="0" w:color="auto"/>
        <w:bottom w:val="none" w:sz="0" w:space="0" w:color="auto"/>
        <w:right w:val="none" w:sz="0" w:space="0" w:color="auto"/>
      </w:divBdr>
    </w:div>
    <w:div w:id="2019429626">
      <w:bodyDiv w:val="1"/>
      <w:marLeft w:val="0"/>
      <w:marRight w:val="0"/>
      <w:marTop w:val="0"/>
      <w:marBottom w:val="0"/>
      <w:divBdr>
        <w:top w:val="none" w:sz="0" w:space="0" w:color="auto"/>
        <w:left w:val="none" w:sz="0" w:space="0" w:color="auto"/>
        <w:bottom w:val="none" w:sz="0" w:space="0" w:color="auto"/>
        <w:right w:val="none" w:sz="0" w:space="0" w:color="auto"/>
      </w:divBdr>
    </w:div>
    <w:div w:id="2024697385">
      <w:bodyDiv w:val="1"/>
      <w:marLeft w:val="0"/>
      <w:marRight w:val="0"/>
      <w:marTop w:val="0"/>
      <w:marBottom w:val="0"/>
      <w:divBdr>
        <w:top w:val="none" w:sz="0" w:space="0" w:color="auto"/>
        <w:left w:val="none" w:sz="0" w:space="0" w:color="auto"/>
        <w:bottom w:val="none" w:sz="0" w:space="0" w:color="auto"/>
        <w:right w:val="none" w:sz="0" w:space="0" w:color="auto"/>
      </w:divBdr>
    </w:div>
    <w:div w:id="2024699327">
      <w:bodyDiv w:val="1"/>
      <w:marLeft w:val="0"/>
      <w:marRight w:val="0"/>
      <w:marTop w:val="0"/>
      <w:marBottom w:val="0"/>
      <w:divBdr>
        <w:top w:val="none" w:sz="0" w:space="0" w:color="auto"/>
        <w:left w:val="none" w:sz="0" w:space="0" w:color="auto"/>
        <w:bottom w:val="none" w:sz="0" w:space="0" w:color="auto"/>
        <w:right w:val="none" w:sz="0" w:space="0" w:color="auto"/>
      </w:divBdr>
    </w:div>
    <w:div w:id="2029410625">
      <w:bodyDiv w:val="1"/>
      <w:marLeft w:val="0"/>
      <w:marRight w:val="0"/>
      <w:marTop w:val="0"/>
      <w:marBottom w:val="0"/>
      <w:divBdr>
        <w:top w:val="none" w:sz="0" w:space="0" w:color="auto"/>
        <w:left w:val="none" w:sz="0" w:space="0" w:color="auto"/>
        <w:bottom w:val="none" w:sz="0" w:space="0" w:color="auto"/>
        <w:right w:val="none" w:sz="0" w:space="0" w:color="auto"/>
      </w:divBdr>
    </w:div>
    <w:div w:id="2033992233">
      <w:bodyDiv w:val="1"/>
      <w:marLeft w:val="0"/>
      <w:marRight w:val="0"/>
      <w:marTop w:val="0"/>
      <w:marBottom w:val="0"/>
      <w:divBdr>
        <w:top w:val="none" w:sz="0" w:space="0" w:color="auto"/>
        <w:left w:val="none" w:sz="0" w:space="0" w:color="auto"/>
        <w:bottom w:val="none" w:sz="0" w:space="0" w:color="auto"/>
        <w:right w:val="none" w:sz="0" w:space="0" w:color="auto"/>
      </w:divBdr>
    </w:div>
    <w:div w:id="2049911977">
      <w:bodyDiv w:val="1"/>
      <w:marLeft w:val="0"/>
      <w:marRight w:val="0"/>
      <w:marTop w:val="0"/>
      <w:marBottom w:val="0"/>
      <w:divBdr>
        <w:top w:val="none" w:sz="0" w:space="0" w:color="auto"/>
        <w:left w:val="none" w:sz="0" w:space="0" w:color="auto"/>
        <w:bottom w:val="none" w:sz="0" w:space="0" w:color="auto"/>
        <w:right w:val="none" w:sz="0" w:space="0" w:color="auto"/>
      </w:divBdr>
    </w:div>
    <w:div w:id="2058967737">
      <w:bodyDiv w:val="1"/>
      <w:marLeft w:val="0"/>
      <w:marRight w:val="0"/>
      <w:marTop w:val="0"/>
      <w:marBottom w:val="0"/>
      <w:divBdr>
        <w:top w:val="none" w:sz="0" w:space="0" w:color="auto"/>
        <w:left w:val="none" w:sz="0" w:space="0" w:color="auto"/>
        <w:bottom w:val="none" w:sz="0" w:space="0" w:color="auto"/>
        <w:right w:val="none" w:sz="0" w:space="0" w:color="auto"/>
      </w:divBdr>
    </w:div>
    <w:div w:id="2070570066">
      <w:bodyDiv w:val="1"/>
      <w:marLeft w:val="0"/>
      <w:marRight w:val="0"/>
      <w:marTop w:val="0"/>
      <w:marBottom w:val="0"/>
      <w:divBdr>
        <w:top w:val="none" w:sz="0" w:space="0" w:color="auto"/>
        <w:left w:val="none" w:sz="0" w:space="0" w:color="auto"/>
        <w:bottom w:val="none" w:sz="0" w:space="0" w:color="auto"/>
        <w:right w:val="none" w:sz="0" w:space="0" w:color="auto"/>
      </w:divBdr>
    </w:div>
    <w:div w:id="2079203787">
      <w:bodyDiv w:val="1"/>
      <w:marLeft w:val="0"/>
      <w:marRight w:val="0"/>
      <w:marTop w:val="0"/>
      <w:marBottom w:val="0"/>
      <w:divBdr>
        <w:top w:val="none" w:sz="0" w:space="0" w:color="auto"/>
        <w:left w:val="none" w:sz="0" w:space="0" w:color="auto"/>
        <w:bottom w:val="none" w:sz="0" w:space="0" w:color="auto"/>
        <w:right w:val="none" w:sz="0" w:space="0" w:color="auto"/>
      </w:divBdr>
    </w:div>
    <w:div w:id="2126727942">
      <w:bodyDiv w:val="1"/>
      <w:marLeft w:val="0"/>
      <w:marRight w:val="0"/>
      <w:marTop w:val="0"/>
      <w:marBottom w:val="0"/>
      <w:divBdr>
        <w:top w:val="none" w:sz="0" w:space="0" w:color="auto"/>
        <w:left w:val="none" w:sz="0" w:space="0" w:color="auto"/>
        <w:bottom w:val="none" w:sz="0" w:space="0" w:color="auto"/>
        <w:right w:val="none" w:sz="0" w:space="0" w:color="auto"/>
      </w:divBdr>
    </w:div>
    <w:div w:id="2129081880">
      <w:bodyDiv w:val="1"/>
      <w:marLeft w:val="0"/>
      <w:marRight w:val="0"/>
      <w:marTop w:val="0"/>
      <w:marBottom w:val="0"/>
      <w:divBdr>
        <w:top w:val="none" w:sz="0" w:space="0" w:color="auto"/>
        <w:left w:val="none" w:sz="0" w:space="0" w:color="auto"/>
        <w:bottom w:val="none" w:sz="0" w:space="0" w:color="auto"/>
        <w:right w:val="none" w:sz="0" w:space="0" w:color="auto"/>
      </w:divBdr>
    </w:div>
    <w:div w:id="214330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www.plk-sa.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plk-s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plk-sa.pl/" TargetMode="External"/><Relationship Id="rId25" Type="http://schemas.openxmlformats.org/officeDocument/2006/relationships/hyperlink" Target="https://www.plk-sa.pl/klienci-i-kontrahenci/akty-prawne-i-przepisy/regulacje-wewnetrzne"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utk.gov.pl/download/1/64876/Plandzialanianarzeczpoprawypodejsciadozarzadzaniabezpieczenstwem.pdf"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kpo.gov.pl/strony/o-kpo/dla-instytucji/dokumenty/strategia-promocji-i-informacji-kpo/"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2.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plk-sa.pl" TargetMode="External"/><Relationship Id="rId27" Type="http://schemas.openxmlformats.org/officeDocument/2006/relationships/header" Target="header4.xml"/><Relationship Id="rId30"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1F345941E7FD744A7E468598A738542" ma:contentTypeVersion="2" ma:contentTypeDescription="Utwórz nowy dokument." ma:contentTypeScope="" ma:versionID="13c7521648d213b237c66d0c96c2a87a">
  <xsd:schema xmlns:xsd="http://www.w3.org/2001/XMLSchema" xmlns:xs="http://www.w3.org/2001/XMLSchema" xmlns:p="http://schemas.microsoft.com/office/2006/metadata/properties" xmlns:ns2="c44c6900-a5b2-4817-81db-7faf88aadf27" targetNamespace="http://schemas.microsoft.com/office/2006/metadata/properties" ma:root="true" ma:fieldsID="d53248b5d3362a8a18d6a782ee83ee3f" ns2:_="">
    <xsd:import namespace="c44c6900-a5b2-4817-81db-7faf88aadf2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4c6900-a5b2-4817-81db-7faf88aadf2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BD136E-D1D5-4F65-A1C9-2FB2AF386744}">
  <ds:schemaRefs>
    <ds:schemaRef ds:uri="http://schemas.microsoft.com/office/2006/coverPageProps"/>
  </ds:schemaRefs>
</ds:datastoreItem>
</file>

<file path=customXml/itemProps2.xml><?xml version="1.0" encoding="utf-8"?>
<ds:datastoreItem xmlns:ds="http://schemas.openxmlformats.org/officeDocument/2006/customXml" ds:itemID="{69246368-99E0-4943-AEE7-E1DC451FF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4c6900-a5b2-4817-81db-7faf88aadf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071989-497E-432A-AC3E-E7345A0C85E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44c6900-a5b2-4817-81db-7faf88aadf27"/>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F915866-94C6-4CA9-B11E-61A07B3283DE}">
  <ds:schemaRefs>
    <ds:schemaRef ds:uri="http://schemas.openxmlformats.org/officeDocument/2006/bibliography"/>
  </ds:schemaRefs>
</ds:datastoreItem>
</file>

<file path=customXml/itemProps5.xml><?xml version="1.0" encoding="utf-8"?>
<ds:datastoreItem xmlns:ds="http://schemas.openxmlformats.org/officeDocument/2006/customXml" ds:itemID="{816636A4-227C-4DAD-8D4B-DA24C4784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147</Pages>
  <Words>42244</Words>
  <Characters>253464</Characters>
  <Application>Microsoft Office Word</Application>
  <DocSecurity>0</DocSecurity>
  <Lines>2112</Lines>
  <Paragraphs>590</Paragraphs>
  <ScaleCrop>false</ScaleCrop>
  <HeadingPairs>
    <vt:vector size="2" baseType="variant">
      <vt:variant>
        <vt:lpstr>Tytuł</vt:lpstr>
      </vt:variant>
      <vt:variant>
        <vt:i4>1</vt:i4>
      </vt:variant>
    </vt:vector>
  </HeadingPairs>
  <TitlesOfParts>
    <vt:vector size="1" baseType="lpstr">
      <vt:lpstr>PFU_projektuj i buduj _7.3_05.10.2020_unijne</vt:lpstr>
    </vt:vector>
  </TitlesOfParts>
  <Company>Microsoft</Company>
  <LinksUpToDate>false</LinksUpToDate>
  <CharactersWithSpaces>295118</CharactersWithSpaces>
  <SharedDoc>false</SharedDoc>
  <HLinks>
    <vt:vector size="1074" baseType="variant">
      <vt:variant>
        <vt:i4>22806836</vt:i4>
      </vt:variant>
      <vt:variant>
        <vt:i4>1092</vt:i4>
      </vt:variant>
      <vt:variant>
        <vt:i4>0</vt:i4>
      </vt:variant>
      <vt:variant>
        <vt:i4>5</vt:i4>
      </vt:variant>
      <vt:variant>
        <vt:lpwstr/>
      </vt:variant>
      <vt:variant>
        <vt:lpwstr>_Załącznik_nr_13.</vt:lpwstr>
      </vt:variant>
      <vt:variant>
        <vt:i4>3473460</vt:i4>
      </vt:variant>
      <vt:variant>
        <vt:i4>1065</vt:i4>
      </vt:variant>
      <vt:variant>
        <vt:i4>0</vt:i4>
      </vt:variant>
      <vt:variant>
        <vt:i4>5</vt:i4>
      </vt:variant>
      <vt:variant>
        <vt:lpwstr>http://www.plk-sa.pl/files/public/user_upload/pdf/Akty_prawne_i_przepisy/Geodezja/Standard_na_strone.pdf</vt:lpwstr>
      </vt:variant>
      <vt:variant>
        <vt:lpwstr/>
      </vt:variant>
      <vt:variant>
        <vt:i4>65536</vt:i4>
      </vt:variant>
      <vt:variant>
        <vt:i4>1053</vt:i4>
      </vt:variant>
      <vt:variant>
        <vt:i4>0</vt:i4>
      </vt:variant>
      <vt:variant>
        <vt:i4>5</vt:i4>
      </vt:variant>
      <vt:variant>
        <vt:lpwstr>http://www.plk-sa.pl/</vt:lpwstr>
      </vt:variant>
      <vt:variant>
        <vt:lpwstr/>
      </vt:variant>
      <vt:variant>
        <vt:i4>1769530</vt:i4>
      </vt:variant>
      <vt:variant>
        <vt:i4>1037</vt:i4>
      </vt:variant>
      <vt:variant>
        <vt:i4>0</vt:i4>
      </vt:variant>
      <vt:variant>
        <vt:i4>5</vt:i4>
      </vt:variant>
      <vt:variant>
        <vt:lpwstr/>
      </vt:variant>
      <vt:variant>
        <vt:lpwstr>_Toc448922437</vt:lpwstr>
      </vt:variant>
      <vt:variant>
        <vt:i4>1769530</vt:i4>
      </vt:variant>
      <vt:variant>
        <vt:i4>1031</vt:i4>
      </vt:variant>
      <vt:variant>
        <vt:i4>0</vt:i4>
      </vt:variant>
      <vt:variant>
        <vt:i4>5</vt:i4>
      </vt:variant>
      <vt:variant>
        <vt:lpwstr/>
      </vt:variant>
      <vt:variant>
        <vt:lpwstr>_Toc448922436</vt:lpwstr>
      </vt:variant>
      <vt:variant>
        <vt:i4>1769530</vt:i4>
      </vt:variant>
      <vt:variant>
        <vt:i4>1025</vt:i4>
      </vt:variant>
      <vt:variant>
        <vt:i4>0</vt:i4>
      </vt:variant>
      <vt:variant>
        <vt:i4>5</vt:i4>
      </vt:variant>
      <vt:variant>
        <vt:lpwstr/>
      </vt:variant>
      <vt:variant>
        <vt:lpwstr>_Toc448922435</vt:lpwstr>
      </vt:variant>
      <vt:variant>
        <vt:i4>1769530</vt:i4>
      </vt:variant>
      <vt:variant>
        <vt:i4>1019</vt:i4>
      </vt:variant>
      <vt:variant>
        <vt:i4>0</vt:i4>
      </vt:variant>
      <vt:variant>
        <vt:i4>5</vt:i4>
      </vt:variant>
      <vt:variant>
        <vt:lpwstr/>
      </vt:variant>
      <vt:variant>
        <vt:lpwstr>_Toc448922434</vt:lpwstr>
      </vt:variant>
      <vt:variant>
        <vt:i4>1769530</vt:i4>
      </vt:variant>
      <vt:variant>
        <vt:i4>1013</vt:i4>
      </vt:variant>
      <vt:variant>
        <vt:i4>0</vt:i4>
      </vt:variant>
      <vt:variant>
        <vt:i4>5</vt:i4>
      </vt:variant>
      <vt:variant>
        <vt:lpwstr/>
      </vt:variant>
      <vt:variant>
        <vt:lpwstr>_Toc448922433</vt:lpwstr>
      </vt:variant>
      <vt:variant>
        <vt:i4>1769530</vt:i4>
      </vt:variant>
      <vt:variant>
        <vt:i4>1007</vt:i4>
      </vt:variant>
      <vt:variant>
        <vt:i4>0</vt:i4>
      </vt:variant>
      <vt:variant>
        <vt:i4>5</vt:i4>
      </vt:variant>
      <vt:variant>
        <vt:lpwstr/>
      </vt:variant>
      <vt:variant>
        <vt:lpwstr>_Toc448922432</vt:lpwstr>
      </vt:variant>
      <vt:variant>
        <vt:i4>1769530</vt:i4>
      </vt:variant>
      <vt:variant>
        <vt:i4>1001</vt:i4>
      </vt:variant>
      <vt:variant>
        <vt:i4>0</vt:i4>
      </vt:variant>
      <vt:variant>
        <vt:i4>5</vt:i4>
      </vt:variant>
      <vt:variant>
        <vt:lpwstr/>
      </vt:variant>
      <vt:variant>
        <vt:lpwstr>_Toc448922431</vt:lpwstr>
      </vt:variant>
      <vt:variant>
        <vt:i4>1769530</vt:i4>
      </vt:variant>
      <vt:variant>
        <vt:i4>995</vt:i4>
      </vt:variant>
      <vt:variant>
        <vt:i4>0</vt:i4>
      </vt:variant>
      <vt:variant>
        <vt:i4>5</vt:i4>
      </vt:variant>
      <vt:variant>
        <vt:lpwstr/>
      </vt:variant>
      <vt:variant>
        <vt:lpwstr>_Toc448922430</vt:lpwstr>
      </vt:variant>
      <vt:variant>
        <vt:i4>1703994</vt:i4>
      </vt:variant>
      <vt:variant>
        <vt:i4>989</vt:i4>
      </vt:variant>
      <vt:variant>
        <vt:i4>0</vt:i4>
      </vt:variant>
      <vt:variant>
        <vt:i4>5</vt:i4>
      </vt:variant>
      <vt:variant>
        <vt:lpwstr/>
      </vt:variant>
      <vt:variant>
        <vt:lpwstr>_Toc448922429</vt:lpwstr>
      </vt:variant>
      <vt:variant>
        <vt:i4>1703994</vt:i4>
      </vt:variant>
      <vt:variant>
        <vt:i4>983</vt:i4>
      </vt:variant>
      <vt:variant>
        <vt:i4>0</vt:i4>
      </vt:variant>
      <vt:variant>
        <vt:i4>5</vt:i4>
      </vt:variant>
      <vt:variant>
        <vt:lpwstr/>
      </vt:variant>
      <vt:variant>
        <vt:lpwstr>_Toc448922428</vt:lpwstr>
      </vt:variant>
      <vt:variant>
        <vt:i4>1703994</vt:i4>
      </vt:variant>
      <vt:variant>
        <vt:i4>977</vt:i4>
      </vt:variant>
      <vt:variant>
        <vt:i4>0</vt:i4>
      </vt:variant>
      <vt:variant>
        <vt:i4>5</vt:i4>
      </vt:variant>
      <vt:variant>
        <vt:lpwstr/>
      </vt:variant>
      <vt:variant>
        <vt:lpwstr>_Toc448922427</vt:lpwstr>
      </vt:variant>
      <vt:variant>
        <vt:i4>1703994</vt:i4>
      </vt:variant>
      <vt:variant>
        <vt:i4>971</vt:i4>
      </vt:variant>
      <vt:variant>
        <vt:i4>0</vt:i4>
      </vt:variant>
      <vt:variant>
        <vt:i4>5</vt:i4>
      </vt:variant>
      <vt:variant>
        <vt:lpwstr/>
      </vt:variant>
      <vt:variant>
        <vt:lpwstr>_Toc448922426</vt:lpwstr>
      </vt:variant>
      <vt:variant>
        <vt:i4>1703994</vt:i4>
      </vt:variant>
      <vt:variant>
        <vt:i4>965</vt:i4>
      </vt:variant>
      <vt:variant>
        <vt:i4>0</vt:i4>
      </vt:variant>
      <vt:variant>
        <vt:i4>5</vt:i4>
      </vt:variant>
      <vt:variant>
        <vt:lpwstr/>
      </vt:variant>
      <vt:variant>
        <vt:lpwstr>_Toc448922425</vt:lpwstr>
      </vt:variant>
      <vt:variant>
        <vt:i4>1703994</vt:i4>
      </vt:variant>
      <vt:variant>
        <vt:i4>959</vt:i4>
      </vt:variant>
      <vt:variant>
        <vt:i4>0</vt:i4>
      </vt:variant>
      <vt:variant>
        <vt:i4>5</vt:i4>
      </vt:variant>
      <vt:variant>
        <vt:lpwstr/>
      </vt:variant>
      <vt:variant>
        <vt:lpwstr>_Toc448922424</vt:lpwstr>
      </vt:variant>
      <vt:variant>
        <vt:i4>1703994</vt:i4>
      </vt:variant>
      <vt:variant>
        <vt:i4>953</vt:i4>
      </vt:variant>
      <vt:variant>
        <vt:i4>0</vt:i4>
      </vt:variant>
      <vt:variant>
        <vt:i4>5</vt:i4>
      </vt:variant>
      <vt:variant>
        <vt:lpwstr/>
      </vt:variant>
      <vt:variant>
        <vt:lpwstr>_Toc448922423</vt:lpwstr>
      </vt:variant>
      <vt:variant>
        <vt:i4>1703994</vt:i4>
      </vt:variant>
      <vt:variant>
        <vt:i4>947</vt:i4>
      </vt:variant>
      <vt:variant>
        <vt:i4>0</vt:i4>
      </vt:variant>
      <vt:variant>
        <vt:i4>5</vt:i4>
      </vt:variant>
      <vt:variant>
        <vt:lpwstr/>
      </vt:variant>
      <vt:variant>
        <vt:lpwstr>_Toc448922422</vt:lpwstr>
      </vt:variant>
      <vt:variant>
        <vt:i4>1703994</vt:i4>
      </vt:variant>
      <vt:variant>
        <vt:i4>941</vt:i4>
      </vt:variant>
      <vt:variant>
        <vt:i4>0</vt:i4>
      </vt:variant>
      <vt:variant>
        <vt:i4>5</vt:i4>
      </vt:variant>
      <vt:variant>
        <vt:lpwstr/>
      </vt:variant>
      <vt:variant>
        <vt:lpwstr>_Toc448922421</vt:lpwstr>
      </vt:variant>
      <vt:variant>
        <vt:i4>1703994</vt:i4>
      </vt:variant>
      <vt:variant>
        <vt:i4>935</vt:i4>
      </vt:variant>
      <vt:variant>
        <vt:i4>0</vt:i4>
      </vt:variant>
      <vt:variant>
        <vt:i4>5</vt:i4>
      </vt:variant>
      <vt:variant>
        <vt:lpwstr/>
      </vt:variant>
      <vt:variant>
        <vt:lpwstr>_Toc448922420</vt:lpwstr>
      </vt:variant>
      <vt:variant>
        <vt:i4>1638458</vt:i4>
      </vt:variant>
      <vt:variant>
        <vt:i4>929</vt:i4>
      </vt:variant>
      <vt:variant>
        <vt:i4>0</vt:i4>
      </vt:variant>
      <vt:variant>
        <vt:i4>5</vt:i4>
      </vt:variant>
      <vt:variant>
        <vt:lpwstr/>
      </vt:variant>
      <vt:variant>
        <vt:lpwstr>_Toc448922419</vt:lpwstr>
      </vt:variant>
      <vt:variant>
        <vt:i4>1638458</vt:i4>
      </vt:variant>
      <vt:variant>
        <vt:i4>923</vt:i4>
      </vt:variant>
      <vt:variant>
        <vt:i4>0</vt:i4>
      </vt:variant>
      <vt:variant>
        <vt:i4>5</vt:i4>
      </vt:variant>
      <vt:variant>
        <vt:lpwstr/>
      </vt:variant>
      <vt:variant>
        <vt:lpwstr>_Toc448922418</vt:lpwstr>
      </vt:variant>
      <vt:variant>
        <vt:i4>1638458</vt:i4>
      </vt:variant>
      <vt:variant>
        <vt:i4>917</vt:i4>
      </vt:variant>
      <vt:variant>
        <vt:i4>0</vt:i4>
      </vt:variant>
      <vt:variant>
        <vt:i4>5</vt:i4>
      </vt:variant>
      <vt:variant>
        <vt:lpwstr/>
      </vt:variant>
      <vt:variant>
        <vt:lpwstr>_Toc448922417</vt:lpwstr>
      </vt:variant>
      <vt:variant>
        <vt:i4>1638458</vt:i4>
      </vt:variant>
      <vt:variant>
        <vt:i4>911</vt:i4>
      </vt:variant>
      <vt:variant>
        <vt:i4>0</vt:i4>
      </vt:variant>
      <vt:variant>
        <vt:i4>5</vt:i4>
      </vt:variant>
      <vt:variant>
        <vt:lpwstr/>
      </vt:variant>
      <vt:variant>
        <vt:lpwstr>_Toc448922416</vt:lpwstr>
      </vt:variant>
      <vt:variant>
        <vt:i4>1638458</vt:i4>
      </vt:variant>
      <vt:variant>
        <vt:i4>905</vt:i4>
      </vt:variant>
      <vt:variant>
        <vt:i4>0</vt:i4>
      </vt:variant>
      <vt:variant>
        <vt:i4>5</vt:i4>
      </vt:variant>
      <vt:variant>
        <vt:lpwstr/>
      </vt:variant>
      <vt:variant>
        <vt:lpwstr>_Toc448922415</vt:lpwstr>
      </vt:variant>
      <vt:variant>
        <vt:i4>1638458</vt:i4>
      </vt:variant>
      <vt:variant>
        <vt:i4>899</vt:i4>
      </vt:variant>
      <vt:variant>
        <vt:i4>0</vt:i4>
      </vt:variant>
      <vt:variant>
        <vt:i4>5</vt:i4>
      </vt:variant>
      <vt:variant>
        <vt:lpwstr/>
      </vt:variant>
      <vt:variant>
        <vt:lpwstr>_Toc448922414</vt:lpwstr>
      </vt:variant>
      <vt:variant>
        <vt:i4>1638458</vt:i4>
      </vt:variant>
      <vt:variant>
        <vt:i4>893</vt:i4>
      </vt:variant>
      <vt:variant>
        <vt:i4>0</vt:i4>
      </vt:variant>
      <vt:variant>
        <vt:i4>5</vt:i4>
      </vt:variant>
      <vt:variant>
        <vt:lpwstr/>
      </vt:variant>
      <vt:variant>
        <vt:lpwstr>_Toc448922413</vt:lpwstr>
      </vt:variant>
      <vt:variant>
        <vt:i4>1638458</vt:i4>
      </vt:variant>
      <vt:variant>
        <vt:i4>887</vt:i4>
      </vt:variant>
      <vt:variant>
        <vt:i4>0</vt:i4>
      </vt:variant>
      <vt:variant>
        <vt:i4>5</vt:i4>
      </vt:variant>
      <vt:variant>
        <vt:lpwstr/>
      </vt:variant>
      <vt:variant>
        <vt:lpwstr>_Toc448922412</vt:lpwstr>
      </vt:variant>
      <vt:variant>
        <vt:i4>1638458</vt:i4>
      </vt:variant>
      <vt:variant>
        <vt:i4>881</vt:i4>
      </vt:variant>
      <vt:variant>
        <vt:i4>0</vt:i4>
      </vt:variant>
      <vt:variant>
        <vt:i4>5</vt:i4>
      </vt:variant>
      <vt:variant>
        <vt:lpwstr/>
      </vt:variant>
      <vt:variant>
        <vt:lpwstr>_Toc448922411</vt:lpwstr>
      </vt:variant>
      <vt:variant>
        <vt:i4>1638458</vt:i4>
      </vt:variant>
      <vt:variant>
        <vt:i4>875</vt:i4>
      </vt:variant>
      <vt:variant>
        <vt:i4>0</vt:i4>
      </vt:variant>
      <vt:variant>
        <vt:i4>5</vt:i4>
      </vt:variant>
      <vt:variant>
        <vt:lpwstr/>
      </vt:variant>
      <vt:variant>
        <vt:lpwstr>_Toc448922410</vt:lpwstr>
      </vt:variant>
      <vt:variant>
        <vt:i4>1572922</vt:i4>
      </vt:variant>
      <vt:variant>
        <vt:i4>869</vt:i4>
      </vt:variant>
      <vt:variant>
        <vt:i4>0</vt:i4>
      </vt:variant>
      <vt:variant>
        <vt:i4>5</vt:i4>
      </vt:variant>
      <vt:variant>
        <vt:lpwstr/>
      </vt:variant>
      <vt:variant>
        <vt:lpwstr>_Toc448922409</vt:lpwstr>
      </vt:variant>
      <vt:variant>
        <vt:i4>1572922</vt:i4>
      </vt:variant>
      <vt:variant>
        <vt:i4>863</vt:i4>
      </vt:variant>
      <vt:variant>
        <vt:i4>0</vt:i4>
      </vt:variant>
      <vt:variant>
        <vt:i4>5</vt:i4>
      </vt:variant>
      <vt:variant>
        <vt:lpwstr/>
      </vt:variant>
      <vt:variant>
        <vt:lpwstr>_Toc448922408</vt:lpwstr>
      </vt:variant>
      <vt:variant>
        <vt:i4>1572922</vt:i4>
      </vt:variant>
      <vt:variant>
        <vt:i4>857</vt:i4>
      </vt:variant>
      <vt:variant>
        <vt:i4>0</vt:i4>
      </vt:variant>
      <vt:variant>
        <vt:i4>5</vt:i4>
      </vt:variant>
      <vt:variant>
        <vt:lpwstr/>
      </vt:variant>
      <vt:variant>
        <vt:lpwstr>_Toc448922407</vt:lpwstr>
      </vt:variant>
      <vt:variant>
        <vt:i4>1572922</vt:i4>
      </vt:variant>
      <vt:variant>
        <vt:i4>851</vt:i4>
      </vt:variant>
      <vt:variant>
        <vt:i4>0</vt:i4>
      </vt:variant>
      <vt:variant>
        <vt:i4>5</vt:i4>
      </vt:variant>
      <vt:variant>
        <vt:lpwstr/>
      </vt:variant>
      <vt:variant>
        <vt:lpwstr>_Toc448922406</vt:lpwstr>
      </vt:variant>
      <vt:variant>
        <vt:i4>1572922</vt:i4>
      </vt:variant>
      <vt:variant>
        <vt:i4>845</vt:i4>
      </vt:variant>
      <vt:variant>
        <vt:i4>0</vt:i4>
      </vt:variant>
      <vt:variant>
        <vt:i4>5</vt:i4>
      </vt:variant>
      <vt:variant>
        <vt:lpwstr/>
      </vt:variant>
      <vt:variant>
        <vt:lpwstr>_Toc448922405</vt:lpwstr>
      </vt:variant>
      <vt:variant>
        <vt:i4>1572922</vt:i4>
      </vt:variant>
      <vt:variant>
        <vt:i4>839</vt:i4>
      </vt:variant>
      <vt:variant>
        <vt:i4>0</vt:i4>
      </vt:variant>
      <vt:variant>
        <vt:i4>5</vt:i4>
      </vt:variant>
      <vt:variant>
        <vt:lpwstr/>
      </vt:variant>
      <vt:variant>
        <vt:lpwstr>_Toc448922404</vt:lpwstr>
      </vt:variant>
      <vt:variant>
        <vt:i4>1572922</vt:i4>
      </vt:variant>
      <vt:variant>
        <vt:i4>833</vt:i4>
      </vt:variant>
      <vt:variant>
        <vt:i4>0</vt:i4>
      </vt:variant>
      <vt:variant>
        <vt:i4>5</vt:i4>
      </vt:variant>
      <vt:variant>
        <vt:lpwstr/>
      </vt:variant>
      <vt:variant>
        <vt:lpwstr>_Toc448922403</vt:lpwstr>
      </vt:variant>
      <vt:variant>
        <vt:i4>1572922</vt:i4>
      </vt:variant>
      <vt:variant>
        <vt:i4>827</vt:i4>
      </vt:variant>
      <vt:variant>
        <vt:i4>0</vt:i4>
      </vt:variant>
      <vt:variant>
        <vt:i4>5</vt:i4>
      </vt:variant>
      <vt:variant>
        <vt:lpwstr/>
      </vt:variant>
      <vt:variant>
        <vt:lpwstr>_Toc448922402</vt:lpwstr>
      </vt:variant>
      <vt:variant>
        <vt:i4>1572922</vt:i4>
      </vt:variant>
      <vt:variant>
        <vt:i4>821</vt:i4>
      </vt:variant>
      <vt:variant>
        <vt:i4>0</vt:i4>
      </vt:variant>
      <vt:variant>
        <vt:i4>5</vt:i4>
      </vt:variant>
      <vt:variant>
        <vt:lpwstr/>
      </vt:variant>
      <vt:variant>
        <vt:lpwstr>_Toc448922401</vt:lpwstr>
      </vt:variant>
      <vt:variant>
        <vt:i4>1572922</vt:i4>
      </vt:variant>
      <vt:variant>
        <vt:i4>815</vt:i4>
      </vt:variant>
      <vt:variant>
        <vt:i4>0</vt:i4>
      </vt:variant>
      <vt:variant>
        <vt:i4>5</vt:i4>
      </vt:variant>
      <vt:variant>
        <vt:lpwstr/>
      </vt:variant>
      <vt:variant>
        <vt:lpwstr>_Toc448922400</vt:lpwstr>
      </vt:variant>
      <vt:variant>
        <vt:i4>1114173</vt:i4>
      </vt:variant>
      <vt:variant>
        <vt:i4>809</vt:i4>
      </vt:variant>
      <vt:variant>
        <vt:i4>0</vt:i4>
      </vt:variant>
      <vt:variant>
        <vt:i4>5</vt:i4>
      </vt:variant>
      <vt:variant>
        <vt:lpwstr/>
      </vt:variant>
      <vt:variant>
        <vt:lpwstr>_Toc448922399</vt:lpwstr>
      </vt:variant>
      <vt:variant>
        <vt:i4>1114173</vt:i4>
      </vt:variant>
      <vt:variant>
        <vt:i4>803</vt:i4>
      </vt:variant>
      <vt:variant>
        <vt:i4>0</vt:i4>
      </vt:variant>
      <vt:variant>
        <vt:i4>5</vt:i4>
      </vt:variant>
      <vt:variant>
        <vt:lpwstr/>
      </vt:variant>
      <vt:variant>
        <vt:lpwstr>_Toc448922398</vt:lpwstr>
      </vt:variant>
      <vt:variant>
        <vt:i4>1114173</vt:i4>
      </vt:variant>
      <vt:variant>
        <vt:i4>797</vt:i4>
      </vt:variant>
      <vt:variant>
        <vt:i4>0</vt:i4>
      </vt:variant>
      <vt:variant>
        <vt:i4>5</vt:i4>
      </vt:variant>
      <vt:variant>
        <vt:lpwstr/>
      </vt:variant>
      <vt:variant>
        <vt:lpwstr>_Toc448922397</vt:lpwstr>
      </vt:variant>
      <vt:variant>
        <vt:i4>1114173</vt:i4>
      </vt:variant>
      <vt:variant>
        <vt:i4>791</vt:i4>
      </vt:variant>
      <vt:variant>
        <vt:i4>0</vt:i4>
      </vt:variant>
      <vt:variant>
        <vt:i4>5</vt:i4>
      </vt:variant>
      <vt:variant>
        <vt:lpwstr/>
      </vt:variant>
      <vt:variant>
        <vt:lpwstr>_Toc448922396</vt:lpwstr>
      </vt:variant>
      <vt:variant>
        <vt:i4>1114173</vt:i4>
      </vt:variant>
      <vt:variant>
        <vt:i4>785</vt:i4>
      </vt:variant>
      <vt:variant>
        <vt:i4>0</vt:i4>
      </vt:variant>
      <vt:variant>
        <vt:i4>5</vt:i4>
      </vt:variant>
      <vt:variant>
        <vt:lpwstr/>
      </vt:variant>
      <vt:variant>
        <vt:lpwstr>_Toc448922395</vt:lpwstr>
      </vt:variant>
      <vt:variant>
        <vt:i4>1114173</vt:i4>
      </vt:variant>
      <vt:variant>
        <vt:i4>779</vt:i4>
      </vt:variant>
      <vt:variant>
        <vt:i4>0</vt:i4>
      </vt:variant>
      <vt:variant>
        <vt:i4>5</vt:i4>
      </vt:variant>
      <vt:variant>
        <vt:lpwstr/>
      </vt:variant>
      <vt:variant>
        <vt:lpwstr>_Toc448922394</vt:lpwstr>
      </vt:variant>
      <vt:variant>
        <vt:i4>1114173</vt:i4>
      </vt:variant>
      <vt:variant>
        <vt:i4>773</vt:i4>
      </vt:variant>
      <vt:variant>
        <vt:i4>0</vt:i4>
      </vt:variant>
      <vt:variant>
        <vt:i4>5</vt:i4>
      </vt:variant>
      <vt:variant>
        <vt:lpwstr/>
      </vt:variant>
      <vt:variant>
        <vt:lpwstr>_Toc448922393</vt:lpwstr>
      </vt:variant>
      <vt:variant>
        <vt:i4>1114173</vt:i4>
      </vt:variant>
      <vt:variant>
        <vt:i4>767</vt:i4>
      </vt:variant>
      <vt:variant>
        <vt:i4>0</vt:i4>
      </vt:variant>
      <vt:variant>
        <vt:i4>5</vt:i4>
      </vt:variant>
      <vt:variant>
        <vt:lpwstr/>
      </vt:variant>
      <vt:variant>
        <vt:lpwstr>_Toc448922392</vt:lpwstr>
      </vt:variant>
      <vt:variant>
        <vt:i4>1114173</vt:i4>
      </vt:variant>
      <vt:variant>
        <vt:i4>761</vt:i4>
      </vt:variant>
      <vt:variant>
        <vt:i4>0</vt:i4>
      </vt:variant>
      <vt:variant>
        <vt:i4>5</vt:i4>
      </vt:variant>
      <vt:variant>
        <vt:lpwstr/>
      </vt:variant>
      <vt:variant>
        <vt:lpwstr>_Toc448922391</vt:lpwstr>
      </vt:variant>
      <vt:variant>
        <vt:i4>1114173</vt:i4>
      </vt:variant>
      <vt:variant>
        <vt:i4>755</vt:i4>
      </vt:variant>
      <vt:variant>
        <vt:i4>0</vt:i4>
      </vt:variant>
      <vt:variant>
        <vt:i4>5</vt:i4>
      </vt:variant>
      <vt:variant>
        <vt:lpwstr/>
      </vt:variant>
      <vt:variant>
        <vt:lpwstr>_Toc448922390</vt:lpwstr>
      </vt:variant>
      <vt:variant>
        <vt:i4>1048637</vt:i4>
      </vt:variant>
      <vt:variant>
        <vt:i4>749</vt:i4>
      </vt:variant>
      <vt:variant>
        <vt:i4>0</vt:i4>
      </vt:variant>
      <vt:variant>
        <vt:i4>5</vt:i4>
      </vt:variant>
      <vt:variant>
        <vt:lpwstr/>
      </vt:variant>
      <vt:variant>
        <vt:lpwstr>_Toc448922389</vt:lpwstr>
      </vt:variant>
      <vt:variant>
        <vt:i4>1048637</vt:i4>
      </vt:variant>
      <vt:variant>
        <vt:i4>743</vt:i4>
      </vt:variant>
      <vt:variant>
        <vt:i4>0</vt:i4>
      </vt:variant>
      <vt:variant>
        <vt:i4>5</vt:i4>
      </vt:variant>
      <vt:variant>
        <vt:lpwstr/>
      </vt:variant>
      <vt:variant>
        <vt:lpwstr>_Toc448922388</vt:lpwstr>
      </vt:variant>
      <vt:variant>
        <vt:i4>1048637</vt:i4>
      </vt:variant>
      <vt:variant>
        <vt:i4>737</vt:i4>
      </vt:variant>
      <vt:variant>
        <vt:i4>0</vt:i4>
      </vt:variant>
      <vt:variant>
        <vt:i4>5</vt:i4>
      </vt:variant>
      <vt:variant>
        <vt:lpwstr/>
      </vt:variant>
      <vt:variant>
        <vt:lpwstr>_Toc448922387</vt:lpwstr>
      </vt:variant>
      <vt:variant>
        <vt:i4>1048637</vt:i4>
      </vt:variant>
      <vt:variant>
        <vt:i4>731</vt:i4>
      </vt:variant>
      <vt:variant>
        <vt:i4>0</vt:i4>
      </vt:variant>
      <vt:variant>
        <vt:i4>5</vt:i4>
      </vt:variant>
      <vt:variant>
        <vt:lpwstr/>
      </vt:variant>
      <vt:variant>
        <vt:lpwstr>_Toc448922386</vt:lpwstr>
      </vt:variant>
      <vt:variant>
        <vt:i4>1048637</vt:i4>
      </vt:variant>
      <vt:variant>
        <vt:i4>725</vt:i4>
      </vt:variant>
      <vt:variant>
        <vt:i4>0</vt:i4>
      </vt:variant>
      <vt:variant>
        <vt:i4>5</vt:i4>
      </vt:variant>
      <vt:variant>
        <vt:lpwstr/>
      </vt:variant>
      <vt:variant>
        <vt:lpwstr>_Toc448922385</vt:lpwstr>
      </vt:variant>
      <vt:variant>
        <vt:i4>1048637</vt:i4>
      </vt:variant>
      <vt:variant>
        <vt:i4>719</vt:i4>
      </vt:variant>
      <vt:variant>
        <vt:i4>0</vt:i4>
      </vt:variant>
      <vt:variant>
        <vt:i4>5</vt:i4>
      </vt:variant>
      <vt:variant>
        <vt:lpwstr/>
      </vt:variant>
      <vt:variant>
        <vt:lpwstr>_Toc448922384</vt:lpwstr>
      </vt:variant>
      <vt:variant>
        <vt:i4>1048637</vt:i4>
      </vt:variant>
      <vt:variant>
        <vt:i4>713</vt:i4>
      </vt:variant>
      <vt:variant>
        <vt:i4>0</vt:i4>
      </vt:variant>
      <vt:variant>
        <vt:i4>5</vt:i4>
      </vt:variant>
      <vt:variant>
        <vt:lpwstr/>
      </vt:variant>
      <vt:variant>
        <vt:lpwstr>_Toc448922383</vt:lpwstr>
      </vt:variant>
      <vt:variant>
        <vt:i4>1048637</vt:i4>
      </vt:variant>
      <vt:variant>
        <vt:i4>707</vt:i4>
      </vt:variant>
      <vt:variant>
        <vt:i4>0</vt:i4>
      </vt:variant>
      <vt:variant>
        <vt:i4>5</vt:i4>
      </vt:variant>
      <vt:variant>
        <vt:lpwstr/>
      </vt:variant>
      <vt:variant>
        <vt:lpwstr>_Toc448922382</vt:lpwstr>
      </vt:variant>
      <vt:variant>
        <vt:i4>1048637</vt:i4>
      </vt:variant>
      <vt:variant>
        <vt:i4>701</vt:i4>
      </vt:variant>
      <vt:variant>
        <vt:i4>0</vt:i4>
      </vt:variant>
      <vt:variant>
        <vt:i4>5</vt:i4>
      </vt:variant>
      <vt:variant>
        <vt:lpwstr/>
      </vt:variant>
      <vt:variant>
        <vt:lpwstr>_Toc448922381</vt:lpwstr>
      </vt:variant>
      <vt:variant>
        <vt:i4>1048637</vt:i4>
      </vt:variant>
      <vt:variant>
        <vt:i4>695</vt:i4>
      </vt:variant>
      <vt:variant>
        <vt:i4>0</vt:i4>
      </vt:variant>
      <vt:variant>
        <vt:i4>5</vt:i4>
      </vt:variant>
      <vt:variant>
        <vt:lpwstr/>
      </vt:variant>
      <vt:variant>
        <vt:lpwstr>_Toc448922380</vt:lpwstr>
      </vt:variant>
      <vt:variant>
        <vt:i4>2031677</vt:i4>
      </vt:variant>
      <vt:variant>
        <vt:i4>689</vt:i4>
      </vt:variant>
      <vt:variant>
        <vt:i4>0</vt:i4>
      </vt:variant>
      <vt:variant>
        <vt:i4>5</vt:i4>
      </vt:variant>
      <vt:variant>
        <vt:lpwstr/>
      </vt:variant>
      <vt:variant>
        <vt:lpwstr>_Toc448922379</vt:lpwstr>
      </vt:variant>
      <vt:variant>
        <vt:i4>2031677</vt:i4>
      </vt:variant>
      <vt:variant>
        <vt:i4>683</vt:i4>
      </vt:variant>
      <vt:variant>
        <vt:i4>0</vt:i4>
      </vt:variant>
      <vt:variant>
        <vt:i4>5</vt:i4>
      </vt:variant>
      <vt:variant>
        <vt:lpwstr/>
      </vt:variant>
      <vt:variant>
        <vt:lpwstr>_Toc448922378</vt:lpwstr>
      </vt:variant>
      <vt:variant>
        <vt:i4>2031677</vt:i4>
      </vt:variant>
      <vt:variant>
        <vt:i4>677</vt:i4>
      </vt:variant>
      <vt:variant>
        <vt:i4>0</vt:i4>
      </vt:variant>
      <vt:variant>
        <vt:i4>5</vt:i4>
      </vt:variant>
      <vt:variant>
        <vt:lpwstr/>
      </vt:variant>
      <vt:variant>
        <vt:lpwstr>_Toc448922377</vt:lpwstr>
      </vt:variant>
      <vt:variant>
        <vt:i4>2031677</vt:i4>
      </vt:variant>
      <vt:variant>
        <vt:i4>671</vt:i4>
      </vt:variant>
      <vt:variant>
        <vt:i4>0</vt:i4>
      </vt:variant>
      <vt:variant>
        <vt:i4>5</vt:i4>
      </vt:variant>
      <vt:variant>
        <vt:lpwstr/>
      </vt:variant>
      <vt:variant>
        <vt:lpwstr>_Toc448922376</vt:lpwstr>
      </vt:variant>
      <vt:variant>
        <vt:i4>2031677</vt:i4>
      </vt:variant>
      <vt:variant>
        <vt:i4>665</vt:i4>
      </vt:variant>
      <vt:variant>
        <vt:i4>0</vt:i4>
      </vt:variant>
      <vt:variant>
        <vt:i4>5</vt:i4>
      </vt:variant>
      <vt:variant>
        <vt:lpwstr/>
      </vt:variant>
      <vt:variant>
        <vt:lpwstr>_Toc448922375</vt:lpwstr>
      </vt:variant>
      <vt:variant>
        <vt:i4>2031677</vt:i4>
      </vt:variant>
      <vt:variant>
        <vt:i4>659</vt:i4>
      </vt:variant>
      <vt:variant>
        <vt:i4>0</vt:i4>
      </vt:variant>
      <vt:variant>
        <vt:i4>5</vt:i4>
      </vt:variant>
      <vt:variant>
        <vt:lpwstr/>
      </vt:variant>
      <vt:variant>
        <vt:lpwstr>_Toc448922374</vt:lpwstr>
      </vt:variant>
      <vt:variant>
        <vt:i4>2031677</vt:i4>
      </vt:variant>
      <vt:variant>
        <vt:i4>653</vt:i4>
      </vt:variant>
      <vt:variant>
        <vt:i4>0</vt:i4>
      </vt:variant>
      <vt:variant>
        <vt:i4>5</vt:i4>
      </vt:variant>
      <vt:variant>
        <vt:lpwstr/>
      </vt:variant>
      <vt:variant>
        <vt:lpwstr>_Toc448922373</vt:lpwstr>
      </vt:variant>
      <vt:variant>
        <vt:i4>2031677</vt:i4>
      </vt:variant>
      <vt:variant>
        <vt:i4>647</vt:i4>
      </vt:variant>
      <vt:variant>
        <vt:i4>0</vt:i4>
      </vt:variant>
      <vt:variant>
        <vt:i4>5</vt:i4>
      </vt:variant>
      <vt:variant>
        <vt:lpwstr/>
      </vt:variant>
      <vt:variant>
        <vt:lpwstr>_Toc448922372</vt:lpwstr>
      </vt:variant>
      <vt:variant>
        <vt:i4>2031677</vt:i4>
      </vt:variant>
      <vt:variant>
        <vt:i4>641</vt:i4>
      </vt:variant>
      <vt:variant>
        <vt:i4>0</vt:i4>
      </vt:variant>
      <vt:variant>
        <vt:i4>5</vt:i4>
      </vt:variant>
      <vt:variant>
        <vt:lpwstr/>
      </vt:variant>
      <vt:variant>
        <vt:lpwstr>_Toc448922371</vt:lpwstr>
      </vt:variant>
      <vt:variant>
        <vt:i4>2031677</vt:i4>
      </vt:variant>
      <vt:variant>
        <vt:i4>635</vt:i4>
      </vt:variant>
      <vt:variant>
        <vt:i4>0</vt:i4>
      </vt:variant>
      <vt:variant>
        <vt:i4>5</vt:i4>
      </vt:variant>
      <vt:variant>
        <vt:lpwstr/>
      </vt:variant>
      <vt:variant>
        <vt:lpwstr>_Toc448922370</vt:lpwstr>
      </vt:variant>
      <vt:variant>
        <vt:i4>1966141</vt:i4>
      </vt:variant>
      <vt:variant>
        <vt:i4>629</vt:i4>
      </vt:variant>
      <vt:variant>
        <vt:i4>0</vt:i4>
      </vt:variant>
      <vt:variant>
        <vt:i4>5</vt:i4>
      </vt:variant>
      <vt:variant>
        <vt:lpwstr/>
      </vt:variant>
      <vt:variant>
        <vt:lpwstr>_Toc448922369</vt:lpwstr>
      </vt:variant>
      <vt:variant>
        <vt:i4>1966141</vt:i4>
      </vt:variant>
      <vt:variant>
        <vt:i4>623</vt:i4>
      </vt:variant>
      <vt:variant>
        <vt:i4>0</vt:i4>
      </vt:variant>
      <vt:variant>
        <vt:i4>5</vt:i4>
      </vt:variant>
      <vt:variant>
        <vt:lpwstr/>
      </vt:variant>
      <vt:variant>
        <vt:lpwstr>_Toc448922368</vt:lpwstr>
      </vt:variant>
      <vt:variant>
        <vt:i4>1966141</vt:i4>
      </vt:variant>
      <vt:variant>
        <vt:i4>617</vt:i4>
      </vt:variant>
      <vt:variant>
        <vt:i4>0</vt:i4>
      </vt:variant>
      <vt:variant>
        <vt:i4>5</vt:i4>
      </vt:variant>
      <vt:variant>
        <vt:lpwstr/>
      </vt:variant>
      <vt:variant>
        <vt:lpwstr>_Toc448922367</vt:lpwstr>
      </vt:variant>
      <vt:variant>
        <vt:i4>1966141</vt:i4>
      </vt:variant>
      <vt:variant>
        <vt:i4>611</vt:i4>
      </vt:variant>
      <vt:variant>
        <vt:i4>0</vt:i4>
      </vt:variant>
      <vt:variant>
        <vt:i4>5</vt:i4>
      </vt:variant>
      <vt:variant>
        <vt:lpwstr/>
      </vt:variant>
      <vt:variant>
        <vt:lpwstr>_Toc448922366</vt:lpwstr>
      </vt:variant>
      <vt:variant>
        <vt:i4>1966141</vt:i4>
      </vt:variant>
      <vt:variant>
        <vt:i4>605</vt:i4>
      </vt:variant>
      <vt:variant>
        <vt:i4>0</vt:i4>
      </vt:variant>
      <vt:variant>
        <vt:i4>5</vt:i4>
      </vt:variant>
      <vt:variant>
        <vt:lpwstr/>
      </vt:variant>
      <vt:variant>
        <vt:lpwstr>_Toc448922365</vt:lpwstr>
      </vt:variant>
      <vt:variant>
        <vt:i4>1966141</vt:i4>
      </vt:variant>
      <vt:variant>
        <vt:i4>599</vt:i4>
      </vt:variant>
      <vt:variant>
        <vt:i4>0</vt:i4>
      </vt:variant>
      <vt:variant>
        <vt:i4>5</vt:i4>
      </vt:variant>
      <vt:variant>
        <vt:lpwstr/>
      </vt:variant>
      <vt:variant>
        <vt:lpwstr>_Toc448922364</vt:lpwstr>
      </vt:variant>
      <vt:variant>
        <vt:i4>1966141</vt:i4>
      </vt:variant>
      <vt:variant>
        <vt:i4>593</vt:i4>
      </vt:variant>
      <vt:variant>
        <vt:i4>0</vt:i4>
      </vt:variant>
      <vt:variant>
        <vt:i4>5</vt:i4>
      </vt:variant>
      <vt:variant>
        <vt:lpwstr/>
      </vt:variant>
      <vt:variant>
        <vt:lpwstr>_Toc448922363</vt:lpwstr>
      </vt:variant>
      <vt:variant>
        <vt:i4>1966141</vt:i4>
      </vt:variant>
      <vt:variant>
        <vt:i4>587</vt:i4>
      </vt:variant>
      <vt:variant>
        <vt:i4>0</vt:i4>
      </vt:variant>
      <vt:variant>
        <vt:i4>5</vt:i4>
      </vt:variant>
      <vt:variant>
        <vt:lpwstr/>
      </vt:variant>
      <vt:variant>
        <vt:lpwstr>_Toc448922362</vt:lpwstr>
      </vt:variant>
      <vt:variant>
        <vt:i4>1966141</vt:i4>
      </vt:variant>
      <vt:variant>
        <vt:i4>581</vt:i4>
      </vt:variant>
      <vt:variant>
        <vt:i4>0</vt:i4>
      </vt:variant>
      <vt:variant>
        <vt:i4>5</vt:i4>
      </vt:variant>
      <vt:variant>
        <vt:lpwstr/>
      </vt:variant>
      <vt:variant>
        <vt:lpwstr>_Toc448922361</vt:lpwstr>
      </vt:variant>
      <vt:variant>
        <vt:i4>1966141</vt:i4>
      </vt:variant>
      <vt:variant>
        <vt:i4>575</vt:i4>
      </vt:variant>
      <vt:variant>
        <vt:i4>0</vt:i4>
      </vt:variant>
      <vt:variant>
        <vt:i4>5</vt:i4>
      </vt:variant>
      <vt:variant>
        <vt:lpwstr/>
      </vt:variant>
      <vt:variant>
        <vt:lpwstr>_Toc448922360</vt:lpwstr>
      </vt:variant>
      <vt:variant>
        <vt:i4>1900605</vt:i4>
      </vt:variant>
      <vt:variant>
        <vt:i4>569</vt:i4>
      </vt:variant>
      <vt:variant>
        <vt:i4>0</vt:i4>
      </vt:variant>
      <vt:variant>
        <vt:i4>5</vt:i4>
      </vt:variant>
      <vt:variant>
        <vt:lpwstr/>
      </vt:variant>
      <vt:variant>
        <vt:lpwstr>_Toc448922359</vt:lpwstr>
      </vt:variant>
      <vt:variant>
        <vt:i4>1900605</vt:i4>
      </vt:variant>
      <vt:variant>
        <vt:i4>563</vt:i4>
      </vt:variant>
      <vt:variant>
        <vt:i4>0</vt:i4>
      </vt:variant>
      <vt:variant>
        <vt:i4>5</vt:i4>
      </vt:variant>
      <vt:variant>
        <vt:lpwstr/>
      </vt:variant>
      <vt:variant>
        <vt:lpwstr>_Toc448922358</vt:lpwstr>
      </vt:variant>
      <vt:variant>
        <vt:i4>1900605</vt:i4>
      </vt:variant>
      <vt:variant>
        <vt:i4>557</vt:i4>
      </vt:variant>
      <vt:variant>
        <vt:i4>0</vt:i4>
      </vt:variant>
      <vt:variant>
        <vt:i4>5</vt:i4>
      </vt:variant>
      <vt:variant>
        <vt:lpwstr/>
      </vt:variant>
      <vt:variant>
        <vt:lpwstr>_Toc448922357</vt:lpwstr>
      </vt:variant>
      <vt:variant>
        <vt:i4>1900605</vt:i4>
      </vt:variant>
      <vt:variant>
        <vt:i4>551</vt:i4>
      </vt:variant>
      <vt:variant>
        <vt:i4>0</vt:i4>
      </vt:variant>
      <vt:variant>
        <vt:i4>5</vt:i4>
      </vt:variant>
      <vt:variant>
        <vt:lpwstr/>
      </vt:variant>
      <vt:variant>
        <vt:lpwstr>_Toc448922356</vt:lpwstr>
      </vt:variant>
      <vt:variant>
        <vt:i4>1900605</vt:i4>
      </vt:variant>
      <vt:variant>
        <vt:i4>545</vt:i4>
      </vt:variant>
      <vt:variant>
        <vt:i4>0</vt:i4>
      </vt:variant>
      <vt:variant>
        <vt:i4>5</vt:i4>
      </vt:variant>
      <vt:variant>
        <vt:lpwstr/>
      </vt:variant>
      <vt:variant>
        <vt:lpwstr>_Toc448922355</vt:lpwstr>
      </vt:variant>
      <vt:variant>
        <vt:i4>1900605</vt:i4>
      </vt:variant>
      <vt:variant>
        <vt:i4>539</vt:i4>
      </vt:variant>
      <vt:variant>
        <vt:i4>0</vt:i4>
      </vt:variant>
      <vt:variant>
        <vt:i4>5</vt:i4>
      </vt:variant>
      <vt:variant>
        <vt:lpwstr/>
      </vt:variant>
      <vt:variant>
        <vt:lpwstr>_Toc448922354</vt:lpwstr>
      </vt:variant>
      <vt:variant>
        <vt:i4>1900605</vt:i4>
      </vt:variant>
      <vt:variant>
        <vt:i4>533</vt:i4>
      </vt:variant>
      <vt:variant>
        <vt:i4>0</vt:i4>
      </vt:variant>
      <vt:variant>
        <vt:i4>5</vt:i4>
      </vt:variant>
      <vt:variant>
        <vt:lpwstr/>
      </vt:variant>
      <vt:variant>
        <vt:lpwstr>_Toc448922353</vt:lpwstr>
      </vt:variant>
      <vt:variant>
        <vt:i4>1900605</vt:i4>
      </vt:variant>
      <vt:variant>
        <vt:i4>527</vt:i4>
      </vt:variant>
      <vt:variant>
        <vt:i4>0</vt:i4>
      </vt:variant>
      <vt:variant>
        <vt:i4>5</vt:i4>
      </vt:variant>
      <vt:variant>
        <vt:lpwstr/>
      </vt:variant>
      <vt:variant>
        <vt:lpwstr>_Toc448922352</vt:lpwstr>
      </vt:variant>
      <vt:variant>
        <vt:i4>1900605</vt:i4>
      </vt:variant>
      <vt:variant>
        <vt:i4>521</vt:i4>
      </vt:variant>
      <vt:variant>
        <vt:i4>0</vt:i4>
      </vt:variant>
      <vt:variant>
        <vt:i4>5</vt:i4>
      </vt:variant>
      <vt:variant>
        <vt:lpwstr/>
      </vt:variant>
      <vt:variant>
        <vt:lpwstr>_Toc448922351</vt:lpwstr>
      </vt:variant>
      <vt:variant>
        <vt:i4>1900605</vt:i4>
      </vt:variant>
      <vt:variant>
        <vt:i4>515</vt:i4>
      </vt:variant>
      <vt:variant>
        <vt:i4>0</vt:i4>
      </vt:variant>
      <vt:variant>
        <vt:i4>5</vt:i4>
      </vt:variant>
      <vt:variant>
        <vt:lpwstr/>
      </vt:variant>
      <vt:variant>
        <vt:lpwstr>_Toc448922350</vt:lpwstr>
      </vt:variant>
      <vt:variant>
        <vt:i4>1835069</vt:i4>
      </vt:variant>
      <vt:variant>
        <vt:i4>509</vt:i4>
      </vt:variant>
      <vt:variant>
        <vt:i4>0</vt:i4>
      </vt:variant>
      <vt:variant>
        <vt:i4>5</vt:i4>
      </vt:variant>
      <vt:variant>
        <vt:lpwstr/>
      </vt:variant>
      <vt:variant>
        <vt:lpwstr>_Toc448922349</vt:lpwstr>
      </vt:variant>
      <vt:variant>
        <vt:i4>1835069</vt:i4>
      </vt:variant>
      <vt:variant>
        <vt:i4>503</vt:i4>
      </vt:variant>
      <vt:variant>
        <vt:i4>0</vt:i4>
      </vt:variant>
      <vt:variant>
        <vt:i4>5</vt:i4>
      </vt:variant>
      <vt:variant>
        <vt:lpwstr/>
      </vt:variant>
      <vt:variant>
        <vt:lpwstr>_Toc448922348</vt:lpwstr>
      </vt:variant>
      <vt:variant>
        <vt:i4>1835069</vt:i4>
      </vt:variant>
      <vt:variant>
        <vt:i4>497</vt:i4>
      </vt:variant>
      <vt:variant>
        <vt:i4>0</vt:i4>
      </vt:variant>
      <vt:variant>
        <vt:i4>5</vt:i4>
      </vt:variant>
      <vt:variant>
        <vt:lpwstr/>
      </vt:variant>
      <vt:variant>
        <vt:lpwstr>_Toc448922347</vt:lpwstr>
      </vt:variant>
      <vt:variant>
        <vt:i4>1835069</vt:i4>
      </vt:variant>
      <vt:variant>
        <vt:i4>491</vt:i4>
      </vt:variant>
      <vt:variant>
        <vt:i4>0</vt:i4>
      </vt:variant>
      <vt:variant>
        <vt:i4>5</vt:i4>
      </vt:variant>
      <vt:variant>
        <vt:lpwstr/>
      </vt:variant>
      <vt:variant>
        <vt:lpwstr>_Toc448922346</vt:lpwstr>
      </vt:variant>
      <vt:variant>
        <vt:i4>1835069</vt:i4>
      </vt:variant>
      <vt:variant>
        <vt:i4>485</vt:i4>
      </vt:variant>
      <vt:variant>
        <vt:i4>0</vt:i4>
      </vt:variant>
      <vt:variant>
        <vt:i4>5</vt:i4>
      </vt:variant>
      <vt:variant>
        <vt:lpwstr/>
      </vt:variant>
      <vt:variant>
        <vt:lpwstr>_Toc448922345</vt:lpwstr>
      </vt:variant>
      <vt:variant>
        <vt:i4>1835069</vt:i4>
      </vt:variant>
      <vt:variant>
        <vt:i4>479</vt:i4>
      </vt:variant>
      <vt:variant>
        <vt:i4>0</vt:i4>
      </vt:variant>
      <vt:variant>
        <vt:i4>5</vt:i4>
      </vt:variant>
      <vt:variant>
        <vt:lpwstr/>
      </vt:variant>
      <vt:variant>
        <vt:lpwstr>_Toc448922344</vt:lpwstr>
      </vt:variant>
      <vt:variant>
        <vt:i4>1835069</vt:i4>
      </vt:variant>
      <vt:variant>
        <vt:i4>473</vt:i4>
      </vt:variant>
      <vt:variant>
        <vt:i4>0</vt:i4>
      </vt:variant>
      <vt:variant>
        <vt:i4>5</vt:i4>
      </vt:variant>
      <vt:variant>
        <vt:lpwstr/>
      </vt:variant>
      <vt:variant>
        <vt:lpwstr>_Toc448922343</vt:lpwstr>
      </vt:variant>
      <vt:variant>
        <vt:i4>1835069</vt:i4>
      </vt:variant>
      <vt:variant>
        <vt:i4>467</vt:i4>
      </vt:variant>
      <vt:variant>
        <vt:i4>0</vt:i4>
      </vt:variant>
      <vt:variant>
        <vt:i4>5</vt:i4>
      </vt:variant>
      <vt:variant>
        <vt:lpwstr/>
      </vt:variant>
      <vt:variant>
        <vt:lpwstr>_Toc448922342</vt:lpwstr>
      </vt:variant>
      <vt:variant>
        <vt:i4>1835069</vt:i4>
      </vt:variant>
      <vt:variant>
        <vt:i4>461</vt:i4>
      </vt:variant>
      <vt:variant>
        <vt:i4>0</vt:i4>
      </vt:variant>
      <vt:variant>
        <vt:i4>5</vt:i4>
      </vt:variant>
      <vt:variant>
        <vt:lpwstr/>
      </vt:variant>
      <vt:variant>
        <vt:lpwstr>_Toc448922341</vt:lpwstr>
      </vt:variant>
      <vt:variant>
        <vt:i4>1835069</vt:i4>
      </vt:variant>
      <vt:variant>
        <vt:i4>455</vt:i4>
      </vt:variant>
      <vt:variant>
        <vt:i4>0</vt:i4>
      </vt:variant>
      <vt:variant>
        <vt:i4>5</vt:i4>
      </vt:variant>
      <vt:variant>
        <vt:lpwstr/>
      </vt:variant>
      <vt:variant>
        <vt:lpwstr>_Toc448922340</vt:lpwstr>
      </vt:variant>
      <vt:variant>
        <vt:i4>1769533</vt:i4>
      </vt:variant>
      <vt:variant>
        <vt:i4>449</vt:i4>
      </vt:variant>
      <vt:variant>
        <vt:i4>0</vt:i4>
      </vt:variant>
      <vt:variant>
        <vt:i4>5</vt:i4>
      </vt:variant>
      <vt:variant>
        <vt:lpwstr/>
      </vt:variant>
      <vt:variant>
        <vt:lpwstr>_Toc448922339</vt:lpwstr>
      </vt:variant>
      <vt:variant>
        <vt:i4>1769533</vt:i4>
      </vt:variant>
      <vt:variant>
        <vt:i4>443</vt:i4>
      </vt:variant>
      <vt:variant>
        <vt:i4>0</vt:i4>
      </vt:variant>
      <vt:variant>
        <vt:i4>5</vt:i4>
      </vt:variant>
      <vt:variant>
        <vt:lpwstr/>
      </vt:variant>
      <vt:variant>
        <vt:lpwstr>_Toc448922338</vt:lpwstr>
      </vt:variant>
      <vt:variant>
        <vt:i4>1769533</vt:i4>
      </vt:variant>
      <vt:variant>
        <vt:i4>437</vt:i4>
      </vt:variant>
      <vt:variant>
        <vt:i4>0</vt:i4>
      </vt:variant>
      <vt:variant>
        <vt:i4>5</vt:i4>
      </vt:variant>
      <vt:variant>
        <vt:lpwstr/>
      </vt:variant>
      <vt:variant>
        <vt:lpwstr>_Toc448922337</vt:lpwstr>
      </vt:variant>
      <vt:variant>
        <vt:i4>1769533</vt:i4>
      </vt:variant>
      <vt:variant>
        <vt:i4>431</vt:i4>
      </vt:variant>
      <vt:variant>
        <vt:i4>0</vt:i4>
      </vt:variant>
      <vt:variant>
        <vt:i4>5</vt:i4>
      </vt:variant>
      <vt:variant>
        <vt:lpwstr/>
      </vt:variant>
      <vt:variant>
        <vt:lpwstr>_Toc448922336</vt:lpwstr>
      </vt:variant>
      <vt:variant>
        <vt:i4>1769533</vt:i4>
      </vt:variant>
      <vt:variant>
        <vt:i4>425</vt:i4>
      </vt:variant>
      <vt:variant>
        <vt:i4>0</vt:i4>
      </vt:variant>
      <vt:variant>
        <vt:i4>5</vt:i4>
      </vt:variant>
      <vt:variant>
        <vt:lpwstr/>
      </vt:variant>
      <vt:variant>
        <vt:lpwstr>_Toc448922335</vt:lpwstr>
      </vt:variant>
      <vt:variant>
        <vt:i4>1769533</vt:i4>
      </vt:variant>
      <vt:variant>
        <vt:i4>419</vt:i4>
      </vt:variant>
      <vt:variant>
        <vt:i4>0</vt:i4>
      </vt:variant>
      <vt:variant>
        <vt:i4>5</vt:i4>
      </vt:variant>
      <vt:variant>
        <vt:lpwstr/>
      </vt:variant>
      <vt:variant>
        <vt:lpwstr>_Toc448922333</vt:lpwstr>
      </vt:variant>
      <vt:variant>
        <vt:i4>1769533</vt:i4>
      </vt:variant>
      <vt:variant>
        <vt:i4>413</vt:i4>
      </vt:variant>
      <vt:variant>
        <vt:i4>0</vt:i4>
      </vt:variant>
      <vt:variant>
        <vt:i4>5</vt:i4>
      </vt:variant>
      <vt:variant>
        <vt:lpwstr/>
      </vt:variant>
      <vt:variant>
        <vt:lpwstr>_Toc448922332</vt:lpwstr>
      </vt:variant>
      <vt:variant>
        <vt:i4>1769533</vt:i4>
      </vt:variant>
      <vt:variant>
        <vt:i4>407</vt:i4>
      </vt:variant>
      <vt:variant>
        <vt:i4>0</vt:i4>
      </vt:variant>
      <vt:variant>
        <vt:i4>5</vt:i4>
      </vt:variant>
      <vt:variant>
        <vt:lpwstr/>
      </vt:variant>
      <vt:variant>
        <vt:lpwstr>_Toc448922331</vt:lpwstr>
      </vt:variant>
      <vt:variant>
        <vt:i4>1769533</vt:i4>
      </vt:variant>
      <vt:variant>
        <vt:i4>401</vt:i4>
      </vt:variant>
      <vt:variant>
        <vt:i4>0</vt:i4>
      </vt:variant>
      <vt:variant>
        <vt:i4>5</vt:i4>
      </vt:variant>
      <vt:variant>
        <vt:lpwstr/>
      </vt:variant>
      <vt:variant>
        <vt:lpwstr>_Toc448922330</vt:lpwstr>
      </vt:variant>
      <vt:variant>
        <vt:i4>1703997</vt:i4>
      </vt:variant>
      <vt:variant>
        <vt:i4>395</vt:i4>
      </vt:variant>
      <vt:variant>
        <vt:i4>0</vt:i4>
      </vt:variant>
      <vt:variant>
        <vt:i4>5</vt:i4>
      </vt:variant>
      <vt:variant>
        <vt:lpwstr/>
      </vt:variant>
      <vt:variant>
        <vt:lpwstr>_Toc448922329</vt:lpwstr>
      </vt:variant>
      <vt:variant>
        <vt:i4>1703997</vt:i4>
      </vt:variant>
      <vt:variant>
        <vt:i4>389</vt:i4>
      </vt:variant>
      <vt:variant>
        <vt:i4>0</vt:i4>
      </vt:variant>
      <vt:variant>
        <vt:i4>5</vt:i4>
      </vt:variant>
      <vt:variant>
        <vt:lpwstr/>
      </vt:variant>
      <vt:variant>
        <vt:lpwstr>_Toc448922328</vt:lpwstr>
      </vt:variant>
      <vt:variant>
        <vt:i4>1703997</vt:i4>
      </vt:variant>
      <vt:variant>
        <vt:i4>383</vt:i4>
      </vt:variant>
      <vt:variant>
        <vt:i4>0</vt:i4>
      </vt:variant>
      <vt:variant>
        <vt:i4>5</vt:i4>
      </vt:variant>
      <vt:variant>
        <vt:lpwstr/>
      </vt:variant>
      <vt:variant>
        <vt:lpwstr>_Toc448922327</vt:lpwstr>
      </vt:variant>
      <vt:variant>
        <vt:i4>1703997</vt:i4>
      </vt:variant>
      <vt:variant>
        <vt:i4>377</vt:i4>
      </vt:variant>
      <vt:variant>
        <vt:i4>0</vt:i4>
      </vt:variant>
      <vt:variant>
        <vt:i4>5</vt:i4>
      </vt:variant>
      <vt:variant>
        <vt:lpwstr/>
      </vt:variant>
      <vt:variant>
        <vt:lpwstr>_Toc448922326</vt:lpwstr>
      </vt:variant>
      <vt:variant>
        <vt:i4>1703997</vt:i4>
      </vt:variant>
      <vt:variant>
        <vt:i4>371</vt:i4>
      </vt:variant>
      <vt:variant>
        <vt:i4>0</vt:i4>
      </vt:variant>
      <vt:variant>
        <vt:i4>5</vt:i4>
      </vt:variant>
      <vt:variant>
        <vt:lpwstr/>
      </vt:variant>
      <vt:variant>
        <vt:lpwstr>_Toc448922325</vt:lpwstr>
      </vt:variant>
      <vt:variant>
        <vt:i4>1703997</vt:i4>
      </vt:variant>
      <vt:variant>
        <vt:i4>365</vt:i4>
      </vt:variant>
      <vt:variant>
        <vt:i4>0</vt:i4>
      </vt:variant>
      <vt:variant>
        <vt:i4>5</vt:i4>
      </vt:variant>
      <vt:variant>
        <vt:lpwstr/>
      </vt:variant>
      <vt:variant>
        <vt:lpwstr>_Toc448922324</vt:lpwstr>
      </vt:variant>
      <vt:variant>
        <vt:i4>1703997</vt:i4>
      </vt:variant>
      <vt:variant>
        <vt:i4>359</vt:i4>
      </vt:variant>
      <vt:variant>
        <vt:i4>0</vt:i4>
      </vt:variant>
      <vt:variant>
        <vt:i4>5</vt:i4>
      </vt:variant>
      <vt:variant>
        <vt:lpwstr/>
      </vt:variant>
      <vt:variant>
        <vt:lpwstr>_Toc448922323</vt:lpwstr>
      </vt:variant>
      <vt:variant>
        <vt:i4>1703997</vt:i4>
      </vt:variant>
      <vt:variant>
        <vt:i4>353</vt:i4>
      </vt:variant>
      <vt:variant>
        <vt:i4>0</vt:i4>
      </vt:variant>
      <vt:variant>
        <vt:i4>5</vt:i4>
      </vt:variant>
      <vt:variant>
        <vt:lpwstr/>
      </vt:variant>
      <vt:variant>
        <vt:lpwstr>_Toc448922322</vt:lpwstr>
      </vt:variant>
      <vt:variant>
        <vt:i4>1703997</vt:i4>
      </vt:variant>
      <vt:variant>
        <vt:i4>347</vt:i4>
      </vt:variant>
      <vt:variant>
        <vt:i4>0</vt:i4>
      </vt:variant>
      <vt:variant>
        <vt:i4>5</vt:i4>
      </vt:variant>
      <vt:variant>
        <vt:lpwstr/>
      </vt:variant>
      <vt:variant>
        <vt:lpwstr>_Toc448922321</vt:lpwstr>
      </vt:variant>
      <vt:variant>
        <vt:i4>1703997</vt:i4>
      </vt:variant>
      <vt:variant>
        <vt:i4>341</vt:i4>
      </vt:variant>
      <vt:variant>
        <vt:i4>0</vt:i4>
      </vt:variant>
      <vt:variant>
        <vt:i4>5</vt:i4>
      </vt:variant>
      <vt:variant>
        <vt:lpwstr/>
      </vt:variant>
      <vt:variant>
        <vt:lpwstr>_Toc448922320</vt:lpwstr>
      </vt:variant>
      <vt:variant>
        <vt:i4>1638461</vt:i4>
      </vt:variant>
      <vt:variant>
        <vt:i4>335</vt:i4>
      </vt:variant>
      <vt:variant>
        <vt:i4>0</vt:i4>
      </vt:variant>
      <vt:variant>
        <vt:i4>5</vt:i4>
      </vt:variant>
      <vt:variant>
        <vt:lpwstr/>
      </vt:variant>
      <vt:variant>
        <vt:lpwstr>_Toc448922319</vt:lpwstr>
      </vt:variant>
      <vt:variant>
        <vt:i4>1638461</vt:i4>
      </vt:variant>
      <vt:variant>
        <vt:i4>329</vt:i4>
      </vt:variant>
      <vt:variant>
        <vt:i4>0</vt:i4>
      </vt:variant>
      <vt:variant>
        <vt:i4>5</vt:i4>
      </vt:variant>
      <vt:variant>
        <vt:lpwstr/>
      </vt:variant>
      <vt:variant>
        <vt:lpwstr>_Toc448922318</vt:lpwstr>
      </vt:variant>
      <vt:variant>
        <vt:i4>1638461</vt:i4>
      </vt:variant>
      <vt:variant>
        <vt:i4>323</vt:i4>
      </vt:variant>
      <vt:variant>
        <vt:i4>0</vt:i4>
      </vt:variant>
      <vt:variant>
        <vt:i4>5</vt:i4>
      </vt:variant>
      <vt:variant>
        <vt:lpwstr/>
      </vt:variant>
      <vt:variant>
        <vt:lpwstr>_Toc448922317</vt:lpwstr>
      </vt:variant>
      <vt:variant>
        <vt:i4>1638461</vt:i4>
      </vt:variant>
      <vt:variant>
        <vt:i4>317</vt:i4>
      </vt:variant>
      <vt:variant>
        <vt:i4>0</vt:i4>
      </vt:variant>
      <vt:variant>
        <vt:i4>5</vt:i4>
      </vt:variant>
      <vt:variant>
        <vt:lpwstr/>
      </vt:variant>
      <vt:variant>
        <vt:lpwstr>_Toc448922316</vt:lpwstr>
      </vt:variant>
      <vt:variant>
        <vt:i4>1638461</vt:i4>
      </vt:variant>
      <vt:variant>
        <vt:i4>311</vt:i4>
      </vt:variant>
      <vt:variant>
        <vt:i4>0</vt:i4>
      </vt:variant>
      <vt:variant>
        <vt:i4>5</vt:i4>
      </vt:variant>
      <vt:variant>
        <vt:lpwstr/>
      </vt:variant>
      <vt:variant>
        <vt:lpwstr>_Toc448922315</vt:lpwstr>
      </vt:variant>
      <vt:variant>
        <vt:i4>1638461</vt:i4>
      </vt:variant>
      <vt:variant>
        <vt:i4>305</vt:i4>
      </vt:variant>
      <vt:variant>
        <vt:i4>0</vt:i4>
      </vt:variant>
      <vt:variant>
        <vt:i4>5</vt:i4>
      </vt:variant>
      <vt:variant>
        <vt:lpwstr/>
      </vt:variant>
      <vt:variant>
        <vt:lpwstr>_Toc448922314</vt:lpwstr>
      </vt:variant>
      <vt:variant>
        <vt:i4>1638461</vt:i4>
      </vt:variant>
      <vt:variant>
        <vt:i4>299</vt:i4>
      </vt:variant>
      <vt:variant>
        <vt:i4>0</vt:i4>
      </vt:variant>
      <vt:variant>
        <vt:i4>5</vt:i4>
      </vt:variant>
      <vt:variant>
        <vt:lpwstr/>
      </vt:variant>
      <vt:variant>
        <vt:lpwstr>_Toc448922313</vt:lpwstr>
      </vt:variant>
      <vt:variant>
        <vt:i4>1638461</vt:i4>
      </vt:variant>
      <vt:variant>
        <vt:i4>293</vt:i4>
      </vt:variant>
      <vt:variant>
        <vt:i4>0</vt:i4>
      </vt:variant>
      <vt:variant>
        <vt:i4>5</vt:i4>
      </vt:variant>
      <vt:variant>
        <vt:lpwstr/>
      </vt:variant>
      <vt:variant>
        <vt:lpwstr>_Toc448922312</vt:lpwstr>
      </vt:variant>
      <vt:variant>
        <vt:i4>1638461</vt:i4>
      </vt:variant>
      <vt:variant>
        <vt:i4>287</vt:i4>
      </vt:variant>
      <vt:variant>
        <vt:i4>0</vt:i4>
      </vt:variant>
      <vt:variant>
        <vt:i4>5</vt:i4>
      </vt:variant>
      <vt:variant>
        <vt:lpwstr/>
      </vt:variant>
      <vt:variant>
        <vt:lpwstr>_Toc448922311</vt:lpwstr>
      </vt:variant>
      <vt:variant>
        <vt:i4>1638461</vt:i4>
      </vt:variant>
      <vt:variant>
        <vt:i4>281</vt:i4>
      </vt:variant>
      <vt:variant>
        <vt:i4>0</vt:i4>
      </vt:variant>
      <vt:variant>
        <vt:i4>5</vt:i4>
      </vt:variant>
      <vt:variant>
        <vt:lpwstr/>
      </vt:variant>
      <vt:variant>
        <vt:lpwstr>_Toc448922310</vt:lpwstr>
      </vt:variant>
      <vt:variant>
        <vt:i4>1572925</vt:i4>
      </vt:variant>
      <vt:variant>
        <vt:i4>275</vt:i4>
      </vt:variant>
      <vt:variant>
        <vt:i4>0</vt:i4>
      </vt:variant>
      <vt:variant>
        <vt:i4>5</vt:i4>
      </vt:variant>
      <vt:variant>
        <vt:lpwstr/>
      </vt:variant>
      <vt:variant>
        <vt:lpwstr>_Toc448922309</vt:lpwstr>
      </vt:variant>
      <vt:variant>
        <vt:i4>1572925</vt:i4>
      </vt:variant>
      <vt:variant>
        <vt:i4>269</vt:i4>
      </vt:variant>
      <vt:variant>
        <vt:i4>0</vt:i4>
      </vt:variant>
      <vt:variant>
        <vt:i4>5</vt:i4>
      </vt:variant>
      <vt:variant>
        <vt:lpwstr/>
      </vt:variant>
      <vt:variant>
        <vt:lpwstr>_Toc448922308</vt:lpwstr>
      </vt:variant>
      <vt:variant>
        <vt:i4>1572925</vt:i4>
      </vt:variant>
      <vt:variant>
        <vt:i4>263</vt:i4>
      </vt:variant>
      <vt:variant>
        <vt:i4>0</vt:i4>
      </vt:variant>
      <vt:variant>
        <vt:i4>5</vt:i4>
      </vt:variant>
      <vt:variant>
        <vt:lpwstr/>
      </vt:variant>
      <vt:variant>
        <vt:lpwstr>_Toc448922307</vt:lpwstr>
      </vt:variant>
      <vt:variant>
        <vt:i4>1572925</vt:i4>
      </vt:variant>
      <vt:variant>
        <vt:i4>257</vt:i4>
      </vt:variant>
      <vt:variant>
        <vt:i4>0</vt:i4>
      </vt:variant>
      <vt:variant>
        <vt:i4>5</vt:i4>
      </vt:variant>
      <vt:variant>
        <vt:lpwstr/>
      </vt:variant>
      <vt:variant>
        <vt:lpwstr>_Toc448922306</vt:lpwstr>
      </vt:variant>
      <vt:variant>
        <vt:i4>1572925</vt:i4>
      </vt:variant>
      <vt:variant>
        <vt:i4>251</vt:i4>
      </vt:variant>
      <vt:variant>
        <vt:i4>0</vt:i4>
      </vt:variant>
      <vt:variant>
        <vt:i4>5</vt:i4>
      </vt:variant>
      <vt:variant>
        <vt:lpwstr/>
      </vt:variant>
      <vt:variant>
        <vt:lpwstr>_Toc448922305</vt:lpwstr>
      </vt:variant>
      <vt:variant>
        <vt:i4>1572925</vt:i4>
      </vt:variant>
      <vt:variant>
        <vt:i4>245</vt:i4>
      </vt:variant>
      <vt:variant>
        <vt:i4>0</vt:i4>
      </vt:variant>
      <vt:variant>
        <vt:i4>5</vt:i4>
      </vt:variant>
      <vt:variant>
        <vt:lpwstr/>
      </vt:variant>
      <vt:variant>
        <vt:lpwstr>_Toc448922304</vt:lpwstr>
      </vt:variant>
      <vt:variant>
        <vt:i4>1572925</vt:i4>
      </vt:variant>
      <vt:variant>
        <vt:i4>239</vt:i4>
      </vt:variant>
      <vt:variant>
        <vt:i4>0</vt:i4>
      </vt:variant>
      <vt:variant>
        <vt:i4>5</vt:i4>
      </vt:variant>
      <vt:variant>
        <vt:lpwstr/>
      </vt:variant>
      <vt:variant>
        <vt:lpwstr>_Toc448922303</vt:lpwstr>
      </vt:variant>
      <vt:variant>
        <vt:i4>1572925</vt:i4>
      </vt:variant>
      <vt:variant>
        <vt:i4>233</vt:i4>
      </vt:variant>
      <vt:variant>
        <vt:i4>0</vt:i4>
      </vt:variant>
      <vt:variant>
        <vt:i4>5</vt:i4>
      </vt:variant>
      <vt:variant>
        <vt:lpwstr/>
      </vt:variant>
      <vt:variant>
        <vt:lpwstr>_Toc448922302</vt:lpwstr>
      </vt:variant>
      <vt:variant>
        <vt:i4>1572925</vt:i4>
      </vt:variant>
      <vt:variant>
        <vt:i4>227</vt:i4>
      </vt:variant>
      <vt:variant>
        <vt:i4>0</vt:i4>
      </vt:variant>
      <vt:variant>
        <vt:i4>5</vt:i4>
      </vt:variant>
      <vt:variant>
        <vt:lpwstr/>
      </vt:variant>
      <vt:variant>
        <vt:lpwstr>_Toc448922301</vt:lpwstr>
      </vt:variant>
      <vt:variant>
        <vt:i4>1572925</vt:i4>
      </vt:variant>
      <vt:variant>
        <vt:i4>221</vt:i4>
      </vt:variant>
      <vt:variant>
        <vt:i4>0</vt:i4>
      </vt:variant>
      <vt:variant>
        <vt:i4>5</vt:i4>
      </vt:variant>
      <vt:variant>
        <vt:lpwstr/>
      </vt:variant>
      <vt:variant>
        <vt:lpwstr>_Toc448922300</vt:lpwstr>
      </vt:variant>
      <vt:variant>
        <vt:i4>1114172</vt:i4>
      </vt:variant>
      <vt:variant>
        <vt:i4>215</vt:i4>
      </vt:variant>
      <vt:variant>
        <vt:i4>0</vt:i4>
      </vt:variant>
      <vt:variant>
        <vt:i4>5</vt:i4>
      </vt:variant>
      <vt:variant>
        <vt:lpwstr/>
      </vt:variant>
      <vt:variant>
        <vt:lpwstr>_Toc448922299</vt:lpwstr>
      </vt:variant>
      <vt:variant>
        <vt:i4>1114172</vt:i4>
      </vt:variant>
      <vt:variant>
        <vt:i4>209</vt:i4>
      </vt:variant>
      <vt:variant>
        <vt:i4>0</vt:i4>
      </vt:variant>
      <vt:variant>
        <vt:i4>5</vt:i4>
      </vt:variant>
      <vt:variant>
        <vt:lpwstr/>
      </vt:variant>
      <vt:variant>
        <vt:lpwstr>_Toc448922298</vt:lpwstr>
      </vt:variant>
      <vt:variant>
        <vt:i4>1114172</vt:i4>
      </vt:variant>
      <vt:variant>
        <vt:i4>203</vt:i4>
      </vt:variant>
      <vt:variant>
        <vt:i4>0</vt:i4>
      </vt:variant>
      <vt:variant>
        <vt:i4>5</vt:i4>
      </vt:variant>
      <vt:variant>
        <vt:lpwstr/>
      </vt:variant>
      <vt:variant>
        <vt:lpwstr>_Toc448922297</vt:lpwstr>
      </vt:variant>
      <vt:variant>
        <vt:i4>1114172</vt:i4>
      </vt:variant>
      <vt:variant>
        <vt:i4>197</vt:i4>
      </vt:variant>
      <vt:variant>
        <vt:i4>0</vt:i4>
      </vt:variant>
      <vt:variant>
        <vt:i4>5</vt:i4>
      </vt:variant>
      <vt:variant>
        <vt:lpwstr/>
      </vt:variant>
      <vt:variant>
        <vt:lpwstr>_Toc448922296</vt:lpwstr>
      </vt:variant>
      <vt:variant>
        <vt:i4>1114172</vt:i4>
      </vt:variant>
      <vt:variant>
        <vt:i4>191</vt:i4>
      </vt:variant>
      <vt:variant>
        <vt:i4>0</vt:i4>
      </vt:variant>
      <vt:variant>
        <vt:i4>5</vt:i4>
      </vt:variant>
      <vt:variant>
        <vt:lpwstr/>
      </vt:variant>
      <vt:variant>
        <vt:lpwstr>_Toc448922295</vt:lpwstr>
      </vt:variant>
      <vt:variant>
        <vt:i4>1114172</vt:i4>
      </vt:variant>
      <vt:variant>
        <vt:i4>185</vt:i4>
      </vt:variant>
      <vt:variant>
        <vt:i4>0</vt:i4>
      </vt:variant>
      <vt:variant>
        <vt:i4>5</vt:i4>
      </vt:variant>
      <vt:variant>
        <vt:lpwstr/>
      </vt:variant>
      <vt:variant>
        <vt:lpwstr>_Toc448922294</vt:lpwstr>
      </vt:variant>
      <vt:variant>
        <vt:i4>1114172</vt:i4>
      </vt:variant>
      <vt:variant>
        <vt:i4>179</vt:i4>
      </vt:variant>
      <vt:variant>
        <vt:i4>0</vt:i4>
      </vt:variant>
      <vt:variant>
        <vt:i4>5</vt:i4>
      </vt:variant>
      <vt:variant>
        <vt:lpwstr/>
      </vt:variant>
      <vt:variant>
        <vt:lpwstr>_Toc448922293</vt:lpwstr>
      </vt:variant>
      <vt:variant>
        <vt:i4>1114172</vt:i4>
      </vt:variant>
      <vt:variant>
        <vt:i4>173</vt:i4>
      </vt:variant>
      <vt:variant>
        <vt:i4>0</vt:i4>
      </vt:variant>
      <vt:variant>
        <vt:i4>5</vt:i4>
      </vt:variant>
      <vt:variant>
        <vt:lpwstr/>
      </vt:variant>
      <vt:variant>
        <vt:lpwstr>_Toc448922292</vt:lpwstr>
      </vt:variant>
      <vt:variant>
        <vt:i4>1114172</vt:i4>
      </vt:variant>
      <vt:variant>
        <vt:i4>167</vt:i4>
      </vt:variant>
      <vt:variant>
        <vt:i4>0</vt:i4>
      </vt:variant>
      <vt:variant>
        <vt:i4>5</vt:i4>
      </vt:variant>
      <vt:variant>
        <vt:lpwstr/>
      </vt:variant>
      <vt:variant>
        <vt:lpwstr>_Toc448922291</vt:lpwstr>
      </vt:variant>
      <vt:variant>
        <vt:i4>1114172</vt:i4>
      </vt:variant>
      <vt:variant>
        <vt:i4>161</vt:i4>
      </vt:variant>
      <vt:variant>
        <vt:i4>0</vt:i4>
      </vt:variant>
      <vt:variant>
        <vt:i4>5</vt:i4>
      </vt:variant>
      <vt:variant>
        <vt:lpwstr/>
      </vt:variant>
      <vt:variant>
        <vt:lpwstr>_Toc448922290</vt:lpwstr>
      </vt:variant>
      <vt:variant>
        <vt:i4>1048636</vt:i4>
      </vt:variant>
      <vt:variant>
        <vt:i4>155</vt:i4>
      </vt:variant>
      <vt:variant>
        <vt:i4>0</vt:i4>
      </vt:variant>
      <vt:variant>
        <vt:i4>5</vt:i4>
      </vt:variant>
      <vt:variant>
        <vt:lpwstr/>
      </vt:variant>
      <vt:variant>
        <vt:lpwstr>_Toc448922289</vt:lpwstr>
      </vt:variant>
      <vt:variant>
        <vt:i4>1048636</vt:i4>
      </vt:variant>
      <vt:variant>
        <vt:i4>149</vt:i4>
      </vt:variant>
      <vt:variant>
        <vt:i4>0</vt:i4>
      </vt:variant>
      <vt:variant>
        <vt:i4>5</vt:i4>
      </vt:variant>
      <vt:variant>
        <vt:lpwstr/>
      </vt:variant>
      <vt:variant>
        <vt:lpwstr>_Toc448922288</vt:lpwstr>
      </vt:variant>
      <vt:variant>
        <vt:i4>1048636</vt:i4>
      </vt:variant>
      <vt:variant>
        <vt:i4>143</vt:i4>
      </vt:variant>
      <vt:variant>
        <vt:i4>0</vt:i4>
      </vt:variant>
      <vt:variant>
        <vt:i4>5</vt:i4>
      </vt:variant>
      <vt:variant>
        <vt:lpwstr/>
      </vt:variant>
      <vt:variant>
        <vt:lpwstr>_Toc448922287</vt:lpwstr>
      </vt:variant>
      <vt:variant>
        <vt:i4>1048636</vt:i4>
      </vt:variant>
      <vt:variant>
        <vt:i4>137</vt:i4>
      </vt:variant>
      <vt:variant>
        <vt:i4>0</vt:i4>
      </vt:variant>
      <vt:variant>
        <vt:i4>5</vt:i4>
      </vt:variant>
      <vt:variant>
        <vt:lpwstr/>
      </vt:variant>
      <vt:variant>
        <vt:lpwstr>_Toc448922286</vt:lpwstr>
      </vt:variant>
      <vt:variant>
        <vt:i4>1048636</vt:i4>
      </vt:variant>
      <vt:variant>
        <vt:i4>131</vt:i4>
      </vt:variant>
      <vt:variant>
        <vt:i4>0</vt:i4>
      </vt:variant>
      <vt:variant>
        <vt:i4>5</vt:i4>
      </vt:variant>
      <vt:variant>
        <vt:lpwstr/>
      </vt:variant>
      <vt:variant>
        <vt:lpwstr>_Toc448922285</vt:lpwstr>
      </vt:variant>
      <vt:variant>
        <vt:i4>1048636</vt:i4>
      </vt:variant>
      <vt:variant>
        <vt:i4>125</vt:i4>
      </vt:variant>
      <vt:variant>
        <vt:i4>0</vt:i4>
      </vt:variant>
      <vt:variant>
        <vt:i4>5</vt:i4>
      </vt:variant>
      <vt:variant>
        <vt:lpwstr/>
      </vt:variant>
      <vt:variant>
        <vt:lpwstr>_Toc448922284</vt:lpwstr>
      </vt:variant>
      <vt:variant>
        <vt:i4>1048636</vt:i4>
      </vt:variant>
      <vt:variant>
        <vt:i4>119</vt:i4>
      </vt:variant>
      <vt:variant>
        <vt:i4>0</vt:i4>
      </vt:variant>
      <vt:variant>
        <vt:i4>5</vt:i4>
      </vt:variant>
      <vt:variant>
        <vt:lpwstr/>
      </vt:variant>
      <vt:variant>
        <vt:lpwstr>_Toc448922283</vt:lpwstr>
      </vt:variant>
      <vt:variant>
        <vt:i4>1048636</vt:i4>
      </vt:variant>
      <vt:variant>
        <vt:i4>113</vt:i4>
      </vt:variant>
      <vt:variant>
        <vt:i4>0</vt:i4>
      </vt:variant>
      <vt:variant>
        <vt:i4>5</vt:i4>
      </vt:variant>
      <vt:variant>
        <vt:lpwstr/>
      </vt:variant>
      <vt:variant>
        <vt:lpwstr>_Toc448922282</vt:lpwstr>
      </vt:variant>
      <vt:variant>
        <vt:i4>1048636</vt:i4>
      </vt:variant>
      <vt:variant>
        <vt:i4>107</vt:i4>
      </vt:variant>
      <vt:variant>
        <vt:i4>0</vt:i4>
      </vt:variant>
      <vt:variant>
        <vt:i4>5</vt:i4>
      </vt:variant>
      <vt:variant>
        <vt:lpwstr/>
      </vt:variant>
      <vt:variant>
        <vt:lpwstr>_Toc448922281</vt:lpwstr>
      </vt:variant>
      <vt:variant>
        <vt:i4>1048636</vt:i4>
      </vt:variant>
      <vt:variant>
        <vt:i4>101</vt:i4>
      </vt:variant>
      <vt:variant>
        <vt:i4>0</vt:i4>
      </vt:variant>
      <vt:variant>
        <vt:i4>5</vt:i4>
      </vt:variant>
      <vt:variant>
        <vt:lpwstr/>
      </vt:variant>
      <vt:variant>
        <vt:lpwstr>_Toc448922280</vt:lpwstr>
      </vt:variant>
      <vt:variant>
        <vt:i4>2031676</vt:i4>
      </vt:variant>
      <vt:variant>
        <vt:i4>95</vt:i4>
      </vt:variant>
      <vt:variant>
        <vt:i4>0</vt:i4>
      </vt:variant>
      <vt:variant>
        <vt:i4>5</vt:i4>
      </vt:variant>
      <vt:variant>
        <vt:lpwstr/>
      </vt:variant>
      <vt:variant>
        <vt:lpwstr>_Toc448922279</vt:lpwstr>
      </vt:variant>
      <vt:variant>
        <vt:i4>2031676</vt:i4>
      </vt:variant>
      <vt:variant>
        <vt:i4>89</vt:i4>
      </vt:variant>
      <vt:variant>
        <vt:i4>0</vt:i4>
      </vt:variant>
      <vt:variant>
        <vt:i4>5</vt:i4>
      </vt:variant>
      <vt:variant>
        <vt:lpwstr/>
      </vt:variant>
      <vt:variant>
        <vt:lpwstr>_Toc448922278</vt:lpwstr>
      </vt:variant>
      <vt:variant>
        <vt:i4>2031676</vt:i4>
      </vt:variant>
      <vt:variant>
        <vt:i4>83</vt:i4>
      </vt:variant>
      <vt:variant>
        <vt:i4>0</vt:i4>
      </vt:variant>
      <vt:variant>
        <vt:i4>5</vt:i4>
      </vt:variant>
      <vt:variant>
        <vt:lpwstr/>
      </vt:variant>
      <vt:variant>
        <vt:lpwstr>_Toc448922277</vt:lpwstr>
      </vt:variant>
      <vt:variant>
        <vt:i4>2031676</vt:i4>
      </vt:variant>
      <vt:variant>
        <vt:i4>77</vt:i4>
      </vt:variant>
      <vt:variant>
        <vt:i4>0</vt:i4>
      </vt:variant>
      <vt:variant>
        <vt:i4>5</vt:i4>
      </vt:variant>
      <vt:variant>
        <vt:lpwstr/>
      </vt:variant>
      <vt:variant>
        <vt:lpwstr>_Toc448922276</vt:lpwstr>
      </vt:variant>
      <vt:variant>
        <vt:i4>2031676</vt:i4>
      </vt:variant>
      <vt:variant>
        <vt:i4>71</vt:i4>
      </vt:variant>
      <vt:variant>
        <vt:i4>0</vt:i4>
      </vt:variant>
      <vt:variant>
        <vt:i4>5</vt:i4>
      </vt:variant>
      <vt:variant>
        <vt:lpwstr/>
      </vt:variant>
      <vt:variant>
        <vt:lpwstr>_Toc448922275</vt:lpwstr>
      </vt:variant>
      <vt:variant>
        <vt:i4>2031676</vt:i4>
      </vt:variant>
      <vt:variant>
        <vt:i4>65</vt:i4>
      </vt:variant>
      <vt:variant>
        <vt:i4>0</vt:i4>
      </vt:variant>
      <vt:variant>
        <vt:i4>5</vt:i4>
      </vt:variant>
      <vt:variant>
        <vt:lpwstr/>
      </vt:variant>
      <vt:variant>
        <vt:lpwstr>_Toc448922274</vt:lpwstr>
      </vt:variant>
      <vt:variant>
        <vt:i4>2031676</vt:i4>
      </vt:variant>
      <vt:variant>
        <vt:i4>59</vt:i4>
      </vt:variant>
      <vt:variant>
        <vt:i4>0</vt:i4>
      </vt:variant>
      <vt:variant>
        <vt:i4>5</vt:i4>
      </vt:variant>
      <vt:variant>
        <vt:lpwstr/>
      </vt:variant>
      <vt:variant>
        <vt:lpwstr>_Toc448922273</vt:lpwstr>
      </vt:variant>
      <vt:variant>
        <vt:i4>2031676</vt:i4>
      </vt:variant>
      <vt:variant>
        <vt:i4>53</vt:i4>
      </vt:variant>
      <vt:variant>
        <vt:i4>0</vt:i4>
      </vt:variant>
      <vt:variant>
        <vt:i4>5</vt:i4>
      </vt:variant>
      <vt:variant>
        <vt:lpwstr/>
      </vt:variant>
      <vt:variant>
        <vt:lpwstr>_Toc448922272</vt:lpwstr>
      </vt:variant>
      <vt:variant>
        <vt:i4>2031676</vt:i4>
      </vt:variant>
      <vt:variant>
        <vt:i4>47</vt:i4>
      </vt:variant>
      <vt:variant>
        <vt:i4>0</vt:i4>
      </vt:variant>
      <vt:variant>
        <vt:i4>5</vt:i4>
      </vt:variant>
      <vt:variant>
        <vt:lpwstr/>
      </vt:variant>
      <vt:variant>
        <vt:lpwstr>_Toc448922271</vt:lpwstr>
      </vt:variant>
      <vt:variant>
        <vt:i4>2031676</vt:i4>
      </vt:variant>
      <vt:variant>
        <vt:i4>41</vt:i4>
      </vt:variant>
      <vt:variant>
        <vt:i4>0</vt:i4>
      </vt:variant>
      <vt:variant>
        <vt:i4>5</vt:i4>
      </vt:variant>
      <vt:variant>
        <vt:lpwstr/>
      </vt:variant>
      <vt:variant>
        <vt:lpwstr>_Toc448922270</vt:lpwstr>
      </vt:variant>
      <vt:variant>
        <vt:i4>1966140</vt:i4>
      </vt:variant>
      <vt:variant>
        <vt:i4>35</vt:i4>
      </vt:variant>
      <vt:variant>
        <vt:i4>0</vt:i4>
      </vt:variant>
      <vt:variant>
        <vt:i4>5</vt:i4>
      </vt:variant>
      <vt:variant>
        <vt:lpwstr/>
      </vt:variant>
      <vt:variant>
        <vt:lpwstr>_Toc448922269</vt:lpwstr>
      </vt:variant>
      <vt:variant>
        <vt:i4>1966140</vt:i4>
      </vt:variant>
      <vt:variant>
        <vt:i4>29</vt:i4>
      </vt:variant>
      <vt:variant>
        <vt:i4>0</vt:i4>
      </vt:variant>
      <vt:variant>
        <vt:i4>5</vt:i4>
      </vt:variant>
      <vt:variant>
        <vt:lpwstr/>
      </vt:variant>
      <vt:variant>
        <vt:lpwstr>_Toc448922268</vt:lpwstr>
      </vt:variant>
      <vt:variant>
        <vt:i4>1966140</vt:i4>
      </vt:variant>
      <vt:variant>
        <vt:i4>23</vt:i4>
      </vt:variant>
      <vt:variant>
        <vt:i4>0</vt:i4>
      </vt:variant>
      <vt:variant>
        <vt:i4>5</vt:i4>
      </vt:variant>
      <vt:variant>
        <vt:lpwstr/>
      </vt:variant>
      <vt:variant>
        <vt:lpwstr>_Toc448922267</vt:lpwstr>
      </vt:variant>
      <vt:variant>
        <vt:i4>1966140</vt:i4>
      </vt:variant>
      <vt:variant>
        <vt:i4>17</vt:i4>
      </vt:variant>
      <vt:variant>
        <vt:i4>0</vt:i4>
      </vt:variant>
      <vt:variant>
        <vt:i4>5</vt:i4>
      </vt:variant>
      <vt:variant>
        <vt:lpwstr/>
      </vt:variant>
      <vt:variant>
        <vt:lpwstr>_Toc448922266</vt:lpwstr>
      </vt:variant>
      <vt:variant>
        <vt:i4>1966140</vt:i4>
      </vt:variant>
      <vt:variant>
        <vt:i4>11</vt:i4>
      </vt:variant>
      <vt:variant>
        <vt:i4>0</vt:i4>
      </vt:variant>
      <vt:variant>
        <vt:i4>5</vt:i4>
      </vt:variant>
      <vt:variant>
        <vt:lpwstr/>
      </vt:variant>
      <vt:variant>
        <vt:lpwstr>_Toc448922265</vt:lpwstr>
      </vt:variant>
      <vt:variant>
        <vt:i4>1966140</vt:i4>
      </vt:variant>
      <vt:variant>
        <vt:i4>5</vt:i4>
      </vt:variant>
      <vt:variant>
        <vt:i4>0</vt:i4>
      </vt:variant>
      <vt:variant>
        <vt:i4>5</vt:i4>
      </vt:variant>
      <vt:variant>
        <vt:lpwstr/>
      </vt:variant>
      <vt:variant>
        <vt:lpwstr>_Toc448922264</vt:lpwstr>
      </vt:variant>
      <vt:variant>
        <vt:i4>65536</vt:i4>
      </vt:variant>
      <vt:variant>
        <vt:i4>0</vt:i4>
      </vt:variant>
      <vt:variant>
        <vt:i4>0</vt:i4>
      </vt:variant>
      <vt:variant>
        <vt:i4>5</vt:i4>
      </vt:variant>
      <vt:variant>
        <vt:lpwstr>http://www.plk-sa.pl/</vt:lpwstr>
      </vt:variant>
      <vt:variant>
        <vt:lpwstr/>
      </vt:variant>
      <vt:variant>
        <vt:i4>1835038</vt:i4>
      </vt:variant>
      <vt:variant>
        <vt:i4>0</vt:i4>
      </vt:variant>
      <vt:variant>
        <vt:i4>0</vt:i4>
      </vt:variant>
      <vt:variant>
        <vt:i4>5</vt:i4>
      </vt:variant>
      <vt:variant>
        <vt:lpwstr>https://zamowieniaz.plk-sa.pl/servlet/HomeServlet?MP_module=main&amp;MP_action=additionalPublishedFiles&amp;demandIdentity=160326&amp;noticeIdentity=7130&amp;expired=0</vt:lpwstr>
      </vt:variant>
      <vt:variant>
        <vt:lpwstr/>
      </vt:variant>
      <vt:variant>
        <vt:i4>524338</vt:i4>
      </vt:variant>
      <vt:variant>
        <vt:i4>-1</vt:i4>
      </vt:variant>
      <vt:variant>
        <vt:i4>1028</vt:i4>
      </vt:variant>
      <vt:variant>
        <vt:i4>1</vt:i4>
      </vt:variant>
      <vt:variant>
        <vt:lpwstr>http://ec.europa.eu/inea/sites/inea/files/download/logos/cef/pl_cef__.png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PFU_projektuj i buduj _7.3_05.10.2020_unijne</dc:title>
  <dc:creator>GWW</dc:creator>
  <cp:lastModifiedBy>Kisiel Ewelina</cp:lastModifiedBy>
  <cp:revision>2</cp:revision>
  <cp:lastPrinted>2025-10-31T13:20:00Z</cp:lastPrinted>
  <dcterms:created xsi:type="dcterms:W3CDTF">2026-01-29T07:23:00Z</dcterms:created>
  <dcterms:modified xsi:type="dcterms:W3CDTF">2026-01-29T07:23:00Z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0x010100A1F345941E7FD744A7E468598A738542</vt:lpwstr>
  </property>
  <property fmtid="{D5CDD505-2E9C-101B-9397-08002B2CF9AE}" pid="3" name="_dlc_DocIdItemGuid">
    <vt:lpwstr>258d6eb7-416a-4e6f-a2fe-6e226def133c</vt:lpwstr>
  </property>
</Properties>
</file>